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9.xml" ContentType="application/vnd.openxmlformats-officedocument.themeOverride+xml"/>
  <Override PartName="/word/charts/chart2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021" w:rsidRPr="00932AE3" w:rsidRDefault="009A6021" w:rsidP="00943BD1">
      <w:pPr>
        <w:pStyle w:val="Normal"/>
        <w:jc w:val="center"/>
        <w:rPr>
          <w:b/>
          <w:bCs/>
          <w:sz w:val="28"/>
          <w:szCs w:val="28"/>
        </w:rPr>
      </w:pPr>
      <w:r w:rsidRPr="00932AE3">
        <w:rPr>
          <w:b/>
          <w:bCs/>
          <w:sz w:val="28"/>
          <w:szCs w:val="28"/>
        </w:rPr>
        <w:t xml:space="preserve">Отчет Главы Новоржевского муниципального округа </w:t>
      </w:r>
    </w:p>
    <w:p w:rsidR="009A6021" w:rsidRPr="00932AE3" w:rsidRDefault="009A6021" w:rsidP="00943BD1">
      <w:pPr>
        <w:pStyle w:val="Normal"/>
        <w:jc w:val="center"/>
        <w:rPr>
          <w:b/>
          <w:bCs/>
          <w:sz w:val="28"/>
          <w:szCs w:val="28"/>
        </w:rPr>
      </w:pPr>
      <w:r w:rsidRPr="00932AE3">
        <w:rPr>
          <w:b/>
          <w:bCs/>
          <w:sz w:val="28"/>
          <w:szCs w:val="28"/>
        </w:rPr>
        <w:t xml:space="preserve">«О результатах своей деятельности, </w:t>
      </w:r>
    </w:p>
    <w:p w:rsidR="009A6021" w:rsidRPr="00932AE3" w:rsidRDefault="009A6021" w:rsidP="00943BD1">
      <w:pPr>
        <w:pStyle w:val="Normal"/>
        <w:jc w:val="center"/>
        <w:rPr>
          <w:b/>
          <w:bCs/>
          <w:sz w:val="28"/>
          <w:szCs w:val="28"/>
        </w:rPr>
      </w:pPr>
      <w:r w:rsidRPr="00932AE3">
        <w:rPr>
          <w:b/>
          <w:bCs/>
          <w:sz w:val="28"/>
          <w:szCs w:val="28"/>
        </w:rPr>
        <w:t xml:space="preserve">о результатах деятельности местной администрации </w:t>
      </w:r>
    </w:p>
    <w:p w:rsidR="00C01A8B" w:rsidRPr="00932AE3" w:rsidRDefault="009A6021" w:rsidP="00943BD1">
      <w:pPr>
        <w:pStyle w:val="Normal"/>
        <w:jc w:val="center"/>
        <w:rPr>
          <w:b/>
          <w:bCs/>
          <w:sz w:val="28"/>
          <w:szCs w:val="28"/>
        </w:rPr>
      </w:pPr>
      <w:r w:rsidRPr="00932AE3">
        <w:rPr>
          <w:b/>
          <w:bCs/>
          <w:sz w:val="28"/>
          <w:szCs w:val="28"/>
        </w:rPr>
        <w:t>и иных подведомственных Главе Новоржевского муниципального округа органов</w:t>
      </w:r>
      <w:r w:rsidR="00836D14">
        <w:rPr>
          <w:b/>
          <w:bCs/>
          <w:sz w:val="28"/>
          <w:szCs w:val="28"/>
        </w:rPr>
        <w:t xml:space="preserve"> местного самоуправления за 202</w:t>
      </w:r>
      <w:r w:rsidR="00A53D41">
        <w:rPr>
          <w:b/>
          <w:bCs/>
          <w:sz w:val="28"/>
          <w:szCs w:val="28"/>
        </w:rPr>
        <w:t>4</w:t>
      </w:r>
      <w:r w:rsidRPr="00932AE3">
        <w:rPr>
          <w:b/>
          <w:bCs/>
          <w:sz w:val="28"/>
          <w:szCs w:val="28"/>
        </w:rPr>
        <w:t xml:space="preserve"> год»</w:t>
      </w:r>
    </w:p>
    <w:p w:rsidR="001B718A" w:rsidRDefault="001B718A" w:rsidP="009A36DB">
      <w:pPr>
        <w:pStyle w:val="ConsPlusNormal"/>
        <w:widowControl/>
        <w:ind w:firstLine="708"/>
        <w:jc w:val="center"/>
      </w:pPr>
    </w:p>
    <w:p w:rsidR="007F4229" w:rsidRDefault="00D57B13" w:rsidP="009A36DB">
      <w:pPr>
        <w:pStyle w:val="ConsPlusNormal"/>
        <w:widowControl/>
        <w:ind w:firstLine="708"/>
        <w:jc w:val="center"/>
      </w:pPr>
      <w:r>
        <w:rPr>
          <w:noProof/>
          <w:lang w:eastAsia="ru-RU"/>
        </w:rPr>
        <w:drawing>
          <wp:inline distT="0" distB="0" distL="0" distR="0">
            <wp:extent cx="2705100" cy="1800225"/>
            <wp:effectExtent l="19050" t="0" r="0" b="0"/>
            <wp:docPr id="1" name="Рисунок 1" descr="S600xU_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600xU_2x"/>
                    <pic:cNvPicPr>
                      <a:picLocks noChangeAspect="1" noChangeArrowheads="1"/>
                    </pic:cNvPicPr>
                  </pic:nvPicPr>
                  <pic:blipFill>
                    <a:blip r:embed="rId8"/>
                    <a:srcRect/>
                    <a:stretch>
                      <a:fillRect/>
                    </a:stretch>
                  </pic:blipFill>
                  <pic:spPr bwMode="auto">
                    <a:xfrm>
                      <a:off x="0" y="0"/>
                      <a:ext cx="2705100" cy="1800225"/>
                    </a:xfrm>
                    <a:prstGeom prst="rect">
                      <a:avLst/>
                    </a:prstGeom>
                    <a:noFill/>
                    <a:ln w="9525">
                      <a:noFill/>
                      <a:miter lim="800000"/>
                      <a:headEnd/>
                      <a:tailEnd/>
                    </a:ln>
                  </pic:spPr>
                </pic:pic>
              </a:graphicData>
            </a:graphic>
          </wp:inline>
        </w:drawing>
      </w:r>
    </w:p>
    <w:p w:rsidR="001B718A" w:rsidRDefault="001B718A" w:rsidP="009A36DB">
      <w:pPr>
        <w:pStyle w:val="ConsPlusNormal"/>
        <w:widowControl/>
        <w:ind w:firstLine="708"/>
        <w:jc w:val="center"/>
        <w:rPr>
          <w:rFonts w:ascii="Times New Roman" w:hAnsi="Times New Roman" w:cs="Times New Roman"/>
          <w:sz w:val="28"/>
          <w:szCs w:val="28"/>
        </w:rPr>
      </w:pPr>
    </w:p>
    <w:p w:rsidR="007F4229" w:rsidRDefault="007F4229" w:rsidP="002D7938">
      <w:pPr>
        <w:pStyle w:val="ConsPlusNormal"/>
        <w:widowControl/>
        <w:ind w:firstLine="709"/>
        <w:jc w:val="both"/>
        <w:rPr>
          <w:rFonts w:ascii="Times New Roman" w:hAnsi="Times New Roman" w:cs="Times New Roman"/>
          <w:sz w:val="28"/>
          <w:szCs w:val="28"/>
        </w:rPr>
      </w:pPr>
      <w:r w:rsidRPr="006F2F41">
        <w:rPr>
          <w:rFonts w:ascii="Times New Roman" w:hAnsi="Times New Roman" w:cs="Times New Roman"/>
          <w:sz w:val="28"/>
          <w:szCs w:val="28"/>
        </w:rPr>
        <w:t xml:space="preserve">Основными целями и задачами </w:t>
      </w:r>
      <w:r w:rsidR="00A53D41">
        <w:rPr>
          <w:rFonts w:ascii="Times New Roman" w:hAnsi="Times New Roman" w:cs="Times New Roman"/>
          <w:sz w:val="28"/>
          <w:szCs w:val="28"/>
        </w:rPr>
        <w:t xml:space="preserve">деятельности </w:t>
      </w:r>
      <w:r w:rsidRPr="006F2F41">
        <w:rPr>
          <w:rFonts w:ascii="Times New Roman" w:hAnsi="Times New Roman" w:cs="Times New Roman"/>
          <w:sz w:val="28"/>
          <w:szCs w:val="28"/>
        </w:rPr>
        <w:t xml:space="preserve">органов местного самоуправления муниципального образования </w:t>
      </w:r>
      <w:r w:rsidR="00F373C5">
        <w:rPr>
          <w:rFonts w:ascii="Times New Roman" w:hAnsi="Times New Roman" w:cs="Times New Roman"/>
          <w:sz w:val="28"/>
          <w:szCs w:val="28"/>
        </w:rPr>
        <w:t>Новоржевский муниципальный округ</w:t>
      </w:r>
      <w:r w:rsidRPr="006F2F41">
        <w:rPr>
          <w:rFonts w:ascii="Times New Roman" w:hAnsi="Times New Roman" w:cs="Times New Roman"/>
          <w:sz w:val="28"/>
          <w:szCs w:val="28"/>
        </w:rPr>
        <w:t xml:space="preserve"> является обеспечение последовательного повышения уровня жизни населения, качественного развития человеческого потенциала посредством стимулирования роста реальных доходов населения, обеспечения государственных гарантий и повышения качества муниципальных услуг</w:t>
      </w:r>
      <w:r w:rsidR="00B8650C">
        <w:rPr>
          <w:rFonts w:ascii="Times New Roman" w:hAnsi="Times New Roman" w:cs="Times New Roman"/>
          <w:sz w:val="28"/>
          <w:szCs w:val="28"/>
        </w:rPr>
        <w:t xml:space="preserve"> в сфере образования, культуры </w:t>
      </w:r>
      <w:r w:rsidRPr="006F2F41">
        <w:rPr>
          <w:rFonts w:ascii="Times New Roman" w:hAnsi="Times New Roman" w:cs="Times New Roman"/>
          <w:sz w:val="28"/>
          <w:szCs w:val="28"/>
        </w:rPr>
        <w:t xml:space="preserve">и жилищно-коммунального хозяйства. </w:t>
      </w:r>
    </w:p>
    <w:p w:rsidR="00711111" w:rsidRDefault="00711111" w:rsidP="002D7938">
      <w:pPr>
        <w:shd w:val="clear" w:color="auto" w:fill="FFFFFF"/>
        <w:spacing w:line="288" w:lineRule="auto"/>
        <w:ind w:firstLine="709"/>
        <w:jc w:val="center"/>
        <w:rPr>
          <w:rFonts w:cs="Times New Roman"/>
          <w:b/>
          <w:bCs/>
          <w:sz w:val="28"/>
          <w:szCs w:val="28"/>
        </w:rPr>
      </w:pPr>
    </w:p>
    <w:p w:rsidR="00DA40F4" w:rsidRDefault="00DA40F4" w:rsidP="002D7938">
      <w:pPr>
        <w:shd w:val="clear" w:color="auto" w:fill="FFFFFF"/>
        <w:ind w:firstLine="709"/>
        <w:jc w:val="center"/>
        <w:rPr>
          <w:rFonts w:cs="Times New Roman"/>
          <w:b/>
          <w:bCs/>
          <w:sz w:val="28"/>
          <w:szCs w:val="28"/>
        </w:rPr>
      </w:pPr>
      <w:r w:rsidRPr="00880951">
        <w:rPr>
          <w:rFonts w:cs="Times New Roman"/>
          <w:b/>
          <w:bCs/>
          <w:sz w:val="28"/>
          <w:szCs w:val="28"/>
        </w:rPr>
        <w:t>Экономическое развитие</w:t>
      </w:r>
    </w:p>
    <w:p w:rsidR="00A53D41" w:rsidRDefault="00A53D41" w:rsidP="002D7938">
      <w:pPr>
        <w:shd w:val="clear" w:color="auto" w:fill="FFFFFF"/>
        <w:ind w:firstLine="709"/>
        <w:jc w:val="center"/>
        <w:rPr>
          <w:rFonts w:cs="Times New Roman"/>
          <w:b/>
          <w:bCs/>
          <w:sz w:val="28"/>
          <w:szCs w:val="28"/>
        </w:rPr>
      </w:pPr>
    </w:p>
    <w:p w:rsidR="00DA40F4" w:rsidRPr="00EC422B" w:rsidRDefault="00B714A2" w:rsidP="002D7938">
      <w:pPr>
        <w:pStyle w:val="ConsPlusNormal"/>
        <w:widowControl/>
        <w:ind w:firstLine="709"/>
        <w:jc w:val="both"/>
        <w:rPr>
          <w:rFonts w:ascii="Times New Roman" w:hAnsi="Times New Roman" w:cs="Times New Roman"/>
          <w:sz w:val="28"/>
          <w:szCs w:val="28"/>
        </w:rPr>
      </w:pPr>
      <w:r w:rsidRPr="00B714A2">
        <w:rPr>
          <w:rFonts w:ascii="Times New Roman" w:hAnsi="Times New Roman" w:cs="Times New Roman"/>
          <w:sz w:val="28"/>
          <w:szCs w:val="28"/>
          <w:shd w:val="clear" w:color="auto" w:fill="FFFFFF"/>
        </w:rPr>
        <w:t>Новоржевский муниципальный округ образован Законом Псковской области от 02.03.2023 № 2350-ОЗ  "О преобразовании муниципальных образований, входящих в состав муниципального образования "Новоржевский район"</w:t>
      </w:r>
      <w:r>
        <w:rPr>
          <w:rFonts w:ascii="Montserrat" w:hAnsi="Montserrat"/>
          <w:color w:val="273350"/>
          <w:sz w:val="27"/>
          <w:szCs w:val="27"/>
          <w:shd w:val="clear" w:color="auto" w:fill="FFFFFF"/>
        </w:rPr>
        <w:t xml:space="preserve">. </w:t>
      </w:r>
      <w:r w:rsidR="00A53D41">
        <w:rPr>
          <w:rFonts w:ascii="Times New Roman" w:hAnsi="Times New Roman" w:cs="Times New Roman"/>
          <w:sz w:val="28"/>
          <w:szCs w:val="28"/>
        </w:rPr>
        <w:t>Находится</w:t>
      </w:r>
      <w:r w:rsidR="00DA40F4" w:rsidRPr="00EC422B">
        <w:rPr>
          <w:rFonts w:ascii="Times New Roman" w:hAnsi="Times New Roman" w:cs="Times New Roman"/>
          <w:sz w:val="28"/>
          <w:szCs w:val="28"/>
        </w:rPr>
        <w:t xml:space="preserve"> в центр</w:t>
      </w:r>
      <w:r w:rsidR="00DA40F4">
        <w:rPr>
          <w:rFonts w:ascii="Times New Roman" w:hAnsi="Times New Roman" w:cs="Times New Roman"/>
          <w:sz w:val="28"/>
          <w:szCs w:val="28"/>
        </w:rPr>
        <w:t>а</w:t>
      </w:r>
      <w:r w:rsidR="00A53D41">
        <w:rPr>
          <w:rFonts w:ascii="Times New Roman" w:hAnsi="Times New Roman" w:cs="Times New Roman"/>
          <w:sz w:val="28"/>
          <w:szCs w:val="28"/>
        </w:rPr>
        <w:t>льной части Псковской области.</w:t>
      </w:r>
      <w:r w:rsidR="00DA40F4" w:rsidRPr="00EC422B">
        <w:rPr>
          <w:rFonts w:ascii="Times New Roman" w:hAnsi="Times New Roman" w:cs="Times New Roman"/>
          <w:sz w:val="28"/>
          <w:szCs w:val="28"/>
        </w:rPr>
        <w:t xml:space="preserve"> </w:t>
      </w:r>
      <w:r w:rsidR="00DA40F4">
        <w:rPr>
          <w:rFonts w:ascii="Times New Roman" w:hAnsi="Times New Roman" w:cs="Times New Roman"/>
          <w:sz w:val="28"/>
          <w:szCs w:val="28"/>
        </w:rPr>
        <w:t>Территория расположена</w:t>
      </w:r>
      <w:r w:rsidR="00DA40F4" w:rsidRPr="00EC422B">
        <w:rPr>
          <w:rFonts w:ascii="Times New Roman" w:hAnsi="Times New Roman" w:cs="Times New Roman"/>
          <w:sz w:val="28"/>
          <w:szCs w:val="28"/>
        </w:rPr>
        <w:t xml:space="preserve"> с запада на восток на 30</w:t>
      </w:r>
      <w:r w:rsidR="00A53D41">
        <w:rPr>
          <w:rFonts w:ascii="Times New Roman" w:hAnsi="Times New Roman" w:cs="Times New Roman"/>
          <w:sz w:val="28"/>
          <w:szCs w:val="28"/>
        </w:rPr>
        <w:t xml:space="preserve"> </w:t>
      </w:r>
      <w:r w:rsidR="00DA40F4" w:rsidRPr="00EC422B">
        <w:rPr>
          <w:rFonts w:ascii="Times New Roman" w:hAnsi="Times New Roman" w:cs="Times New Roman"/>
          <w:sz w:val="28"/>
          <w:szCs w:val="28"/>
        </w:rPr>
        <w:t>км, а с севера на юг на 75 км. На северо-западе район граничит с Островским, на севере - с Порховским, на северо-востоке - с Дедович</w:t>
      </w:r>
      <w:r w:rsidR="00D11946">
        <w:rPr>
          <w:rFonts w:ascii="Times New Roman" w:hAnsi="Times New Roman" w:cs="Times New Roman"/>
          <w:sz w:val="28"/>
          <w:szCs w:val="28"/>
        </w:rPr>
        <w:t>е</w:t>
      </w:r>
      <w:r w:rsidR="00DA40F4" w:rsidRPr="00EC422B">
        <w:rPr>
          <w:rFonts w:ascii="Times New Roman" w:hAnsi="Times New Roman" w:cs="Times New Roman"/>
          <w:sz w:val="28"/>
          <w:szCs w:val="28"/>
        </w:rPr>
        <w:t xml:space="preserve">ским, на востоке - с Бежаницким, на западе и юго-западе - с Пушкиногорским и Опочецким </w:t>
      </w:r>
      <w:r>
        <w:rPr>
          <w:rFonts w:ascii="Times New Roman" w:hAnsi="Times New Roman" w:cs="Times New Roman"/>
          <w:sz w:val="28"/>
          <w:szCs w:val="28"/>
        </w:rPr>
        <w:t xml:space="preserve">районами. Площадь района — 1683 </w:t>
      </w:r>
      <w:r w:rsidR="00DA40F4" w:rsidRPr="00EC422B">
        <w:rPr>
          <w:rFonts w:ascii="Times New Roman" w:hAnsi="Times New Roman" w:cs="Times New Roman"/>
          <w:sz w:val="28"/>
          <w:szCs w:val="28"/>
        </w:rPr>
        <w:t>кв. км.</w:t>
      </w:r>
      <w:r>
        <w:rPr>
          <w:rFonts w:ascii="Times New Roman" w:hAnsi="Times New Roman" w:cs="Times New Roman"/>
          <w:sz w:val="28"/>
          <w:szCs w:val="28"/>
        </w:rPr>
        <w:t xml:space="preserve"> Расстояние до областного центра – 144 км.</w:t>
      </w:r>
    </w:p>
    <w:p w:rsidR="00DA40F4" w:rsidRPr="00EC422B" w:rsidRDefault="00DA40F4" w:rsidP="002D7938">
      <w:pPr>
        <w:shd w:val="clear" w:color="auto" w:fill="FFFFFF"/>
        <w:ind w:firstLine="709"/>
        <w:jc w:val="both"/>
        <w:rPr>
          <w:color w:val="000000"/>
          <w:sz w:val="28"/>
          <w:szCs w:val="28"/>
        </w:rPr>
      </w:pPr>
      <w:r w:rsidRPr="00EC422B">
        <w:rPr>
          <w:color w:val="000000"/>
          <w:sz w:val="28"/>
          <w:szCs w:val="28"/>
        </w:rPr>
        <w:t xml:space="preserve">Транспортная связь с областным центром и другими населенными пунктами Псковской  области в настоящее время полностью основывается на автомобильном транспорте. </w:t>
      </w:r>
    </w:p>
    <w:p w:rsidR="00DA40F4" w:rsidRDefault="00DA40F4" w:rsidP="009107C0">
      <w:pPr>
        <w:shd w:val="clear" w:color="auto" w:fill="FFFFFF"/>
        <w:ind w:firstLine="709"/>
        <w:jc w:val="both"/>
        <w:rPr>
          <w:bCs/>
          <w:sz w:val="28"/>
          <w:szCs w:val="28"/>
        </w:rPr>
      </w:pPr>
      <w:r w:rsidRPr="00EC422B">
        <w:rPr>
          <w:bCs/>
          <w:sz w:val="28"/>
          <w:szCs w:val="28"/>
        </w:rPr>
        <w:t>Среднегодовая численность постоянного населения в 202</w:t>
      </w:r>
      <w:r>
        <w:rPr>
          <w:bCs/>
          <w:sz w:val="28"/>
          <w:szCs w:val="28"/>
        </w:rPr>
        <w:t>4</w:t>
      </w:r>
      <w:r w:rsidRPr="00EC422B">
        <w:rPr>
          <w:bCs/>
          <w:sz w:val="28"/>
          <w:szCs w:val="28"/>
        </w:rPr>
        <w:t xml:space="preserve"> году составила </w:t>
      </w:r>
      <w:r>
        <w:rPr>
          <w:bCs/>
          <w:sz w:val="28"/>
          <w:szCs w:val="28"/>
        </w:rPr>
        <w:t>7700</w:t>
      </w:r>
      <w:r w:rsidRPr="00EC422B">
        <w:rPr>
          <w:bCs/>
          <w:sz w:val="28"/>
          <w:szCs w:val="28"/>
        </w:rPr>
        <w:t xml:space="preserve"> человек.</w:t>
      </w:r>
    </w:p>
    <w:p w:rsidR="00DA40F4" w:rsidRPr="008363D2" w:rsidRDefault="00DA40F4" w:rsidP="009107C0">
      <w:pPr>
        <w:suppressAutoHyphens w:val="0"/>
        <w:ind w:firstLine="709"/>
        <w:rPr>
          <w:rFonts w:eastAsia="Times New Roman" w:cs="Times New Roman"/>
          <w:sz w:val="28"/>
          <w:szCs w:val="28"/>
          <w:lang w:eastAsia="ru-RU"/>
        </w:rPr>
      </w:pPr>
      <w:r w:rsidRPr="008363D2">
        <w:rPr>
          <w:rFonts w:eastAsia="Times New Roman" w:cs="Times New Roman"/>
          <w:sz w:val="28"/>
          <w:szCs w:val="28"/>
          <w:lang w:eastAsia="ru-RU"/>
        </w:rPr>
        <w:t>Численность населения (чел</w:t>
      </w:r>
      <w:r>
        <w:rPr>
          <w:rFonts w:eastAsia="Times New Roman" w:cs="Times New Roman"/>
          <w:sz w:val="28"/>
          <w:szCs w:val="28"/>
          <w:lang w:eastAsia="ru-RU"/>
        </w:rPr>
        <w:t>.</w:t>
      </w:r>
      <w:r w:rsidRPr="008363D2">
        <w:rPr>
          <w:rFonts w:eastAsia="Times New Roman" w:cs="Times New Roman"/>
          <w:sz w:val="28"/>
          <w:szCs w:val="28"/>
          <w:lang w:eastAsia="ru-RU"/>
        </w:rPr>
        <w:t>)</w:t>
      </w:r>
    </w:p>
    <w:p w:rsidR="00DA40F4" w:rsidRPr="00A53D41" w:rsidRDefault="00DA40F4" w:rsidP="009107C0">
      <w:pPr>
        <w:suppressAutoHyphens w:val="0"/>
        <w:ind w:firstLine="709"/>
        <w:rPr>
          <w:rFonts w:eastAsia="Times New Roman" w:cs="Times New Roman"/>
          <w:sz w:val="28"/>
          <w:szCs w:val="28"/>
          <w:lang w:eastAsia="ru-RU"/>
        </w:rPr>
      </w:pPr>
      <w:r w:rsidRPr="00A53D41">
        <w:rPr>
          <w:rFonts w:eastAsia="Times New Roman" w:cs="Times New Roman"/>
          <w:sz w:val="28"/>
          <w:szCs w:val="28"/>
          <w:lang w:eastAsia="ru-RU"/>
        </w:rPr>
        <w:t>На  01.01.202</w:t>
      </w:r>
      <w:r w:rsidR="007266ED" w:rsidRPr="00A53D41">
        <w:rPr>
          <w:rFonts w:eastAsia="Times New Roman" w:cs="Times New Roman"/>
          <w:sz w:val="28"/>
          <w:szCs w:val="28"/>
          <w:lang w:eastAsia="ru-RU"/>
        </w:rPr>
        <w:t>3</w:t>
      </w:r>
      <w:r w:rsidRPr="00A53D41">
        <w:rPr>
          <w:rFonts w:eastAsia="Times New Roman" w:cs="Times New Roman"/>
          <w:sz w:val="28"/>
          <w:szCs w:val="28"/>
          <w:lang w:eastAsia="ru-RU"/>
        </w:rPr>
        <w:t xml:space="preserve"> - 7785</w:t>
      </w:r>
    </w:p>
    <w:p w:rsidR="00DA40F4" w:rsidRPr="00A53D41" w:rsidRDefault="007266ED" w:rsidP="009107C0">
      <w:pPr>
        <w:suppressAutoHyphens w:val="0"/>
        <w:ind w:firstLine="709"/>
        <w:rPr>
          <w:rFonts w:eastAsia="Times New Roman" w:cs="Times New Roman"/>
          <w:sz w:val="28"/>
          <w:szCs w:val="28"/>
          <w:lang w:eastAsia="ru-RU"/>
        </w:rPr>
      </w:pPr>
      <w:r w:rsidRPr="00A53D41">
        <w:rPr>
          <w:rFonts w:eastAsia="Times New Roman" w:cs="Times New Roman"/>
          <w:sz w:val="28"/>
          <w:szCs w:val="28"/>
          <w:lang w:eastAsia="ru-RU"/>
        </w:rPr>
        <w:t>На  01.01.2024</w:t>
      </w:r>
      <w:r w:rsidR="00DA40F4" w:rsidRPr="00A53D41">
        <w:rPr>
          <w:rFonts w:eastAsia="Times New Roman" w:cs="Times New Roman"/>
          <w:sz w:val="28"/>
          <w:szCs w:val="28"/>
          <w:lang w:eastAsia="ru-RU"/>
        </w:rPr>
        <w:t xml:space="preserve"> - 7777</w:t>
      </w:r>
    </w:p>
    <w:p w:rsidR="00DA40F4" w:rsidRDefault="007266ED" w:rsidP="009107C0">
      <w:pPr>
        <w:suppressAutoHyphens w:val="0"/>
        <w:ind w:firstLine="709"/>
        <w:rPr>
          <w:rFonts w:eastAsia="Times New Roman" w:cs="Times New Roman"/>
          <w:sz w:val="28"/>
          <w:szCs w:val="28"/>
          <w:lang w:eastAsia="ru-RU"/>
        </w:rPr>
      </w:pPr>
      <w:r w:rsidRPr="00A53D41">
        <w:rPr>
          <w:rFonts w:eastAsia="Times New Roman" w:cs="Times New Roman"/>
          <w:sz w:val="28"/>
          <w:szCs w:val="28"/>
          <w:lang w:eastAsia="ru-RU"/>
        </w:rPr>
        <w:t>На  01.01.2025</w:t>
      </w:r>
      <w:r w:rsidR="00DA40F4" w:rsidRPr="00A53D41">
        <w:rPr>
          <w:rFonts w:eastAsia="Times New Roman" w:cs="Times New Roman"/>
          <w:sz w:val="28"/>
          <w:szCs w:val="28"/>
          <w:lang w:eastAsia="ru-RU"/>
        </w:rPr>
        <w:t xml:space="preserve"> </w:t>
      </w:r>
      <w:r w:rsidR="00A53D41">
        <w:rPr>
          <w:rFonts w:eastAsia="Times New Roman" w:cs="Times New Roman"/>
          <w:sz w:val="28"/>
          <w:szCs w:val="28"/>
          <w:lang w:eastAsia="ru-RU"/>
        </w:rPr>
        <w:t>–</w:t>
      </w:r>
      <w:r w:rsidR="00DA40F4" w:rsidRPr="00A53D41">
        <w:rPr>
          <w:rFonts w:eastAsia="Times New Roman" w:cs="Times New Roman"/>
          <w:sz w:val="28"/>
          <w:szCs w:val="28"/>
          <w:lang w:eastAsia="ru-RU"/>
        </w:rPr>
        <w:t xml:space="preserve"> </w:t>
      </w:r>
      <w:r w:rsidRPr="00A53D41">
        <w:rPr>
          <w:rFonts w:eastAsia="Times New Roman" w:cs="Times New Roman"/>
          <w:sz w:val="28"/>
          <w:szCs w:val="28"/>
          <w:lang w:eastAsia="ru-RU"/>
        </w:rPr>
        <w:t>7682</w:t>
      </w:r>
    </w:p>
    <w:p w:rsidR="00A53D41" w:rsidRPr="00A53D41" w:rsidRDefault="00A53D41" w:rsidP="009107C0">
      <w:pPr>
        <w:suppressAutoHyphens w:val="0"/>
        <w:ind w:firstLine="709"/>
        <w:rPr>
          <w:rFonts w:eastAsia="Times New Roman" w:cs="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75"/>
        <w:gridCol w:w="1094"/>
        <w:gridCol w:w="1115"/>
        <w:gridCol w:w="1088"/>
      </w:tblGrid>
      <w:tr w:rsidR="00DA40F4" w:rsidRPr="00A434B1" w:rsidTr="00956257">
        <w:trPr>
          <w:jc w:val="center"/>
        </w:trPr>
        <w:tc>
          <w:tcPr>
            <w:tcW w:w="6664" w:type="dxa"/>
            <w:vMerge w:val="restart"/>
          </w:tcPr>
          <w:p w:rsidR="00DA40F4" w:rsidRPr="00A434B1" w:rsidRDefault="00DA40F4" w:rsidP="00956257">
            <w:pPr>
              <w:spacing w:before="100" w:beforeAutospacing="1" w:after="100" w:afterAutospacing="1"/>
              <w:rPr>
                <w:rFonts w:eastAsia="Times New Roman" w:cs="Times New Roman"/>
                <w:szCs w:val="28"/>
                <w:lang w:eastAsia="ru-RU"/>
              </w:rPr>
            </w:pPr>
            <w:r w:rsidRPr="00A434B1">
              <w:rPr>
                <w:rFonts w:eastAsia="Times New Roman" w:cs="Times New Roman"/>
                <w:b/>
                <w:sz w:val="28"/>
                <w:szCs w:val="28"/>
                <w:lang w:eastAsia="ru-RU"/>
              </w:rPr>
              <w:lastRenderedPageBreak/>
              <w:t>Зарегистрировано предприятий</w:t>
            </w:r>
            <w:r>
              <w:rPr>
                <w:rFonts w:eastAsia="Times New Roman" w:cs="Times New Roman"/>
                <w:b/>
                <w:sz w:val="28"/>
                <w:szCs w:val="28"/>
                <w:lang w:eastAsia="ru-RU"/>
              </w:rPr>
              <w:t>, в т.ч.</w:t>
            </w:r>
          </w:p>
        </w:tc>
        <w:tc>
          <w:tcPr>
            <w:tcW w:w="1112"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На</w:t>
            </w:r>
          </w:p>
          <w:p w:rsidR="00DA40F4"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01.01.</w:t>
            </w:r>
          </w:p>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2023</w:t>
            </w:r>
          </w:p>
        </w:tc>
        <w:tc>
          <w:tcPr>
            <w:tcW w:w="1136"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На</w:t>
            </w:r>
          </w:p>
          <w:p w:rsidR="00DA40F4"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01.01.</w:t>
            </w:r>
          </w:p>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2024</w:t>
            </w:r>
          </w:p>
        </w:tc>
        <w:tc>
          <w:tcPr>
            <w:tcW w:w="1106" w:type="dxa"/>
          </w:tcPr>
          <w:p w:rsidR="00DA40F4" w:rsidRDefault="00DA40F4" w:rsidP="00956257">
            <w:pPr>
              <w:suppressAutoHyphens w:val="0"/>
              <w:jc w:val="center"/>
              <w:rPr>
                <w:rFonts w:eastAsia="Times New Roman" w:cs="Times New Roman"/>
                <w:szCs w:val="28"/>
                <w:lang w:eastAsia="ru-RU"/>
              </w:rPr>
            </w:pPr>
            <w:r>
              <w:rPr>
                <w:rFonts w:eastAsia="Times New Roman" w:cs="Times New Roman"/>
                <w:sz w:val="28"/>
                <w:szCs w:val="28"/>
                <w:lang w:eastAsia="ru-RU"/>
              </w:rPr>
              <w:t>На 01.01.</w:t>
            </w:r>
          </w:p>
          <w:p w:rsidR="00DA40F4" w:rsidRPr="00A434B1" w:rsidRDefault="00DA40F4" w:rsidP="00956257">
            <w:pPr>
              <w:suppressAutoHyphens w:val="0"/>
              <w:jc w:val="center"/>
              <w:rPr>
                <w:rFonts w:eastAsia="Times New Roman" w:cs="Times New Roman"/>
                <w:szCs w:val="28"/>
                <w:lang w:eastAsia="ru-RU"/>
              </w:rPr>
            </w:pPr>
            <w:r>
              <w:rPr>
                <w:rFonts w:eastAsia="Times New Roman" w:cs="Times New Roman"/>
                <w:sz w:val="28"/>
                <w:szCs w:val="28"/>
                <w:lang w:eastAsia="ru-RU"/>
              </w:rPr>
              <w:t>2025</w:t>
            </w:r>
          </w:p>
        </w:tc>
      </w:tr>
      <w:tr w:rsidR="00DA40F4" w:rsidRPr="008363D2" w:rsidTr="00956257">
        <w:trPr>
          <w:jc w:val="center"/>
        </w:trPr>
        <w:tc>
          <w:tcPr>
            <w:tcW w:w="6664" w:type="dxa"/>
            <w:vMerge/>
          </w:tcPr>
          <w:p w:rsidR="00DA40F4" w:rsidRPr="008363D2" w:rsidRDefault="00DA40F4" w:rsidP="00956257">
            <w:pPr>
              <w:suppressAutoHyphens w:val="0"/>
              <w:spacing w:before="100" w:beforeAutospacing="1" w:after="100" w:afterAutospacing="1"/>
              <w:rPr>
                <w:rFonts w:eastAsia="Times New Roman" w:cs="Times New Roman"/>
                <w:b/>
                <w:sz w:val="32"/>
                <w:szCs w:val="32"/>
                <w:lang w:eastAsia="ru-RU"/>
              </w:rPr>
            </w:pPr>
          </w:p>
        </w:tc>
        <w:tc>
          <w:tcPr>
            <w:tcW w:w="1112" w:type="dxa"/>
          </w:tcPr>
          <w:p w:rsidR="00DA40F4" w:rsidRPr="00A53D41" w:rsidRDefault="00DA40F4" w:rsidP="00956257">
            <w:pPr>
              <w:suppressAutoHyphens w:val="0"/>
              <w:jc w:val="center"/>
              <w:rPr>
                <w:rFonts w:eastAsia="Times New Roman" w:cs="Times New Roman"/>
                <w:b/>
                <w:szCs w:val="28"/>
                <w:lang w:eastAsia="ru-RU"/>
              </w:rPr>
            </w:pPr>
            <w:r w:rsidRPr="00A53D41">
              <w:rPr>
                <w:rFonts w:eastAsia="Times New Roman" w:cs="Times New Roman"/>
                <w:b/>
                <w:sz w:val="28"/>
                <w:szCs w:val="28"/>
                <w:lang w:eastAsia="ru-RU"/>
              </w:rPr>
              <w:t>55</w:t>
            </w:r>
          </w:p>
        </w:tc>
        <w:tc>
          <w:tcPr>
            <w:tcW w:w="1136" w:type="dxa"/>
          </w:tcPr>
          <w:p w:rsidR="00DA40F4" w:rsidRPr="00A53D41" w:rsidRDefault="00DA40F4" w:rsidP="00956257">
            <w:pPr>
              <w:suppressAutoHyphens w:val="0"/>
              <w:jc w:val="center"/>
              <w:rPr>
                <w:rFonts w:eastAsia="Times New Roman" w:cs="Times New Roman"/>
                <w:b/>
                <w:szCs w:val="28"/>
                <w:lang w:eastAsia="ru-RU"/>
              </w:rPr>
            </w:pPr>
            <w:r w:rsidRPr="00A53D41">
              <w:rPr>
                <w:rFonts w:eastAsia="Times New Roman" w:cs="Times New Roman"/>
                <w:b/>
                <w:sz w:val="28"/>
                <w:szCs w:val="28"/>
                <w:lang w:eastAsia="ru-RU"/>
              </w:rPr>
              <w:t>58</w:t>
            </w:r>
          </w:p>
        </w:tc>
        <w:tc>
          <w:tcPr>
            <w:tcW w:w="1106" w:type="dxa"/>
          </w:tcPr>
          <w:p w:rsidR="00DA40F4" w:rsidRPr="00A53D41" w:rsidRDefault="00DA40F4" w:rsidP="00956257">
            <w:pPr>
              <w:suppressAutoHyphens w:val="0"/>
              <w:jc w:val="center"/>
              <w:rPr>
                <w:rFonts w:eastAsia="Times New Roman" w:cs="Times New Roman"/>
                <w:b/>
                <w:szCs w:val="28"/>
                <w:lang w:eastAsia="ru-RU"/>
              </w:rPr>
            </w:pPr>
            <w:r w:rsidRPr="00A53D41">
              <w:rPr>
                <w:rFonts w:eastAsia="Times New Roman" w:cs="Times New Roman"/>
                <w:b/>
                <w:sz w:val="28"/>
                <w:szCs w:val="28"/>
                <w:lang w:eastAsia="ru-RU"/>
              </w:rPr>
              <w:t>53</w:t>
            </w:r>
          </w:p>
        </w:tc>
      </w:tr>
      <w:tr w:rsidR="00DA40F4" w:rsidRPr="008363D2" w:rsidTr="00956257">
        <w:trPr>
          <w:jc w:val="center"/>
        </w:trPr>
        <w:tc>
          <w:tcPr>
            <w:tcW w:w="6664" w:type="dxa"/>
          </w:tcPr>
          <w:p w:rsidR="00DA40F4" w:rsidRPr="008363D2" w:rsidRDefault="00DA40F4" w:rsidP="00956257">
            <w:pPr>
              <w:suppressAutoHyphens w:val="0"/>
              <w:rPr>
                <w:rFonts w:eastAsia="Times New Roman" w:cs="Times New Roman"/>
                <w:sz w:val="32"/>
                <w:szCs w:val="32"/>
                <w:lang w:eastAsia="ru-RU"/>
              </w:rPr>
            </w:pPr>
            <w:r w:rsidRPr="008363D2">
              <w:rPr>
                <w:rFonts w:eastAsia="Times New Roman" w:cs="Times New Roman"/>
                <w:sz w:val="28"/>
                <w:szCs w:val="28"/>
                <w:lang w:eastAsia="ru-RU"/>
              </w:rPr>
              <w:t>Сельское, лесное хозяйство, охота, рыболовство</w:t>
            </w:r>
          </w:p>
        </w:tc>
        <w:tc>
          <w:tcPr>
            <w:tcW w:w="1112"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14</w:t>
            </w:r>
          </w:p>
        </w:tc>
        <w:tc>
          <w:tcPr>
            <w:tcW w:w="1136"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11</w:t>
            </w:r>
          </w:p>
        </w:tc>
        <w:tc>
          <w:tcPr>
            <w:tcW w:w="1106" w:type="dxa"/>
          </w:tcPr>
          <w:p w:rsidR="00DA40F4" w:rsidRPr="00A434B1" w:rsidRDefault="00DA40F4" w:rsidP="00956257">
            <w:pPr>
              <w:suppressAutoHyphens w:val="0"/>
              <w:jc w:val="center"/>
              <w:rPr>
                <w:rFonts w:eastAsia="Times New Roman" w:cs="Times New Roman"/>
                <w:szCs w:val="28"/>
                <w:lang w:eastAsia="ru-RU"/>
              </w:rPr>
            </w:pPr>
            <w:r>
              <w:rPr>
                <w:rFonts w:eastAsia="Times New Roman" w:cs="Times New Roman"/>
                <w:sz w:val="28"/>
                <w:szCs w:val="28"/>
                <w:lang w:eastAsia="ru-RU"/>
              </w:rPr>
              <w:t>11</w:t>
            </w:r>
          </w:p>
        </w:tc>
      </w:tr>
      <w:tr w:rsidR="00DA40F4" w:rsidRPr="008363D2" w:rsidTr="00956257">
        <w:trPr>
          <w:jc w:val="center"/>
        </w:trPr>
        <w:tc>
          <w:tcPr>
            <w:tcW w:w="6664" w:type="dxa"/>
          </w:tcPr>
          <w:p w:rsidR="00DA40F4" w:rsidRPr="008363D2" w:rsidRDefault="00DA40F4" w:rsidP="00956257">
            <w:pPr>
              <w:suppressAutoHyphens w:val="0"/>
              <w:rPr>
                <w:rFonts w:eastAsia="Times New Roman" w:cs="Times New Roman"/>
                <w:sz w:val="32"/>
                <w:szCs w:val="32"/>
                <w:lang w:eastAsia="ru-RU"/>
              </w:rPr>
            </w:pPr>
            <w:r w:rsidRPr="008363D2">
              <w:rPr>
                <w:rFonts w:eastAsia="Times New Roman" w:cs="Times New Roman"/>
                <w:sz w:val="28"/>
                <w:szCs w:val="28"/>
                <w:lang w:eastAsia="ru-RU"/>
              </w:rPr>
              <w:t>Обрабатывающие производства</w:t>
            </w:r>
          </w:p>
        </w:tc>
        <w:tc>
          <w:tcPr>
            <w:tcW w:w="1112"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5</w:t>
            </w:r>
          </w:p>
        </w:tc>
        <w:tc>
          <w:tcPr>
            <w:tcW w:w="1136"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5</w:t>
            </w:r>
          </w:p>
        </w:tc>
        <w:tc>
          <w:tcPr>
            <w:tcW w:w="1106" w:type="dxa"/>
          </w:tcPr>
          <w:p w:rsidR="00DA40F4" w:rsidRPr="00A434B1" w:rsidRDefault="00DA40F4" w:rsidP="00956257">
            <w:pPr>
              <w:suppressAutoHyphens w:val="0"/>
              <w:jc w:val="center"/>
              <w:rPr>
                <w:rFonts w:eastAsia="Times New Roman" w:cs="Times New Roman"/>
                <w:szCs w:val="28"/>
                <w:lang w:eastAsia="ru-RU"/>
              </w:rPr>
            </w:pPr>
            <w:r>
              <w:rPr>
                <w:rFonts w:eastAsia="Times New Roman" w:cs="Times New Roman"/>
                <w:sz w:val="28"/>
                <w:szCs w:val="28"/>
                <w:lang w:eastAsia="ru-RU"/>
              </w:rPr>
              <w:t>5</w:t>
            </w:r>
          </w:p>
        </w:tc>
      </w:tr>
      <w:tr w:rsidR="00DA40F4" w:rsidRPr="008363D2" w:rsidTr="00956257">
        <w:trPr>
          <w:jc w:val="center"/>
        </w:trPr>
        <w:tc>
          <w:tcPr>
            <w:tcW w:w="6664" w:type="dxa"/>
          </w:tcPr>
          <w:p w:rsidR="00DA40F4" w:rsidRPr="008363D2" w:rsidRDefault="00DA40F4" w:rsidP="00956257">
            <w:pPr>
              <w:suppressAutoHyphens w:val="0"/>
              <w:rPr>
                <w:rFonts w:eastAsia="Times New Roman" w:cs="Times New Roman"/>
                <w:sz w:val="32"/>
                <w:szCs w:val="32"/>
                <w:lang w:eastAsia="ru-RU"/>
              </w:rPr>
            </w:pPr>
            <w:r w:rsidRPr="008363D2">
              <w:rPr>
                <w:rFonts w:eastAsia="Times New Roman" w:cs="Times New Roman"/>
                <w:sz w:val="28"/>
                <w:szCs w:val="28"/>
                <w:lang w:eastAsia="ru-RU"/>
              </w:rPr>
              <w:t>Торговля оптовая и розничная</w:t>
            </w:r>
          </w:p>
        </w:tc>
        <w:tc>
          <w:tcPr>
            <w:tcW w:w="1112"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4</w:t>
            </w:r>
          </w:p>
        </w:tc>
        <w:tc>
          <w:tcPr>
            <w:tcW w:w="1136"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3</w:t>
            </w:r>
          </w:p>
        </w:tc>
        <w:tc>
          <w:tcPr>
            <w:tcW w:w="1106" w:type="dxa"/>
          </w:tcPr>
          <w:p w:rsidR="00DA40F4" w:rsidRPr="00A434B1" w:rsidRDefault="00DA40F4" w:rsidP="00956257">
            <w:pPr>
              <w:suppressAutoHyphens w:val="0"/>
              <w:jc w:val="center"/>
              <w:rPr>
                <w:rFonts w:eastAsia="Times New Roman" w:cs="Times New Roman"/>
                <w:szCs w:val="28"/>
                <w:lang w:eastAsia="ru-RU"/>
              </w:rPr>
            </w:pPr>
            <w:r>
              <w:rPr>
                <w:rFonts w:eastAsia="Times New Roman" w:cs="Times New Roman"/>
                <w:sz w:val="28"/>
                <w:szCs w:val="28"/>
                <w:lang w:eastAsia="ru-RU"/>
              </w:rPr>
              <w:t>4</w:t>
            </w:r>
          </w:p>
        </w:tc>
      </w:tr>
      <w:tr w:rsidR="00DA40F4" w:rsidRPr="008363D2" w:rsidTr="00956257">
        <w:trPr>
          <w:jc w:val="center"/>
        </w:trPr>
        <w:tc>
          <w:tcPr>
            <w:tcW w:w="6664" w:type="dxa"/>
          </w:tcPr>
          <w:p w:rsidR="00DA40F4" w:rsidRPr="008363D2" w:rsidRDefault="00DA40F4" w:rsidP="00956257">
            <w:pPr>
              <w:suppressAutoHyphens w:val="0"/>
              <w:rPr>
                <w:rFonts w:eastAsia="Times New Roman" w:cs="Times New Roman"/>
                <w:sz w:val="32"/>
                <w:szCs w:val="32"/>
                <w:lang w:eastAsia="ru-RU"/>
              </w:rPr>
            </w:pPr>
            <w:r w:rsidRPr="008363D2">
              <w:rPr>
                <w:rFonts w:eastAsia="Times New Roman" w:cs="Times New Roman"/>
                <w:sz w:val="28"/>
                <w:szCs w:val="28"/>
                <w:lang w:eastAsia="ru-RU"/>
              </w:rPr>
              <w:t>Государ</w:t>
            </w:r>
            <w:r>
              <w:rPr>
                <w:rFonts w:eastAsia="Times New Roman" w:cs="Times New Roman"/>
                <w:sz w:val="28"/>
                <w:szCs w:val="28"/>
                <w:lang w:eastAsia="ru-RU"/>
              </w:rPr>
              <w:t>ственное управление и обеспечение военной безопасности, соц.</w:t>
            </w:r>
            <w:r w:rsidRPr="008363D2">
              <w:rPr>
                <w:rFonts w:eastAsia="Times New Roman" w:cs="Times New Roman"/>
                <w:sz w:val="28"/>
                <w:szCs w:val="28"/>
                <w:lang w:eastAsia="ru-RU"/>
              </w:rPr>
              <w:t xml:space="preserve"> обеспечение</w:t>
            </w:r>
          </w:p>
        </w:tc>
        <w:tc>
          <w:tcPr>
            <w:tcW w:w="1112"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9</w:t>
            </w:r>
          </w:p>
        </w:tc>
        <w:tc>
          <w:tcPr>
            <w:tcW w:w="1136"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9</w:t>
            </w:r>
          </w:p>
        </w:tc>
        <w:tc>
          <w:tcPr>
            <w:tcW w:w="1106" w:type="dxa"/>
          </w:tcPr>
          <w:p w:rsidR="00DA40F4" w:rsidRPr="00A434B1" w:rsidRDefault="00DA40F4" w:rsidP="00956257">
            <w:pPr>
              <w:suppressAutoHyphens w:val="0"/>
              <w:jc w:val="center"/>
              <w:rPr>
                <w:rFonts w:eastAsia="Times New Roman" w:cs="Times New Roman"/>
                <w:szCs w:val="28"/>
                <w:lang w:eastAsia="ru-RU"/>
              </w:rPr>
            </w:pPr>
            <w:r>
              <w:rPr>
                <w:rFonts w:eastAsia="Times New Roman" w:cs="Times New Roman"/>
                <w:sz w:val="28"/>
                <w:szCs w:val="28"/>
                <w:lang w:eastAsia="ru-RU"/>
              </w:rPr>
              <w:t>5</w:t>
            </w:r>
          </w:p>
        </w:tc>
      </w:tr>
      <w:tr w:rsidR="00DA40F4" w:rsidRPr="008363D2" w:rsidTr="00956257">
        <w:trPr>
          <w:jc w:val="center"/>
        </w:trPr>
        <w:tc>
          <w:tcPr>
            <w:tcW w:w="6664" w:type="dxa"/>
          </w:tcPr>
          <w:p w:rsidR="00DA40F4" w:rsidRPr="008363D2" w:rsidRDefault="00DA40F4" w:rsidP="00956257">
            <w:pPr>
              <w:suppressAutoHyphens w:val="0"/>
              <w:rPr>
                <w:rFonts w:eastAsia="Times New Roman" w:cs="Times New Roman"/>
                <w:sz w:val="32"/>
                <w:szCs w:val="32"/>
                <w:lang w:eastAsia="ru-RU"/>
              </w:rPr>
            </w:pPr>
            <w:r>
              <w:rPr>
                <w:rFonts w:eastAsia="Times New Roman" w:cs="Times New Roman"/>
                <w:sz w:val="28"/>
                <w:szCs w:val="28"/>
                <w:lang w:eastAsia="ru-RU"/>
              </w:rPr>
              <w:t>Деятельность профес.</w:t>
            </w:r>
            <w:r w:rsidRPr="008363D2">
              <w:rPr>
                <w:rFonts w:eastAsia="Times New Roman" w:cs="Times New Roman"/>
                <w:sz w:val="28"/>
                <w:szCs w:val="28"/>
                <w:lang w:eastAsia="ru-RU"/>
              </w:rPr>
              <w:t>, научная, техническая</w:t>
            </w:r>
          </w:p>
        </w:tc>
        <w:tc>
          <w:tcPr>
            <w:tcW w:w="1112"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4</w:t>
            </w:r>
          </w:p>
        </w:tc>
        <w:tc>
          <w:tcPr>
            <w:tcW w:w="1136"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4</w:t>
            </w:r>
          </w:p>
        </w:tc>
        <w:tc>
          <w:tcPr>
            <w:tcW w:w="1106" w:type="dxa"/>
          </w:tcPr>
          <w:p w:rsidR="00DA40F4" w:rsidRPr="00A434B1" w:rsidRDefault="00DA40F4" w:rsidP="00956257">
            <w:pPr>
              <w:suppressAutoHyphens w:val="0"/>
              <w:jc w:val="center"/>
              <w:rPr>
                <w:rFonts w:eastAsia="Times New Roman" w:cs="Times New Roman"/>
                <w:szCs w:val="28"/>
                <w:lang w:eastAsia="ru-RU"/>
              </w:rPr>
            </w:pPr>
          </w:p>
        </w:tc>
      </w:tr>
      <w:tr w:rsidR="00DA40F4" w:rsidRPr="008363D2" w:rsidTr="00956257">
        <w:trPr>
          <w:jc w:val="center"/>
        </w:trPr>
        <w:tc>
          <w:tcPr>
            <w:tcW w:w="6664" w:type="dxa"/>
          </w:tcPr>
          <w:p w:rsidR="00DA40F4" w:rsidRPr="008363D2" w:rsidRDefault="00DA40F4" w:rsidP="00956257">
            <w:pPr>
              <w:suppressAutoHyphens w:val="0"/>
              <w:rPr>
                <w:rFonts w:eastAsia="Times New Roman" w:cs="Times New Roman"/>
                <w:sz w:val="32"/>
                <w:szCs w:val="32"/>
                <w:lang w:eastAsia="ru-RU"/>
              </w:rPr>
            </w:pPr>
            <w:r w:rsidRPr="008363D2">
              <w:rPr>
                <w:rFonts w:eastAsia="Times New Roman" w:cs="Times New Roman"/>
                <w:sz w:val="28"/>
                <w:szCs w:val="28"/>
                <w:lang w:eastAsia="ru-RU"/>
              </w:rPr>
              <w:t>Деятельность в области культуры, спорта, организации досуга и развлечений</w:t>
            </w:r>
          </w:p>
        </w:tc>
        <w:tc>
          <w:tcPr>
            <w:tcW w:w="1112"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4</w:t>
            </w:r>
          </w:p>
        </w:tc>
        <w:tc>
          <w:tcPr>
            <w:tcW w:w="1136"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5</w:t>
            </w:r>
          </w:p>
        </w:tc>
        <w:tc>
          <w:tcPr>
            <w:tcW w:w="1106" w:type="dxa"/>
          </w:tcPr>
          <w:p w:rsidR="00DA40F4" w:rsidRPr="00A434B1" w:rsidRDefault="00DA40F4" w:rsidP="00956257">
            <w:pPr>
              <w:suppressAutoHyphens w:val="0"/>
              <w:jc w:val="center"/>
              <w:rPr>
                <w:rFonts w:eastAsia="Times New Roman" w:cs="Times New Roman"/>
                <w:szCs w:val="28"/>
                <w:lang w:eastAsia="ru-RU"/>
              </w:rPr>
            </w:pPr>
            <w:r>
              <w:rPr>
                <w:rFonts w:eastAsia="Times New Roman" w:cs="Times New Roman"/>
                <w:sz w:val="28"/>
                <w:szCs w:val="28"/>
                <w:lang w:eastAsia="ru-RU"/>
              </w:rPr>
              <w:t>5</w:t>
            </w:r>
          </w:p>
        </w:tc>
      </w:tr>
      <w:tr w:rsidR="00DA40F4" w:rsidRPr="008363D2" w:rsidTr="00956257">
        <w:trPr>
          <w:jc w:val="center"/>
        </w:trPr>
        <w:tc>
          <w:tcPr>
            <w:tcW w:w="6664" w:type="dxa"/>
          </w:tcPr>
          <w:p w:rsidR="00DA40F4" w:rsidRPr="008363D2" w:rsidRDefault="00DA40F4" w:rsidP="00956257">
            <w:pPr>
              <w:suppressAutoHyphens w:val="0"/>
              <w:rPr>
                <w:rFonts w:eastAsia="Times New Roman" w:cs="Times New Roman"/>
                <w:sz w:val="32"/>
                <w:szCs w:val="32"/>
                <w:lang w:eastAsia="ru-RU"/>
              </w:rPr>
            </w:pPr>
            <w:r w:rsidRPr="008363D2">
              <w:rPr>
                <w:rFonts w:eastAsia="Times New Roman" w:cs="Times New Roman"/>
                <w:sz w:val="28"/>
                <w:szCs w:val="28"/>
                <w:lang w:eastAsia="ru-RU"/>
              </w:rPr>
              <w:t>Деятельность в области здравоохранения и социальных услуг</w:t>
            </w:r>
          </w:p>
        </w:tc>
        <w:tc>
          <w:tcPr>
            <w:tcW w:w="1112"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2</w:t>
            </w:r>
          </w:p>
        </w:tc>
        <w:tc>
          <w:tcPr>
            <w:tcW w:w="1136"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2</w:t>
            </w:r>
          </w:p>
        </w:tc>
        <w:tc>
          <w:tcPr>
            <w:tcW w:w="1106" w:type="dxa"/>
          </w:tcPr>
          <w:p w:rsidR="00DA40F4" w:rsidRPr="00A434B1" w:rsidRDefault="00DA40F4" w:rsidP="00956257">
            <w:pPr>
              <w:suppressAutoHyphens w:val="0"/>
              <w:jc w:val="center"/>
              <w:rPr>
                <w:rFonts w:eastAsia="Times New Roman" w:cs="Times New Roman"/>
                <w:szCs w:val="28"/>
                <w:lang w:eastAsia="ru-RU"/>
              </w:rPr>
            </w:pPr>
            <w:r>
              <w:rPr>
                <w:rFonts w:eastAsia="Times New Roman" w:cs="Times New Roman"/>
                <w:sz w:val="28"/>
                <w:szCs w:val="28"/>
                <w:lang w:eastAsia="ru-RU"/>
              </w:rPr>
              <w:t>3</w:t>
            </w:r>
          </w:p>
        </w:tc>
      </w:tr>
      <w:tr w:rsidR="00DA40F4" w:rsidRPr="008363D2" w:rsidTr="00956257">
        <w:trPr>
          <w:jc w:val="center"/>
        </w:trPr>
        <w:tc>
          <w:tcPr>
            <w:tcW w:w="6664" w:type="dxa"/>
          </w:tcPr>
          <w:p w:rsidR="00DA40F4" w:rsidRPr="008363D2" w:rsidRDefault="00DA40F4" w:rsidP="00956257">
            <w:pPr>
              <w:suppressAutoHyphens w:val="0"/>
              <w:rPr>
                <w:rFonts w:eastAsia="Times New Roman" w:cs="Times New Roman"/>
                <w:sz w:val="32"/>
                <w:szCs w:val="32"/>
                <w:lang w:eastAsia="ru-RU"/>
              </w:rPr>
            </w:pPr>
            <w:r w:rsidRPr="008363D2">
              <w:rPr>
                <w:rFonts w:eastAsia="Times New Roman" w:cs="Times New Roman"/>
                <w:sz w:val="32"/>
                <w:szCs w:val="32"/>
                <w:lang w:eastAsia="ru-RU"/>
              </w:rPr>
              <w:t>Прочие</w:t>
            </w:r>
            <w:r>
              <w:rPr>
                <w:rFonts w:eastAsia="Times New Roman" w:cs="Times New Roman"/>
                <w:sz w:val="32"/>
                <w:szCs w:val="32"/>
                <w:lang w:eastAsia="ru-RU"/>
              </w:rPr>
              <w:t xml:space="preserve"> </w:t>
            </w:r>
          </w:p>
        </w:tc>
        <w:tc>
          <w:tcPr>
            <w:tcW w:w="1112"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17</w:t>
            </w:r>
          </w:p>
        </w:tc>
        <w:tc>
          <w:tcPr>
            <w:tcW w:w="1136" w:type="dxa"/>
          </w:tcPr>
          <w:p w:rsidR="00DA40F4" w:rsidRPr="00A434B1" w:rsidRDefault="00DA40F4" w:rsidP="00956257">
            <w:pPr>
              <w:suppressAutoHyphens w:val="0"/>
              <w:jc w:val="center"/>
              <w:rPr>
                <w:rFonts w:eastAsia="Times New Roman" w:cs="Times New Roman"/>
                <w:szCs w:val="28"/>
                <w:lang w:eastAsia="ru-RU"/>
              </w:rPr>
            </w:pPr>
            <w:r w:rsidRPr="00A434B1">
              <w:rPr>
                <w:rFonts w:eastAsia="Times New Roman" w:cs="Times New Roman"/>
                <w:sz w:val="28"/>
                <w:szCs w:val="28"/>
                <w:lang w:eastAsia="ru-RU"/>
              </w:rPr>
              <w:t>19</w:t>
            </w:r>
          </w:p>
        </w:tc>
        <w:tc>
          <w:tcPr>
            <w:tcW w:w="1106" w:type="dxa"/>
          </w:tcPr>
          <w:p w:rsidR="00DA40F4" w:rsidRPr="00A434B1" w:rsidRDefault="00DA40F4" w:rsidP="00956257">
            <w:pPr>
              <w:suppressAutoHyphens w:val="0"/>
              <w:jc w:val="center"/>
              <w:rPr>
                <w:rFonts w:eastAsia="Times New Roman" w:cs="Times New Roman"/>
                <w:szCs w:val="28"/>
                <w:lang w:eastAsia="ru-RU"/>
              </w:rPr>
            </w:pPr>
            <w:r>
              <w:rPr>
                <w:rFonts w:eastAsia="Times New Roman" w:cs="Times New Roman"/>
                <w:sz w:val="28"/>
                <w:szCs w:val="28"/>
                <w:lang w:eastAsia="ru-RU"/>
              </w:rPr>
              <w:t>6</w:t>
            </w:r>
          </w:p>
        </w:tc>
      </w:tr>
      <w:tr w:rsidR="00DA40F4" w:rsidRPr="008363D2" w:rsidTr="00956257">
        <w:trPr>
          <w:jc w:val="center"/>
        </w:trPr>
        <w:tc>
          <w:tcPr>
            <w:tcW w:w="6664" w:type="dxa"/>
          </w:tcPr>
          <w:p w:rsidR="00DA40F4" w:rsidRPr="008363D2" w:rsidRDefault="00DA40F4" w:rsidP="00956257">
            <w:pPr>
              <w:suppressAutoHyphens w:val="0"/>
              <w:rPr>
                <w:rFonts w:eastAsia="Times New Roman" w:cs="Times New Roman"/>
                <w:b/>
                <w:sz w:val="32"/>
                <w:szCs w:val="32"/>
                <w:lang w:eastAsia="ru-RU"/>
              </w:rPr>
            </w:pPr>
            <w:r w:rsidRPr="008363D2">
              <w:rPr>
                <w:rFonts w:eastAsia="Times New Roman" w:cs="Times New Roman"/>
                <w:b/>
                <w:sz w:val="32"/>
                <w:szCs w:val="32"/>
                <w:lang w:eastAsia="ru-RU"/>
              </w:rPr>
              <w:t>Численность ИП</w:t>
            </w:r>
          </w:p>
        </w:tc>
        <w:tc>
          <w:tcPr>
            <w:tcW w:w="1112" w:type="dxa"/>
          </w:tcPr>
          <w:p w:rsidR="00DA40F4" w:rsidRPr="00A53D41" w:rsidRDefault="00DA40F4" w:rsidP="00956257">
            <w:pPr>
              <w:suppressAutoHyphens w:val="0"/>
              <w:jc w:val="center"/>
              <w:rPr>
                <w:rFonts w:eastAsia="Times New Roman" w:cs="Times New Roman"/>
                <w:b/>
                <w:szCs w:val="28"/>
                <w:lang w:eastAsia="ru-RU"/>
              </w:rPr>
            </w:pPr>
            <w:r w:rsidRPr="00A53D41">
              <w:rPr>
                <w:rFonts w:eastAsia="Times New Roman" w:cs="Times New Roman"/>
                <w:b/>
                <w:sz w:val="28"/>
                <w:szCs w:val="28"/>
                <w:lang w:eastAsia="ru-RU"/>
              </w:rPr>
              <w:t>119</w:t>
            </w:r>
          </w:p>
        </w:tc>
        <w:tc>
          <w:tcPr>
            <w:tcW w:w="1136" w:type="dxa"/>
          </w:tcPr>
          <w:p w:rsidR="00DA40F4" w:rsidRPr="00A53D41" w:rsidRDefault="00DA40F4" w:rsidP="00956257">
            <w:pPr>
              <w:suppressAutoHyphens w:val="0"/>
              <w:jc w:val="center"/>
              <w:rPr>
                <w:rFonts w:eastAsia="Times New Roman" w:cs="Times New Roman"/>
                <w:b/>
                <w:szCs w:val="28"/>
                <w:lang w:eastAsia="ru-RU"/>
              </w:rPr>
            </w:pPr>
            <w:r w:rsidRPr="00A53D41">
              <w:rPr>
                <w:rFonts w:eastAsia="Times New Roman" w:cs="Times New Roman"/>
                <w:b/>
                <w:sz w:val="28"/>
                <w:szCs w:val="28"/>
                <w:lang w:eastAsia="ru-RU"/>
              </w:rPr>
              <w:t>111</w:t>
            </w:r>
          </w:p>
        </w:tc>
        <w:tc>
          <w:tcPr>
            <w:tcW w:w="1106" w:type="dxa"/>
          </w:tcPr>
          <w:p w:rsidR="00DA40F4" w:rsidRPr="00A53D41" w:rsidRDefault="00DA40F4" w:rsidP="00956257">
            <w:pPr>
              <w:suppressAutoHyphens w:val="0"/>
              <w:jc w:val="center"/>
              <w:rPr>
                <w:rFonts w:eastAsia="Times New Roman" w:cs="Times New Roman"/>
                <w:b/>
                <w:szCs w:val="28"/>
                <w:lang w:eastAsia="ru-RU"/>
              </w:rPr>
            </w:pPr>
            <w:r w:rsidRPr="00A53D41">
              <w:rPr>
                <w:rFonts w:eastAsia="Times New Roman" w:cs="Times New Roman"/>
                <w:b/>
                <w:sz w:val="28"/>
                <w:szCs w:val="28"/>
                <w:lang w:eastAsia="ru-RU"/>
              </w:rPr>
              <w:t>112</w:t>
            </w:r>
          </w:p>
        </w:tc>
      </w:tr>
    </w:tbl>
    <w:p w:rsidR="00E168AD" w:rsidRDefault="00E168AD" w:rsidP="00DA40F4">
      <w:pPr>
        <w:pStyle w:val="1f"/>
        <w:spacing w:before="0" w:after="0" w:line="240" w:lineRule="auto"/>
        <w:ind w:firstLine="567"/>
        <w:jc w:val="both"/>
        <w:rPr>
          <w:sz w:val="28"/>
          <w:szCs w:val="28"/>
        </w:rPr>
      </w:pPr>
    </w:p>
    <w:p w:rsidR="00DA40F4" w:rsidRDefault="00DA40F4" w:rsidP="009107C0">
      <w:pPr>
        <w:pStyle w:val="1f"/>
        <w:spacing w:before="0" w:after="0" w:line="240" w:lineRule="auto"/>
        <w:ind w:firstLine="709"/>
        <w:jc w:val="both"/>
        <w:rPr>
          <w:sz w:val="28"/>
          <w:szCs w:val="28"/>
        </w:rPr>
      </w:pPr>
      <w:r w:rsidRPr="00EC422B">
        <w:rPr>
          <w:sz w:val="28"/>
          <w:szCs w:val="28"/>
        </w:rPr>
        <w:t xml:space="preserve">Оборот организаций по всем видам экономической деятельности по </w:t>
      </w:r>
      <w:r w:rsidR="00A53D41">
        <w:rPr>
          <w:sz w:val="28"/>
          <w:szCs w:val="28"/>
        </w:rPr>
        <w:t xml:space="preserve">Новоржевскому муниципальному </w:t>
      </w:r>
      <w:r>
        <w:rPr>
          <w:sz w:val="28"/>
          <w:szCs w:val="28"/>
        </w:rPr>
        <w:t>округу</w:t>
      </w:r>
      <w:r w:rsidRPr="00EC422B">
        <w:rPr>
          <w:sz w:val="28"/>
          <w:szCs w:val="28"/>
        </w:rPr>
        <w:t xml:space="preserve"> за 202</w:t>
      </w:r>
      <w:r>
        <w:rPr>
          <w:sz w:val="28"/>
          <w:szCs w:val="28"/>
        </w:rPr>
        <w:t>4</w:t>
      </w:r>
      <w:r w:rsidRPr="00EC422B">
        <w:rPr>
          <w:sz w:val="28"/>
          <w:szCs w:val="28"/>
        </w:rPr>
        <w:t xml:space="preserve"> год </w:t>
      </w:r>
      <w:r w:rsidRPr="00F908CB">
        <w:rPr>
          <w:sz w:val="28"/>
          <w:szCs w:val="28"/>
        </w:rPr>
        <w:t>составил 8</w:t>
      </w:r>
      <w:r w:rsidR="00A53D41">
        <w:rPr>
          <w:sz w:val="28"/>
          <w:szCs w:val="28"/>
        </w:rPr>
        <w:t xml:space="preserve"> </w:t>
      </w:r>
      <w:r w:rsidRPr="00F908CB">
        <w:rPr>
          <w:sz w:val="28"/>
          <w:szCs w:val="28"/>
        </w:rPr>
        <w:t>358 млн</w:t>
      </w:r>
      <w:r>
        <w:rPr>
          <w:sz w:val="28"/>
          <w:szCs w:val="28"/>
        </w:rPr>
        <w:t>.</w:t>
      </w:r>
      <w:r w:rsidR="00A53D41">
        <w:rPr>
          <w:sz w:val="28"/>
          <w:szCs w:val="28"/>
        </w:rPr>
        <w:t xml:space="preserve"> руб.</w:t>
      </w:r>
      <w:r>
        <w:rPr>
          <w:sz w:val="28"/>
          <w:szCs w:val="28"/>
        </w:rPr>
        <w:t xml:space="preserve"> (2022</w:t>
      </w:r>
      <w:r w:rsidR="00A53D41">
        <w:rPr>
          <w:sz w:val="28"/>
          <w:szCs w:val="28"/>
        </w:rPr>
        <w:t xml:space="preserve"> –</w:t>
      </w:r>
      <w:r>
        <w:rPr>
          <w:sz w:val="28"/>
          <w:szCs w:val="28"/>
        </w:rPr>
        <w:t xml:space="preserve"> 1</w:t>
      </w:r>
      <w:r w:rsidR="00A53D41">
        <w:rPr>
          <w:sz w:val="28"/>
          <w:szCs w:val="28"/>
        </w:rPr>
        <w:t xml:space="preserve"> </w:t>
      </w:r>
      <w:r>
        <w:rPr>
          <w:sz w:val="28"/>
          <w:szCs w:val="28"/>
        </w:rPr>
        <w:t>636,1 млн</w:t>
      </w:r>
      <w:r w:rsidR="00A53D41">
        <w:rPr>
          <w:sz w:val="28"/>
          <w:szCs w:val="28"/>
        </w:rPr>
        <w:t xml:space="preserve">. </w:t>
      </w:r>
      <w:r>
        <w:rPr>
          <w:sz w:val="28"/>
          <w:szCs w:val="28"/>
        </w:rPr>
        <w:t>руб</w:t>
      </w:r>
      <w:r w:rsidR="00A53D41">
        <w:rPr>
          <w:sz w:val="28"/>
          <w:szCs w:val="28"/>
        </w:rPr>
        <w:t>.</w:t>
      </w:r>
      <w:r>
        <w:rPr>
          <w:sz w:val="28"/>
          <w:szCs w:val="28"/>
        </w:rPr>
        <w:t xml:space="preserve">; 2023 </w:t>
      </w:r>
      <w:r w:rsidRPr="008D1AD4">
        <w:rPr>
          <w:sz w:val="28"/>
          <w:szCs w:val="28"/>
        </w:rPr>
        <w:t>–</w:t>
      </w:r>
      <w:r w:rsidR="00A53D41">
        <w:rPr>
          <w:sz w:val="28"/>
          <w:szCs w:val="28"/>
        </w:rPr>
        <w:t xml:space="preserve"> </w:t>
      </w:r>
      <w:r w:rsidRPr="008D1AD4">
        <w:rPr>
          <w:sz w:val="28"/>
          <w:szCs w:val="28"/>
        </w:rPr>
        <w:t>9</w:t>
      </w:r>
      <w:r w:rsidR="00A53D41">
        <w:rPr>
          <w:sz w:val="28"/>
          <w:szCs w:val="28"/>
        </w:rPr>
        <w:t xml:space="preserve"> </w:t>
      </w:r>
      <w:r w:rsidRPr="008D1AD4">
        <w:rPr>
          <w:sz w:val="28"/>
          <w:szCs w:val="28"/>
        </w:rPr>
        <w:t>932,2 млн.</w:t>
      </w:r>
      <w:r>
        <w:rPr>
          <w:sz w:val="28"/>
          <w:szCs w:val="28"/>
        </w:rPr>
        <w:t xml:space="preserve"> руб.).</w:t>
      </w:r>
    </w:p>
    <w:p w:rsidR="00D11946" w:rsidRDefault="00D11946" w:rsidP="00DA40F4">
      <w:pPr>
        <w:pStyle w:val="1f"/>
        <w:spacing w:before="0" w:after="0" w:line="240" w:lineRule="auto"/>
        <w:ind w:firstLine="567"/>
        <w:jc w:val="center"/>
        <w:rPr>
          <w:sz w:val="28"/>
          <w:szCs w:val="28"/>
        </w:rPr>
      </w:pPr>
    </w:p>
    <w:p w:rsidR="00A53D41" w:rsidRDefault="00A53D41" w:rsidP="00DA40F4">
      <w:pPr>
        <w:pStyle w:val="1f"/>
        <w:spacing w:before="0" w:after="0" w:line="240" w:lineRule="auto"/>
        <w:ind w:firstLine="567"/>
        <w:jc w:val="center"/>
        <w:rPr>
          <w:sz w:val="28"/>
          <w:szCs w:val="28"/>
        </w:rPr>
      </w:pPr>
      <w:r>
        <w:rPr>
          <w:sz w:val="28"/>
          <w:szCs w:val="28"/>
        </w:rPr>
        <w:t xml:space="preserve">ОБОРОТ ОРГАНИЗАЦИЙ </w:t>
      </w:r>
    </w:p>
    <w:p w:rsidR="00DA40F4" w:rsidRDefault="00A53D41" w:rsidP="00DA40F4">
      <w:pPr>
        <w:pStyle w:val="1f"/>
        <w:spacing w:before="0" w:after="0" w:line="240" w:lineRule="auto"/>
        <w:ind w:firstLine="567"/>
        <w:jc w:val="center"/>
        <w:rPr>
          <w:sz w:val="28"/>
          <w:szCs w:val="28"/>
        </w:rPr>
      </w:pPr>
      <w:r>
        <w:rPr>
          <w:sz w:val="28"/>
          <w:szCs w:val="28"/>
        </w:rPr>
        <w:t>по видам экономической деятельности</w:t>
      </w:r>
    </w:p>
    <w:p w:rsidR="00DA40F4" w:rsidRPr="00EC422B" w:rsidRDefault="00D57B13" w:rsidP="00DA40F4">
      <w:pPr>
        <w:pStyle w:val="1f"/>
        <w:spacing w:before="0" w:after="0" w:line="240" w:lineRule="auto"/>
        <w:ind w:firstLine="567"/>
        <w:jc w:val="center"/>
        <w:rPr>
          <w:sz w:val="28"/>
          <w:szCs w:val="28"/>
        </w:rPr>
      </w:pPr>
      <w:r>
        <w:rPr>
          <w:noProof/>
          <w:sz w:val="28"/>
          <w:szCs w:val="28"/>
          <w:lang w:eastAsia="ru-RU"/>
        </w:rPr>
        <w:drawing>
          <wp:inline distT="0" distB="0" distL="0" distR="0">
            <wp:extent cx="5334000" cy="249555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40F4" w:rsidRDefault="00DA40F4" w:rsidP="009107C0">
      <w:pPr>
        <w:ind w:firstLine="709"/>
        <w:jc w:val="both"/>
        <w:rPr>
          <w:sz w:val="28"/>
          <w:szCs w:val="28"/>
        </w:rPr>
      </w:pPr>
      <w:r w:rsidRPr="00EC422B">
        <w:rPr>
          <w:sz w:val="28"/>
          <w:szCs w:val="28"/>
        </w:rPr>
        <w:t xml:space="preserve">Оборот розничной торговли </w:t>
      </w:r>
      <w:r w:rsidR="00A53D41">
        <w:rPr>
          <w:sz w:val="28"/>
          <w:szCs w:val="28"/>
        </w:rPr>
        <w:t xml:space="preserve">за 2024 год </w:t>
      </w:r>
      <w:r w:rsidRPr="00EC422B">
        <w:rPr>
          <w:sz w:val="28"/>
          <w:szCs w:val="28"/>
        </w:rPr>
        <w:t xml:space="preserve">составил </w:t>
      </w:r>
      <w:r>
        <w:rPr>
          <w:sz w:val="28"/>
          <w:szCs w:val="28"/>
        </w:rPr>
        <w:t>999,6</w:t>
      </w:r>
      <w:r w:rsidRPr="00EC422B">
        <w:rPr>
          <w:sz w:val="28"/>
          <w:szCs w:val="28"/>
        </w:rPr>
        <w:t xml:space="preserve"> </w:t>
      </w:r>
      <w:r>
        <w:rPr>
          <w:sz w:val="28"/>
          <w:szCs w:val="28"/>
        </w:rPr>
        <w:t>млн</w:t>
      </w:r>
      <w:r w:rsidRPr="00EC422B">
        <w:rPr>
          <w:sz w:val="28"/>
          <w:szCs w:val="28"/>
        </w:rPr>
        <w:t xml:space="preserve">. рублей, что на </w:t>
      </w:r>
      <w:r>
        <w:rPr>
          <w:sz w:val="28"/>
          <w:szCs w:val="28"/>
        </w:rPr>
        <w:t>0,8</w:t>
      </w:r>
      <w:r w:rsidRPr="00EC422B">
        <w:rPr>
          <w:sz w:val="28"/>
          <w:szCs w:val="28"/>
        </w:rPr>
        <w:t xml:space="preserve"> % </w:t>
      </w:r>
      <w:r>
        <w:rPr>
          <w:sz w:val="28"/>
          <w:szCs w:val="28"/>
        </w:rPr>
        <w:t>ниже</w:t>
      </w:r>
      <w:r w:rsidRPr="00EC422B">
        <w:rPr>
          <w:sz w:val="28"/>
          <w:szCs w:val="28"/>
        </w:rPr>
        <w:t xml:space="preserve"> уровня 202</w:t>
      </w:r>
      <w:r>
        <w:rPr>
          <w:sz w:val="28"/>
          <w:szCs w:val="28"/>
        </w:rPr>
        <w:t>3</w:t>
      </w:r>
      <w:r w:rsidRPr="00EC422B">
        <w:rPr>
          <w:sz w:val="28"/>
          <w:szCs w:val="28"/>
        </w:rPr>
        <w:t xml:space="preserve"> года</w:t>
      </w:r>
      <w:r>
        <w:rPr>
          <w:sz w:val="28"/>
          <w:szCs w:val="28"/>
        </w:rPr>
        <w:t xml:space="preserve"> и </w:t>
      </w:r>
      <w:r w:rsidRPr="00E168AD">
        <w:rPr>
          <w:sz w:val="28"/>
          <w:szCs w:val="28"/>
        </w:rPr>
        <w:t>на 11,7 %</w:t>
      </w:r>
      <w:r>
        <w:rPr>
          <w:sz w:val="28"/>
          <w:szCs w:val="28"/>
        </w:rPr>
        <w:t xml:space="preserve"> ниже уровня 2022 года</w:t>
      </w:r>
      <w:r w:rsidRPr="00EC422B">
        <w:rPr>
          <w:sz w:val="28"/>
          <w:szCs w:val="28"/>
        </w:rPr>
        <w:t xml:space="preserve">. </w:t>
      </w:r>
    </w:p>
    <w:p w:rsidR="00DA40F4" w:rsidRPr="00EC422B" w:rsidRDefault="00DA40F4" w:rsidP="009107C0">
      <w:pPr>
        <w:ind w:firstLine="709"/>
        <w:jc w:val="both"/>
        <w:rPr>
          <w:sz w:val="28"/>
          <w:szCs w:val="28"/>
        </w:rPr>
      </w:pPr>
      <w:r w:rsidRPr="00EC422B">
        <w:rPr>
          <w:sz w:val="28"/>
          <w:szCs w:val="28"/>
        </w:rPr>
        <w:t xml:space="preserve">В структуре оборота розничной торговли </w:t>
      </w:r>
      <w:r>
        <w:rPr>
          <w:sz w:val="28"/>
          <w:szCs w:val="28"/>
        </w:rPr>
        <w:t>67,7</w:t>
      </w:r>
      <w:r w:rsidRPr="00EC422B">
        <w:rPr>
          <w:sz w:val="28"/>
          <w:szCs w:val="28"/>
        </w:rPr>
        <w:t xml:space="preserve"> % составляет торговля пищевыми продуктами, включая напитки и табачными изделиями, </w:t>
      </w:r>
      <w:r>
        <w:rPr>
          <w:sz w:val="28"/>
          <w:szCs w:val="28"/>
        </w:rPr>
        <w:t>32,3</w:t>
      </w:r>
      <w:r w:rsidRPr="00EC422B">
        <w:rPr>
          <w:sz w:val="28"/>
          <w:szCs w:val="28"/>
        </w:rPr>
        <w:t xml:space="preserve"> % - приходится на непродовольственные товары.</w:t>
      </w:r>
    </w:p>
    <w:p w:rsidR="0010751F" w:rsidRDefault="0010751F" w:rsidP="009107C0">
      <w:pPr>
        <w:ind w:firstLine="709"/>
        <w:jc w:val="both"/>
        <w:rPr>
          <w:sz w:val="28"/>
          <w:szCs w:val="28"/>
        </w:rPr>
      </w:pPr>
    </w:p>
    <w:p w:rsidR="001E2BD9" w:rsidRPr="00FC6836" w:rsidRDefault="00DA40F4" w:rsidP="001E2BD9">
      <w:pPr>
        <w:ind w:firstLine="709"/>
        <w:jc w:val="both"/>
        <w:rPr>
          <w:rFonts w:cs="Times New Roman"/>
          <w:spacing w:val="-6"/>
          <w:sz w:val="28"/>
          <w:szCs w:val="28"/>
        </w:rPr>
      </w:pPr>
      <w:r w:rsidRPr="00EC422B">
        <w:rPr>
          <w:sz w:val="28"/>
          <w:szCs w:val="28"/>
        </w:rPr>
        <w:t xml:space="preserve">Среднесписочная численность работающих в организациях </w:t>
      </w:r>
      <w:r w:rsidR="0010751F">
        <w:rPr>
          <w:sz w:val="28"/>
          <w:szCs w:val="28"/>
        </w:rPr>
        <w:t>округа</w:t>
      </w:r>
      <w:r w:rsidR="001E2BD9">
        <w:rPr>
          <w:rFonts w:cs="Times New Roman"/>
          <w:spacing w:val="-6"/>
          <w:sz w:val="28"/>
          <w:szCs w:val="28"/>
        </w:rPr>
        <w:t xml:space="preserve"> </w:t>
      </w:r>
      <w:r w:rsidR="001E2BD9" w:rsidRPr="00580BDF">
        <w:rPr>
          <w:rFonts w:cs="Times New Roman"/>
          <w:spacing w:val="-6"/>
          <w:sz w:val="28"/>
          <w:szCs w:val="28"/>
        </w:rPr>
        <w:t>(без внешних совместителей)</w:t>
      </w:r>
      <w:r w:rsidR="001E2BD9">
        <w:rPr>
          <w:rFonts w:cs="Times New Roman"/>
          <w:spacing w:val="-6"/>
          <w:sz w:val="28"/>
          <w:szCs w:val="28"/>
        </w:rPr>
        <w:t xml:space="preserve"> </w:t>
      </w:r>
      <w:r w:rsidR="001E2BD9" w:rsidRPr="00580BDF">
        <w:rPr>
          <w:rFonts w:cs="Times New Roman"/>
          <w:spacing w:val="-6"/>
          <w:sz w:val="28"/>
          <w:szCs w:val="28"/>
        </w:rPr>
        <w:t xml:space="preserve"> малых и средних предприятий в среднесписочной численности работников (без </w:t>
      </w:r>
      <w:r w:rsidR="001E2BD9" w:rsidRPr="00FC6836">
        <w:rPr>
          <w:rFonts w:cs="Times New Roman"/>
          <w:spacing w:val="-6"/>
          <w:sz w:val="28"/>
          <w:szCs w:val="28"/>
        </w:rPr>
        <w:t>внешних совместителей) всех предпр</w:t>
      </w:r>
      <w:r w:rsidR="001E2BD9">
        <w:rPr>
          <w:rFonts w:cs="Times New Roman"/>
          <w:spacing w:val="-6"/>
          <w:sz w:val="28"/>
          <w:szCs w:val="28"/>
        </w:rPr>
        <w:t xml:space="preserve">иятий и </w:t>
      </w:r>
      <w:r w:rsidR="001E2BD9">
        <w:rPr>
          <w:rFonts w:cs="Times New Roman"/>
          <w:spacing w:val="-6"/>
          <w:sz w:val="28"/>
          <w:szCs w:val="28"/>
        </w:rPr>
        <w:lastRenderedPageBreak/>
        <w:t xml:space="preserve">организаций  составила: </w:t>
      </w:r>
      <w:r w:rsidR="001E2BD9" w:rsidRPr="00FC6836">
        <w:rPr>
          <w:rFonts w:cs="Times New Roman"/>
          <w:spacing w:val="-6"/>
          <w:sz w:val="28"/>
          <w:szCs w:val="28"/>
        </w:rPr>
        <w:t>в 2024 году –</w:t>
      </w:r>
      <w:r w:rsidR="001E2BD9">
        <w:rPr>
          <w:rFonts w:cs="Times New Roman"/>
          <w:spacing w:val="-6"/>
          <w:sz w:val="28"/>
          <w:szCs w:val="28"/>
        </w:rPr>
        <w:t xml:space="preserve">  </w:t>
      </w:r>
      <w:r w:rsidR="001E2BD9" w:rsidRPr="00FC6836">
        <w:rPr>
          <w:rFonts w:cs="Times New Roman"/>
          <w:spacing w:val="-6"/>
          <w:sz w:val="28"/>
          <w:szCs w:val="28"/>
        </w:rPr>
        <w:t>901 человек</w:t>
      </w:r>
      <w:r w:rsidR="001E2BD9">
        <w:rPr>
          <w:rFonts w:cs="Times New Roman"/>
          <w:spacing w:val="-6"/>
          <w:sz w:val="28"/>
          <w:szCs w:val="28"/>
        </w:rPr>
        <w:t>,</w:t>
      </w:r>
      <w:r w:rsidR="001E2BD9" w:rsidRPr="00FC6836">
        <w:rPr>
          <w:rFonts w:cs="Times New Roman"/>
          <w:spacing w:val="-6"/>
          <w:sz w:val="28"/>
          <w:szCs w:val="28"/>
        </w:rPr>
        <w:t xml:space="preserve"> 5,2</w:t>
      </w:r>
      <w:r w:rsidR="001E2BD9">
        <w:rPr>
          <w:rFonts w:cs="Times New Roman"/>
          <w:spacing w:val="-6"/>
          <w:sz w:val="28"/>
          <w:szCs w:val="28"/>
        </w:rPr>
        <w:t xml:space="preserve">%, </w:t>
      </w:r>
      <w:r w:rsidR="001E2BD9" w:rsidRPr="00FC6836">
        <w:rPr>
          <w:rFonts w:cs="Times New Roman"/>
          <w:spacing w:val="-6"/>
          <w:sz w:val="28"/>
          <w:szCs w:val="28"/>
        </w:rPr>
        <w:t xml:space="preserve"> в 2023 году</w:t>
      </w:r>
      <w:r w:rsidR="001E2BD9">
        <w:rPr>
          <w:rFonts w:cs="Times New Roman"/>
          <w:spacing w:val="-6"/>
          <w:sz w:val="28"/>
          <w:szCs w:val="28"/>
        </w:rPr>
        <w:t xml:space="preserve"> </w:t>
      </w:r>
      <w:r w:rsidR="001E2BD9" w:rsidRPr="00FC6836">
        <w:rPr>
          <w:rFonts w:cs="Times New Roman"/>
          <w:spacing w:val="-6"/>
          <w:sz w:val="28"/>
          <w:szCs w:val="28"/>
        </w:rPr>
        <w:t xml:space="preserve"> –</w:t>
      </w:r>
      <w:r w:rsidR="001E2BD9">
        <w:rPr>
          <w:rFonts w:cs="Times New Roman"/>
          <w:spacing w:val="-6"/>
          <w:sz w:val="28"/>
          <w:szCs w:val="28"/>
        </w:rPr>
        <w:t xml:space="preserve"> </w:t>
      </w:r>
      <w:r w:rsidR="001E2BD9" w:rsidRPr="00FC6836">
        <w:rPr>
          <w:rFonts w:cs="Times New Roman"/>
          <w:spacing w:val="-6"/>
          <w:sz w:val="28"/>
          <w:szCs w:val="28"/>
        </w:rPr>
        <w:t xml:space="preserve">948 человек </w:t>
      </w:r>
      <w:r w:rsidR="001E2BD9">
        <w:rPr>
          <w:rFonts w:cs="Times New Roman"/>
          <w:spacing w:val="-6"/>
          <w:sz w:val="28"/>
          <w:szCs w:val="28"/>
        </w:rPr>
        <w:t>, 5,2 %</w:t>
      </w:r>
      <w:r w:rsidR="001E2BD9" w:rsidRPr="00FC6836">
        <w:rPr>
          <w:rFonts w:cs="Times New Roman"/>
          <w:spacing w:val="-6"/>
          <w:sz w:val="28"/>
          <w:szCs w:val="28"/>
        </w:rPr>
        <w:t>, в 2022 году</w:t>
      </w:r>
      <w:r w:rsidR="001E2BD9">
        <w:rPr>
          <w:rFonts w:cs="Times New Roman"/>
          <w:spacing w:val="-6"/>
          <w:sz w:val="28"/>
          <w:szCs w:val="28"/>
        </w:rPr>
        <w:t xml:space="preserve"> </w:t>
      </w:r>
      <w:r w:rsidR="001E2BD9" w:rsidRPr="00FC6836">
        <w:rPr>
          <w:rFonts w:cs="Times New Roman"/>
          <w:spacing w:val="-6"/>
          <w:sz w:val="28"/>
          <w:szCs w:val="28"/>
        </w:rPr>
        <w:t>- 898 человек</w:t>
      </w:r>
      <w:r w:rsidR="001E2BD9">
        <w:rPr>
          <w:rFonts w:cs="Times New Roman"/>
          <w:spacing w:val="-6"/>
          <w:sz w:val="28"/>
          <w:szCs w:val="28"/>
        </w:rPr>
        <w:t>, 3,7 %</w:t>
      </w:r>
      <w:r w:rsidR="001E2BD9" w:rsidRPr="00FC6836">
        <w:rPr>
          <w:rFonts w:cs="Times New Roman"/>
          <w:spacing w:val="-6"/>
          <w:sz w:val="28"/>
          <w:szCs w:val="28"/>
        </w:rPr>
        <w:t>.</w:t>
      </w:r>
    </w:p>
    <w:p w:rsidR="00DA40F4" w:rsidRDefault="00D57B13" w:rsidP="00DA40F4">
      <w:pPr>
        <w:ind w:firstLine="708"/>
        <w:jc w:val="center"/>
        <w:rPr>
          <w:sz w:val="28"/>
          <w:szCs w:val="28"/>
        </w:rPr>
      </w:pPr>
      <w:r>
        <w:rPr>
          <w:noProof/>
          <w:sz w:val="28"/>
          <w:szCs w:val="28"/>
          <w:lang w:eastAsia="ru-RU"/>
        </w:rPr>
        <w:drawing>
          <wp:inline distT="0" distB="0" distL="0" distR="0">
            <wp:extent cx="4714875" cy="304800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40F4" w:rsidRPr="008363D2" w:rsidRDefault="00DA40F4" w:rsidP="009107C0">
      <w:pPr>
        <w:suppressAutoHyphens w:val="0"/>
        <w:ind w:firstLine="709"/>
        <w:jc w:val="both"/>
        <w:rPr>
          <w:rFonts w:eastAsia="Times New Roman" w:cs="Times New Roman"/>
          <w:b/>
          <w:sz w:val="28"/>
          <w:szCs w:val="28"/>
          <w:lang w:eastAsia="ru-RU"/>
        </w:rPr>
      </w:pPr>
      <w:r w:rsidRPr="008363D2">
        <w:rPr>
          <w:rFonts w:eastAsia="Times New Roman" w:cs="Times New Roman"/>
          <w:b/>
          <w:sz w:val="28"/>
          <w:szCs w:val="28"/>
          <w:lang w:eastAsia="ru-RU"/>
        </w:rPr>
        <w:t xml:space="preserve">Количество вакансий: </w:t>
      </w:r>
    </w:p>
    <w:p w:rsidR="00DA40F4" w:rsidRPr="00A06C61" w:rsidRDefault="00DA40F4" w:rsidP="009107C0">
      <w:pPr>
        <w:suppressAutoHyphens w:val="0"/>
        <w:ind w:firstLine="709"/>
        <w:jc w:val="both"/>
        <w:rPr>
          <w:rFonts w:eastAsia="Times New Roman" w:cs="Times New Roman"/>
          <w:sz w:val="28"/>
          <w:szCs w:val="28"/>
          <w:lang w:eastAsia="ru-RU"/>
        </w:rPr>
      </w:pPr>
      <w:r w:rsidRPr="00A06C61">
        <w:rPr>
          <w:rFonts w:eastAsia="Times New Roman" w:cs="Times New Roman"/>
          <w:sz w:val="28"/>
          <w:szCs w:val="28"/>
          <w:lang w:eastAsia="ru-RU"/>
        </w:rPr>
        <w:t>На 01.01.2023 – 46; на 01.01.2024 – 33; на 01.01.2025 – 29.</w:t>
      </w:r>
    </w:p>
    <w:p w:rsidR="00DA40F4" w:rsidRDefault="00DA40F4" w:rsidP="009107C0">
      <w:pPr>
        <w:ind w:firstLine="709"/>
        <w:jc w:val="both"/>
        <w:rPr>
          <w:sz w:val="28"/>
          <w:szCs w:val="28"/>
        </w:rPr>
      </w:pPr>
      <w:r w:rsidRPr="00EC422B">
        <w:rPr>
          <w:sz w:val="28"/>
          <w:szCs w:val="28"/>
        </w:rPr>
        <w:t xml:space="preserve">Средняя номинальная заработная плата, в расчете на 1 работника составила </w:t>
      </w:r>
      <w:r>
        <w:rPr>
          <w:sz w:val="28"/>
          <w:szCs w:val="28"/>
        </w:rPr>
        <w:t>38</w:t>
      </w:r>
      <w:r w:rsidR="00FC2D3D">
        <w:rPr>
          <w:sz w:val="28"/>
          <w:szCs w:val="28"/>
        </w:rPr>
        <w:t xml:space="preserve"> </w:t>
      </w:r>
      <w:r>
        <w:rPr>
          <w:sz w:val="28"/>
          <w:szCs w:val="28"/>
        </w:rPr>
        <w:t>828,1</w:t>
      </w:r>
      <w:r w:rsidR="00FC2D3D">
        <w:rPr>
          <w:sz w:val="28"/>
          <w:szCs w:val="28"/>
        </w:rPr>
        <w:t xml:space="preserve"> </w:t>
      </w:r>
      <w:r w:rsidRPr="00EC422B">
        <w:rPr>
          <w:sz w:val="28"/>
          <w:szCs w:val="28"/>
        </w:rPr>
        <w:t>руб</w:t>
      </w:r>
      <w:r w:rsidR="00FC2D3D">
        <w:rPr>
          <w:sz w:val="28"/>
          <w:szCs w:val="28"/>
        </w:rPr>
        <w:t>.</w:t>
      </w:r>
      <w:r w:rsidRPr="00EC422B">
        <w:rPr>
          <w:sz w:val="28"/>
          <w:szCs w:val="28"/>
        </w:rPr>
        <w:t xml:space="preserve">, что на </w:t>
      </w:r>
      <w:r>
        <w:rPr>
          <w:sz w:val="28"/>
          <w:szCs w:val="28"/>
        </w:rPr>
        <w:t>16,7</w:t>
      </w:r>
      <w:r w:rsidRPr="00EC422B">
        <w:rPr>
          <w:sz w:val="28"/>
          <w:szCs w:val="28"/>
        </w:rPr>
        <w:t>%</w:t>
      </w:r>
      <w:r w:rsidR="00FC2D3D">
        <w:rPr>
          <w:sz w:val="28"/>
          <w:szCs w:val="28"/>
        </w:rPr>
        <w:t xml:space="preserve"> </w:t>
      </w:r>
      <w:r w:rsidRPr="00EC422B">
        <w:rPr>
          <w:sz w:val="28"/>
          <w:szCs w:val="28"/>
        </w:rPr>
        <w:t xml:space="preserve"> (</w:t>
      </w:r>
      <w:r w:rsidR="00FC2D3D">
        <w:rPr>
          <w:sz w:val="28"/>
          <w:szCs w:val="28"/>
        </w:rPr>
        <w:t xml:space="preserve">на </w:t>
      </w:r>
      <w:r>
        <w:rPr>
          <w:sz w:val="28"/>
          <w:szCs w:val="28"/>
        </w:rPr>
        <w:t>5</w:t>
      </w:r>
      <w:r w:rsidR="00FC2D3D">
        <w:rPr>
          <w:sz w:val="28"/>
          <w:szCs w:val="28"/>
        </w:rPr>
        <w:t xml:space="preserve"> </w:t>
      </w:r>
      <w:r>
        <w:rPr>
          <w:sz w:val="28"/>
          <w:szCs w:val="28"/>
        </w:rPr>
        <w:t xml:space="preserve">561,3 </w:t>
      </w:r>
      <w:r w:rsidRPr="00EC422B">
        <w:rPr>
          <w:sz w:val="28"/>
          <w:szCs w:val="28"/>
        </w:rPr>
        <w:t>руб</w:t>
      </w:r>
      <w:r w:rsidR="00FC2D3D">
        <w:rPr>
          <w:sz w:val="28"/>
          <w:szCs w:val="28"/>
        </w:rPr>
        <w:t>.</w:t>
      </w:r>
      <w:r w:rsidRPr="00EC422B">
        <w:rPr>
          <w:sz w:val="28"/>
          <w:szCs w:val="28"/>
        </w:rPr>
        <w:t xml:space="preserve">) выше </w:t>
      </w:r>
      <w:r w:rsidR="00FC2D3D">
        <w:rPr>
          <w:sz w:val="28"/>
          <w:szCs w:val="28"/>
        </w:rPr>
        <w:t xml:space="preserve">уровня </w:t>
      </w:r>
      <w:r w:rsidRPr="00EC422B">
        <w:rPr>
          <w:sz w:val="28"/>
          <w:szCs w:val="28"/>
        </w:rPr>
        <w:t>предыдущего года</w:t>
      </w:r>
      <w:r w:rsidR="00FC2D3D">
        <w:rPr>
          <w:sz w:val="28"/>
          <w:szCs w:val="28"/>
        </w:rPr>
        <w:t>. О</w:t>
      </w:r>
      <w:r w:rsidRPr="00EC422B">
        <w:rPr>
          <w:sz w:val="28"/>
          <w:szCs w:val="28"/>
        </w:rPr>
        <w:t>тношение среднемесячной номинальной начисленной заработной платы к средне</w:t>
      </w:r>
      <w:r w:rsidR="008F1223">
        <w:rPr>
          <w:sz w:val="28"/>
          <w:szCs w:val="28"/>
        </w:rPr>
        <w:t xml:space="preserve"> </w:t>
      </w:r>
      <w:r w:rsidRPr="00EC422B">
        <w:rPr>
          <w:sz w:val="28"/>
          <w:szCs w:val="28"/>
        </w:rPr>
        <w:t xml:space="preserve">областному уровню составило </w:t>
      </w:r>
      <w:r>
        <w:rPr>
          <w:sz w:val="28"/>
          <w:szCs w:val="28"/>
        </w:rPr>
        <w:t>66,7</w:t>
      </w:r>
      <w:r w:rsidRPr="00EC422B">
        <w:rPr>
          <w:sz w:val="28"/>
          <w:szCs w:val="28"/>
        </w:rPr>
        <w:t xml:space="preserve"> %</w:t>
      </w:r>
      <w:r w:rsidR="00FC2D3D">
        <w:rPr>
          <w:sz w:val="28"/>
          <w:szCs w:val="28"/>
        </w:rPr>
        <w:t>. С</w:t>
      </w:r>
      <w:r w:rsidRPr="00EC422B">
        <w:rPr>
          <w:sz w:val="28"/>
          <w:szCs w:val="28"/>
        </w:rPr>
        <w:t xml:space="preserve">редняя номинальная начисленная зарплата по </w:t>
      </w:r>
      <w:r w:rsidR="00FC2D3D">
        <w:rPr>
          <w:sz w:val="28"/>
          <w:szCs w:val="28"/>
        </w:rPr>
        <w:t xml:space="preserve">Псковской </w:t>
      </w:r>
      <w:r w:rsidRPr="00EC422B">
        <w:rPr>
          <w:sz w:val="28"/>
          <w:szCs w:val="28"/>
        </w:rPr>
        <w:t>области за 202</w:t>
      </w:r>
      <w:r>
        <w:rPr>
          <w:sz w:val="28"/>
          <w:szCs w:val="28"/>
        </w:rPr>
        <w:t>4</w:t>
      </w:r>
      <w:r w:rsidRPr="00EC422B">
        <w:rPr>
          <w:sz w:val="28"/>
          <w:szCs w:val="28"/>
        </w:rPr>
        <w:t xml:space="preserve"> год – </w:t>
      </w:r>
      <w:r>
        <w:rPr>
          <w:sz w:val="28"/>
          <w:szCs w:val="28"/>
        </w:rPr>
        <w:t>58</w:t>
      </w:r>
      <w:r w:rsidR="00FC2D3D">
        <w:rPr>
          <w:sz w:val="28"/>
          <w:szCs w:val="28"/>
        </w:rPr>
        <w:t xml:space="preserve"> </w:t>
      </w:r>
      <w:r>
        <w:rPr>
          <w:sz w:val="28"/>
          <w:szCs w:val="28"/>
        </w:rPr>
        <w:t>217,6</w:t>
      </w:r>
      <w:r w:rsidR="00FC2D3D">
        <w:rPr>
          <w:sz w:val="28"/>
          <w:szCs w:val="28"/>
        </w:rPr>
        <w:t xml:space="preserve"> руб.</w:t>
      </w:r>
    </w:p>
    <w:p w:rsidR="00DA40F4" w:rsidRPr="00B64114" w:rsidRDefault="00DA40F4" w:rsidP="00DA40F4">
      <w:pPr>
        <w:ind w:firstLine="708"/>
        <w:jc w:val="center"/>
        <w:rPr>
          <w:b/>
          <w:sz w:val="28"/>
          <w:szCs w:val="28"/>
        </w:rPr>
      </w:pPr>
      <w:r w:rsidRPr="00B64114">
        <w:rPr>
          <w:b/>
          <w:sz w:val="28"/>
          <w:szCs w:val="28"/>
        </w:rPr>
        <w:t>Среднемесячная номинальная начисленная заработная плата, руб.</w:t>
      </w:r>
    </w:p>
    <w:tbl>
      <w:tblPr>
        <w:tblW w:w="9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1134"/>
        <w:gridCol w:w="1134"/>
        <w:gridCol w:w="1134"/>
        <w:gridCol w:w="850"/>
        <w:gridCol w:w="985"/>
      </w:tblGrid>
      <w:tr w:rsidR="00DA40F4" w:rsidRPr="00C63826" w:rsidTr="008F1223">
        <w:trPr>
          <w:trHeight w:val="300"/>
        </w:trPr>
        <w:tc>
          <w:tcPr>
            <w:tcW w:w="4219" w:type="dxa"/>
            <w:vMerge w:val="restart"/>
          </w:tcPr>
          <w:p w:rsidR="00DA40F4" w:rsidRPr="009107C0" w:rsidRDefault="00DA40F4" w:rsidP="00956257">
            <w:pPr>
              <w:jc w:val="both"/>
              <w:rPr>
                <w:rFonts w:cs="Times New Roman"/>
              </w:rPr>
            </w:pPr>
          </w:p>
        </w:tc>
        <w:tc>
          <w:tcPr>
            <w:tcW w:w="1134" w:type="dxa"/>
            <w:vMerge w:val="restart"/>
          </w:tcPr>
          <w:p w:rsidR="00DA40F4" w:rsidRPr="009107C0" w:rsidRDefault="00DA40F4" w:rsidP="00956257">
            <w:pPr>
              <w:jc w:val="center"/>
              <w:rPr>
                <w:rFonts w:cs="Times New Roman"/>
              </w:rPr>
            </w:pPr>
            <w:r w:rsidRPr="009107C0">
              <w:rPr>
                <w:rFonts w:cs="Times New Roman"/>
              </w:rPr>
              <w:t>2022</w:t>
            </w:r>
          </w:p>
        </w:tc>
        <w:tc>
          <w:tcPr>
            <w:tcW w:w="1134" w:type="dxa"/>
            <w:vMerge w:val="restart"/>
          </w:tcPr>
          <w:p w:rsidR="00DA40F4" w:rsidRPr="009107C0" w:rsidRDefault="00DA40F4" w:rsidP="00956257">
            <w:pPr>
              <w:jc w:val="center"/>
              <w:rPr>
                <w:rFonts w:cs="Times New Roman"/>
              </w:rPr>
            </w:pPr>
            <w:r w:rsidRPr="009107C0">
              <w:rPr>
                <w:rFonts w:cs="Times New Roman"/>
              </w:rPr>
              <w:t>2023</w:t>
            </w:r>
          </w:p>
        </w:tc>
        <w:tc>
          <w:tcPr>
            <w:tcW w:w="1134" w:type="dxa"/>
            <w:vMerge w:val="restart"/>
          </w:tcPr>
          <w:p w:rsidR="00DA40F4" w:rsidRPr="009107C0" w:rsidRDefault="00DA40F4" w:rsidP="00956257">
            <w:pPr>
              <w:jc w:val="center"/>
              <w:rPr>
                <w:rFonts w:cs="Times New Roman"/>
              </w:rPr>
            </w:pPr>
            <w:r w:rsidRPr="009107C0">
              <w:rPr>
                <w:rFonts w:cs="Times New Roman"/>
              </w:rPr>
              <w:t>2024</w:t>
            </w:r>
          </w:p>
        </w:tc>
        <w:tc>
          <w:tcPr>
            <w:tcW w:w="1835" w:type="dxa"/>
            <w:gridSpan w:val="2"/>
            <w:tcBorders>
              <w:bottom w:val="single" w:sz="4" w:space="0" w:color="auto"/>
            </w:tcBorders>
          </w:tcPr>
          <w:p w:rsidR="00DA40F4" w:rsidRPr="009107C0" w:rsidRDefault="00DA40F4" w:rsidP="00956257">
            <w:pPr>
              <w:jc w:val="center"/>
              <w:rPr>
                <w:rFonts w:cs="Times New Roman"/>
              </w:rPr>
            </w:pPr>
            <w:r w:rsidRPr="009107C0">
              <w:rPr>
                <w:rFonts w:cs="Times New Roman"/>
              </w:rPr>
              <w:t>2024 г в % к</w:t>
            </w:r>
          </w:p>
        </w:tc>
      </w:tr>
      <w:tr w:rsidR="00DA40F4" w:rsidRPr="00C63826" w:rsidTr="008F1223">
        <w:trPr>
          <w:trHeight w:val="240"/>
        </w:trPr>
        <w:tc>
          <w:tcPr>
            <w:tcW w:w="4219" w:type="dxa"/>
            <w:vMerge/>
          </w:tcPr>
          <w:p w:rsidR="00DA40F4" w:rsidRPr="009107C0" w:rsidRDefault="00DA40F4" w:rsidP="00956257">
            <w:pPr>
              <w:jc w:val="both"/>
              <w:rPr>
                <w:rFonts w:cs="Times New Roman"/>
              </w:rPr>
            </w:pPr>
          </w:p>
        </w:tc>
        <w:tc>
          <w:tcPr>
            <w:tcW w:w="1134" w:type="dxa"/>
            <w:vMerge/>
          </w:tcPr>
          <w:p w:rsidR="00DA40F4" w:rsidRPr="009107C0" w:rsidRDefault="00DA40F4" w:rsidP="00956257">
            <w:pPr>
              <w:jc w:val="center"/>
              <w:rPr>
                <w:rFonts w:cs="Times New Roman"/>
              </w:rPr>
            </w:pPr>
          </w:p>
        </w:tc>
        <w:tc>
          <w:tcPr>
            <w:tcW w:w="1134" w:type="dxa"/>
            <w:vMerge/>
          </w:tcPr>
          <w:p w:rsidR="00DA40F4" w:rsidRPr="009107C0" w:rsidRDefault="00DA40F4" w:rsidP="00956257">
            <w:pPr>
              <w:jc w:val="center"/>
              <w:rPr>
                <w:rFonts w:cs="Times New Roman"/>
              </w:rPr>
            </w:pPr>
          </w:p>
        </w:tc>
        <w:tc>
          <w:tcPr>
            <w:tcW w:w="1134" w:type="dxa"/>
            <w:vMerge/>
          </w:tcPr>
          <w:p w:rsidR="00DA40F4" w:rsidRPr="009107C0" w:rsidRDefault="00DA40F4" w:rsidP="00956257">
            <w:pPr>
              <w:jc w:val="center"/>
              <w:rPr>
                <w:rFonts w:cs="Times New Roman"/>
              </w:rPr>
            </w:pPr>
          </w:p>
        </w:tc>
        <w:tc>
          <w:tcPr>
            <w:tcW w:w="850" w:type="dxa"/>
            <w:tcBorders>
              <w:top w:val="single" w:sz="4" w:space="0" w:color="auto"/>
              <w:right w:val="single" w:sz="4" w:space="0" w:color="auto"/>
            </w:tcBorders>
          </w:tcPr>
          <w:p w:rsidR="00DA40F4" w:rsidRPr="009107C0" w:rsidRDefault="00DA40F4" w:rsidP="00956257">
            <w:pPr>
              <w:jc w:val="center"/>
              <w:rPr>
                <w:rFonts w:cs="Times New Roman"/>
              </w:rPr>
            </w:pPr>
            <w:r w:rsidRPr="009107C0">
              <w:rPr>
                <w:rFonts w:cs="Times New Roman"/>
              </w:rPr>
              <w:t>2022 г</w:t>
            </w:r>
          </w:p>
        </w:tc>
        <w:tc>
          <w:tcPr>
            <w:tcW w:w="985" w:type="dxa"/>
            <w:tcBorders>
              <w:top w:val="single" w:sz="4" w:space="0" w:color="auto"/>
              <w:left w:val="single" w:sz="4" w:space="0" w:color="auto"/>
            </w:tcBorders>
          </w:tcPr>
          <w:p w:rsidR="00DA40F4" w:rsidRPr="009107C0" w:rsidRDefault="00DA40F4" w:rsidP="00956257">
            <w:pPr>
              <w:jc w:val="center"/>
              <w:rPr>
                <w:rFonts w:cs="Times New Roman"/>
              </w:rPr>
            </w:pPr>
            <w:r w:rsidRPr="009107C0">
              <w:rPr>
                <w:rFonts w:cs="Times New Roman"/>
              </w:rPr>
              <w:t>2023 г.</w:t>
            </w:r>
          </w:p>
        </w:tc>
      </w:tr>
      <w:tr w:rsidR="00DA40F4" w:rsidRPr="00C63826" w:rsidTr="008F1223">
        <w:tc>
          <w:tcPr>
            <w:tcW w:w="4219" w:type="dxa"/>
          </w:tcPr>
          <w:p w:rsidR="00DA40F4" w:rsidRPr="009107C0" w:rsidRDefault="008F1223" w:rsidP="00956257">
            <w:pPr>
              <w:jc w:val="both"/>
              <w:rPr>
                <w:rFonts w:cs="Times New Roman"/>
              </w:rPr>
            </w:pPr>
            <w:r>
              <w:rPr>
                <w:rFonts w:cs="Times New Roman"/>
              </w:rPr>
              <w:t>К</w:t>
            </w:r>
            <w:r w:rsidR="00DA40F4" w:rsidRPr="009107C0">
              <w:rPr>
                <w:rFonts w:cs="Times New Roman"/>
              </w:rPr>
              <w:t>рупных и средних предприятий</w:t>
            </w:r>
          </w:p>
        </w:tc>
        <w:tc>
          <w:tcPr>
            <w:tcW w:w="1134" w:type="dxa"/>
          </w:tcPr>
          <w:p w:rsidR="00DA40F4" w:rsidRPr="009107C0" w:rsidRDefault="00DA40F4" w:rsidP="00956257">
            <w:pPr>
              <w:jc w:val="center"/>
              <w:rPr>
                <w:rFonts w:cs="Times New Roman"/>
              </w:rPr>
            </w:pPr>
            <w:r w:rsidRPr="009107C0">
              <w:rPr>
                <w:rFonts w:cs="Times New Roman"/>
              </w:rPr>
              <w:t>30382,8</w:t>
            </w:r>
          </w:p>
        </w:tc>
        <w:tc>
          <w:tcPr>
            <w:tcW w:w="1134" w:type="dxa"/>
          </w:tcPr>
          <w:p w:rsidR="00DA40F4" w:rsidRPr="009107C0" w:rsidRDefault="00DA40F4" w:rsidP="00956257">
            <w:pPr>
              <w:jc w:val="center"/>
              <w:rPr>
                <w:rFonts w:cs="Times New Roman"/>
              </w:rPr>
            </w:pPr>
            <w:r w:rsidRPr="009107C0">
              <w:rPr>
                <w:rFonts w:cs="Times New Roman"/>
              </w:rPr>
              <w:t>33266,8</w:t>
            </w:r>
          </w:p>
        </w:tc>
        <w:tc>
          <w:tcPr>
            <w:tcW w:w="1134" w:type="dxa"/>
          </w:tcPr>
          <w:p w:rsidR="00DA40F4" w:rsidRPr="009107C0" w:rsidRDefault="00DA40F4" w:rsidP="00956257">
            <w:pPr>
              <w:jc w:val="center"/>
              <w:rPr>
                <w:rFonts w:cs="Times New Roman"/>
              </w:rPr>
            </w:pPr>
            <w:r w:rsidRPr="009107C0">
              <w:rPr>
                <w:rFonts w:cs="Times New Roman"/>
              </w:rPr>
              <w:t>38828,1</w:t>
            </w:r>
          </w:p>
        </w:tc>
        <w:tc>
          <w:tcPr>
            <w:tcW w:w="850" w:type="dxa"/>
            <w:tcBorders>
              <w:right w:val="single" w:sz="4" w:space="0" w:color="auto"/>
            </w:tcBorders>
          </w:tcPr>
          <w:p w:rsidR="00DA40F4" w:rsidRPr="009107C0" w:rsidRDefault="00464C55" w:rsidP="00956257">
            <w:pPr>
              <w:jc w:val="center"/>
              <w:rPr>
                <w:rFonts w:cs="Times New Roman"/>
              </w:rPr>
            </w:pPr>
            <w:r>
              <w:rPr>
                <w:rFonts w:cs="Times New Roman"/>
              </w:rPr>
              <w:t>127,8</w:t>
            </w:r>
          </w:p>
        </w:tc>
        <w:tc>
          <w:tcPr>
            <w:tcW w:w="985" w:type="dxa"/>
            <w:tcBorders>
              <w:left w:val="single" w:sz="4" w:space="0" w:color="auto"/>
            </w:tcBorders>
          </w:tcPr>
          <w:p w:rsidR="00DA40F4" w:rsidRPr="009107C0" w:rsidRDefault="00D11946" w:rsidP="00956257">
            <w:pPr>
              <w:jc w:val="center"/>
              <w:rPr>
                <w:rFonts w:cs="Times New Roman"/>
              </w:rPr>
            </w:pPr>
            <w:r>
              <w:rPr>
                <w:rFonts w:cs="Times New Roman"/>
              </w:rPr>
              <w:t>116,7</w:t>
            </w:r>
          </w:p>
        </w:tc>
      </w:tr>
      <w:tr w:rsidR="00DA40F4" w:rsidRPr="00C63826" w:rsidTr="008F1223">
        <w:tc>
          <w:tcPr>
            <w:tcW w:w="4219" w:type="dxa"/>
          </w:tcPr>
          <w:p w:rsidR="00DA40F4" w:rsidRPr="009107C0" w:rsidRDefault="00DA40F4" w:rsidP="00956257">
            <w:pPr>
              <w:jc w:val="both"/>
              <w:rPr>
                <w:rFonts w:cs="Times New Roman"/>
              </w:rPr>
            </w:pPr>
            <w:r w:rsidRPr="009107C0">
              <w:rPr>
                <w:rFonts w:cs="Times New Roman"/>
              </w:rPr>
              <w:t>муниципальных дошкольных образовательных учреждений</w:t>
            </w:r>
          </w:p>
        </w:tc>
        <w:tc>
          <w:tcPr>
            <w:tcW w:w="1134" w:type="dxa"/>
          </w:tcPr>
          <w:p w:rsidR="00DA40F4" w:rsidRPr="009107C0" w:rsidRDefault="00DA40F4" w:rsidP="00956257">
            <w:pPr>
              <w:jc w:val="center"/>
              <w:rPr>
                <w:rFonts w:cs="Times New Roman"/>
              </w:rPr>
            </w:pPr>
            <w:r w:rsidRPr="009107C0">
              <w:rPr>
                <w:rFonts w:cs="Times New Roman"/>
              </w:rPr>
              <w:t>24038,2</w:t>
            </w:r>
          </w:p>
        </w:tc>
        <w:tc>
          <w:tcPr>
            <w:tcW w:w="1134" w:type="dxa"/>
          </w:tcPr>
          <w:p w:rsidR="00DA40F4" w:rsidRPr="009107C0" w:rsidRDefault="00DA40F4" w:rsidP="00956257">
            <w:pPr>
              <w:jc w:val="center"/>
              <w:rPr>
                <w:rFonts w:cs="Times New Roman"/>
              </w:rPr>
            </w:pPr>
            <w:r w:rsidRPr="009107C0">
              <w:rPr>
                <w:rFonts w:cs="Times New Roman"/>
              </w:rPr>
              <w:t>22979,4</w:t>
            </w:r>
          </w:p>
        </w:tc>
        <w:tc>
          <w:tcPr>
            <w:tcW w:w="1134" w:type="dxa"/>
          </w:tcPr>
          <w:p w:rsidR="00DA40F4" w:rsidRPr="009107C0" w:rsidRDefault="00DA40F4" w:rsidP="00956257">
            <w:pPr>
              <w:jc w:val="center"/>
              <w:rPr>
                <w:rFonts w:cs="Times New Roman"/>
              </w:rPr>
            </w:pPr>
            <w:r w:rsidRPr="009107C0">
              <w:rPr>
                <w:rFonts w:cs="Times New Roman"/>
              </w:rPr>
              <w:t>27956</w:t>
            </w:r>
          </w:p>
        </w:tc>
        <w:tc>
          <w:tcPr>
            <w:tcW w:w="850" w:type="dxa"/>
            <w:tcBorders>
              <w:right w:val="single" w:sz="4" w:space="0" w:color="auto"/>
            </w:tcBorders>
          </w:tcPr>
          <w:p w:rsidR="00DA40F4" w:rsidRPr="009107C0" w:rsidRDefault="00464C55" w:rsidP="00956257">
            <w:pPr>
              <w:jc w:val="center"/>
              <w:rPr>
                <w:rFonts w:cs="Times New Roman"/>
              </w:rPr>
            </w:pPr>
            <w:r>
              <w:rPr>
                <w:rFonts w:cs="Times New Roman"/>
              </w:rPr>
              <w:t>116,3</w:t>
            </w:r>
          </w:p>
        </w:tc>
        <w:tc>
          <w:tcPr>
            <w:tcW w:w="985" w:type="dxa"/>
            <w:tcBorders>
              <w:left w:val="single" w:sz="4" w:space="0" w:color="auto"/>
            </w:tcBorders>
          </w:tcPr>
          <w:p w:rsidR="00DA40F4" w:rsidRPr="009107C0" w:rsidRDefault="00D11946" w:rsidP="00956257">
            <w:pPr>
              <w:jc w:val="center"/>
              <w:rPr>
                <w:rFonts w:cs="Times New Roman"/>
              </w:rPr>
            </w:pPr>
            <w:r>
              <w:rPr>
                <w:rFonts w:cs="Times New Roman"/>
              </w:rPr>
              <w:t>121,7</w:t>
            </w:r>
          </w:p>
        </w:tc>
      </w:tr>
      <w:tr w:rsidR="00DA40F4" w:rsidRPr="00C63826" w:rsidTr="008F1223">
        <w:tc>
          <w:tcPr>
            <w:tcW w:w="4219" w:type="dxa"/>
          </w:tcPr>
          <w:p w:rsidR="00DA40F4" w:rsidRPr="009107C0" w:rsidRDefault="00DA40F4" w:rsidP="00956257">
            <w:pPr>
              <w:jc w:val="both"/>
              <w:rPr>
                <w:rFonts w:cs="Times New Roman"/>
              </w:rPr>
            </w:pPr>
            <w:r w:rsidRPr="009107C0">
              <w:rPr>
                <w:rFonts w:cs="Times New Roman"/>
              </w:rPr>
              <w:t>муниципальных общеобразовательных учреждений</w:t>
            </w:r>
          </w:p>
        </w:tc>
        <w:tc>
          <w:tcPr>
            <w:tcW w:w="1134" w:type="dxa"/>
          </w:tcPr>
          <w:p w:rsidR="00DA40F4" w:rsidRPr="009107C0" w:rsidRDefault="00DA40F4" w:rsidP="00956257">
            <w:pPr>
              <w:jc w:val="center"/>
              <w:rPr>
                <w:rFonts w:cs="Times New Roman"/>
              </w:rPr>
            </w:pPr>
            <w:r w:rsidRPr="009107C0">
              <w:rPr>
                <w:rFonts w:cs="Times New Roman"/>
              </w:rPr>
              <w:t>28673,9</w:t>
            </w:r>
          </w:p>
        </w:tc>
        <w:tc>
          <w:tcPr>
            <w:tcW w:w="1134" w:type="dxa"/>
          </w:tcPr>
          <w:p w:rsidR="00DA40F4" w:rsidRPr="009107C0" w:rsidRDefault="00DA40F4" w:rsidP="00956257">
            <w:pPr>
              <w:jc w:val="center"/>
              <w:rPr>
                <w:rFonts w:cs="Times New Roman"/>
              </w:rPr>
            </w:pPr>
            <w:r w:rsidRPr="009107C0">
              <w:rPr>
                <w:rFonts w:cs="Times New Roman"/>
              </w:rPr>
              <w:t>33895,3</w:t>
            </w:r>
          </w:p>
        </w:tc>
        <w:tc>
          <w:tcPr>
            <w:tcW w:w="1134" w:type="dxa"/>
          </w:tcPr>
          <w:p w:rsidR="00DA40F4" w:rsidRPr="009107C0" w:rsidRDefault="00DA40F4" w:rsidP="00956257">
            <w:pPr>
              <w:jc w:val="center"/>
              <w:rPr>
                <w:rFonts w:cs="Times New Roman"/>
              </w:rPr>
            </w:pPr>
            <w:r w:rsidRPr="009107C0">
              <w:rPr>
                <w:rFonts w:cs="Times New Roman"/>
              </w:rPr>
              <w:t>36498</w:t>
            </w:r>
          </w:p>
        </w:tc>
        <w:tc>
          <w:tcPr>
            <w:tcW w:w="850" w:type="dxa"/>
            <w:tcBorders>
              <w:right w:val="single" w:sz="4" w:space="0" w:color="auto"/>
            </w:tcBorders>
          </w:tcPr>
          <w:p w:rsidR="00DA40F4" w:rsidRPr="009107C0" w:rsidRDefault="00464C55" w:rsidP="00956257">
            <w:pPr>
              <w:jc w:val="center"/>
              <w:rPr>
                <w:rFonts w:cs="Times New Roman"/>
              </w:rPr>
            </w:pPr>
            <w:r>
              <w:rPr>
                <w:rFonts w:cs="Times New Roman"/>
              </w:rPr>
              <w:t>127,3</w:t>
            </w:r>
          </w:p>
        </w:tc>
        <w:tc>
          <w:tcPr>
            <w:tcW w:w="985" w:type="dxa"/>
            <w:tcBorders>
              <w:left w:val="single" w:sz="4" w:space="0" w:color="auto"/>
            </w:tcBorders>
          </w:tcPr>
          <w:p w:rsidR="00DA40F4" w:rsidRPr="009107C0" w:rsidRDefault="00D11946" w:rsidP="00956257">
            <w:pPr>
              <w:jc w:val="center"/>
              <w:rPr>
                <w:rFonts w:cs="Times New Roman"/>
              </w:rPr>
            </w:pPr>
            <w:r>
              <w:rPr>
                <w:rFonts w:cs="Times New Roman"/>
              </w:rPr>
              <w:t>107,7</w:t>
            </w:r>
          </w:p>
        </w:tc>
      </w:tr>
      <w:tr w:rsidR="00DA40F4" w:rsidRPr="00C63826" w:rsidTr="008F1223">
        <w:tc>
          <w:tcPr>
            <w:tcW w:w="4219" w:type="dxa"/>
          </w:tcPr>
          <w:p w:rsidR="00DA40F4" w:rsidRPr="009107C0" w:rsidRDefault="00DA40F4" w:rsidP="00956257">
            <w:pPr>
              <w:jc w:val="both"/>
              <w:rPr>
                <w:rFonts w:cs="Times New Roman"/>
              </w:rPr>
            </w:pPr>
            <w:r w:rsidRPr="009107C0">
              <w:rPr>
                <w:rFonts w:cs="Times New Roman"/>
              </w:rPr>
              <w:t xml:space="preserve"> учителей муниципальных общеобразовательных учреждений</w:t>
            </w:r>
          </w:p>
        </w:tc>
        <w:tc>
          <w:tcPr>
            <w:tcW w:w="1134" w:type="dxa"/>
          </w:tcPr>
          <w:p w:rsidR="00DA40F4" w:rsidRPr="009107C0" w:rsidRDefault="00DA40F4" w:rsidP="00956257">
            <w:pPr>
              <w:jc w:val="center"/>
              <w:rPr>
                <w:rFonts w:cs="Times New Roman"/>
              </w:rPr>
            </w:pPr>
            <w:r w:rsidRPr="009107C0">
              <w:rPr>
                <w:rFonts w:cs="Times New Roman"/>
              </w:rPr>
              <w:t>35794,7</w:t>
            </w:r>
          </w:p>
        </w:tc>
        <w:tc>
          <w:tcPr>
            <w:tcW w:w="1134" w:type="dxa"/>
          </w:tcPr>
          <w:p w:rsidR="00DA40F4" w:rsidRPr="009107C0" w:rsidRDefault="00DA40F4" w:rsidP="00956257">
            <w:pPr>
              <w:jc w:val="center"/>
              <w:rPr>
                <w:rFonts w:cs="Times New Roman"/>
              </w:rPr>
            </w:pPr>
            <w:r w:rsidRPr="009107C0">
              <w:rPr>
                <w:rFonts w:cs="Times New Roman"/>
              </w:rPr>
              <w:t>38963,75</w:t>
            </w:r>
          </w:p>
        </w:tc>
        <w:tc>
          <w:tcPr>
            <w:tcW w:w="1134" w:type="dxa"/>
          </w:tcPr>
          <w:p w:rsidR="00DA40F4" w:rsidRPr="009107C0" w:rsidRDefault="00DA40F4" w:rsidP="00956257">
            <w:pPr>
              <w:jc w:val="center"/>
              <w:rPr>
                <w:rFonts w:cs="Times New Roman"/>
              </w:rPr>
            </w:pPr>
            <w:r w:rsidRPr="009107C0">
              <w:rPr>
                <w:rFonts w:cs="Times New Roman"/>
              </w:rPr>
              <w:t xml:space="preserve">49924 </w:t>
            </w:r>
          </w:p>
        </w:tc>
        <w:tc>
          <w:tcPr>
            <w:tcW w:w="850" w:type="dxa"/>
            <w:tcBorders>
              <w:right w:val="single" w:sz="4" w:space="0" w:color="auto"/>
            </w:tcBorders>
          </w:tcPr>
          <w:p w:rsidR="00DA40F4" w:rsidRPr="009107C0" w:rsidRDefault="00464C55" w:rsidP="00956257">
            <w:pPr>
              <w:jc w:val="center"/>
              <w:rPr>
                <w:rFonts w:cs="Times New Roman"/>
              </w:rPr>
            </w:pPr>
            <w:r>
              <w:rPr>
                <w:rFonts w:cs="Times New Roman"/>
              </w:rPr>
              <w:t>139,5</w:t>
            </w:r>
          </w:p>
        </w:tc>
        <w:tc>
          <w:tcPr>
            <w:tcW w:w="985" w:type="dxa"/>
            <w:tcBorders>
              <w:left w:val="single" w:sz="4" w:space="0" w:color="auto"/>
            </w:tcBorders>
          </w:tcPr>
          <w:p w:rsidR="00DA40F4" w:rsidRPr="009107C0" w:rsidRDefault="00D11946" w:rsidP="00956257">
            <w:pPr>
              <w:jc w:val="center"/>
              <w:rPr>
                <w:rFonts w:cs="Times New Roman"/>
              </w:rPr>
            </w:pPr>
            <w:r>
              <w:rPr>
                <w:rFonts w:cs="Times New Roman"/>
              </w:rPr>
              <w:t>128,1</w:t>
            </w:r>
          </w:p>
        </w:tc>
      </w:tr>
      <w:tr w:rsidR="00DA40F4" w:rsidRPr="00C63826" w:rsidTr="008F1223">
        <w:tc>
          <w:tcPr>
            <w:tcW w:w="4219" w:type="dxa"/>
          </w:tcPr>
          <w:p w:rsidR="00DA40F4" w:rsidRPr="009107C0" w:rsidRDefault="00DA40F4" w:rsidP="00956257">
            <w:pPr>
              <w:jc w:val="both"/>
              <w:rPr>
                <w:rFonts w:cs="Times New Roman"/>
              </w:rPr>
            </w:pPr>
            <w:r w:rsidRPr="009107C0">
              <w:rPr>
                <w:rFonts w:cs="Times New Roman"/>
              </w:rPr>
              <w:t>муниципальных учреждений культуры и искусства</w:t>
            </w:r>
          </w:p>
        </w:tc>
        <w:tc>
          <w:tcPr>
            <w:tcW w:w="1134" w:type="dxa"/>
          </w:tcPr>
          <w:p w:rsidR="00DA40F4" w:rsidRPr="009107C0" w:rsidRDefault="00DA40F4" w:rsidP="00956257">
            <w:pPr>
              <w:jc w:val="center"/>
              <w:rPr>
                <w:rFonts w:cs="Times New Roman"/>
              </w:rPr>
            </w:pPr>
            <w:r w:rsidRPr="009107C0">
              <w:rPr>
                <w:rFonts w:cs="Times New Roman"/>
              </w:rPr>
              <w:t>34143,8</w:t>
            </w:r>
          </w:p>
        </w:tc>
        <w:tc>
          <w:tcPr>
            <w:tcW w:w="1134" w:type="dxa"/>
          </w:tcPr>
          <w:p w:rsidR="00DA40F4" w:rsidRPr="009107C0" w:rsidRDefault="00DA40F4" w:rsidP="00956257">
            <w:pPr>
              <w:jc w:val="center"/>
              <w:rPr>
                <w:rFonts w:cs="Times New Roman"/>
              </w:rPr>
            </w:pPr>
            <w:r w:rsidRPr="009107C0">
              <w:rPr>
                <w:rFonts w:cs="Times New Roman"/>
              </w:rPr>
              <w:t>37213,5</w:t>
            </w:r>
          </w:p>
        </w:tc>
        <w:tc>
          <w:tcPr>
            <w:tcW w:w="1134" w:type="dxa"/>
          </w:tcPr>
          <w:p w:rsidR="00DA40F4" w:rsidRPr="009107C0" w:rsidRDefault="00DA40F4" w:rsidP="00956257">
            <w:pPr>
              <w:jc w:val="center"/>
              <w:rPr>
                <w:rFonts w:cs="Times New Roman"/>
              </w:rPr>
            </w:pPr>
            <w:r w:rsidRPr="009107C0">
              <w:rPr>
                <w:rFonts w:cs="Times New Roman"/>
              </w:rPr>
              <w:t>39539</w:t>
            </w:r>
          </w:p>
        </w:tc>
        <w:tc>
          <w:tcPr>
            <w:tcW w:w="850" w:type="dxa"/>
            <w:tcBorders>
              <w:right w:val="single" w:sz="4" w:space="0" w:color="auto"/>
            </w:tcBorders>
          </w:tcPr>
          <w:p w:rsidR="00DA40F4" w:rsidRPr="009107C0" w:rsidRDefault="00464C55" w:rsidP="00956257">
            <w:pPr>
              <w:jc w:val="center"/>
              <w:rPr>
                <w:rFonts w:cs="Times New Roman"/>
              </w:rPr>
            </w:pPr>
            <w:r>
              <w:rPr>
                <w:rFonts w:cs="Times New Roman"/>
              </w:rPr>
              <w:t>115,8</w:t>
            </w:r>
          </w:p>
        </w:tc>
        <w:tc>
          <w:tcPr>
            <w:tcW w:w="985" w:type="dxa"/>
            <w:tcBorders>
              <w:left w:val="single" w:sz="4" w:space="0" w:color="auto"/>
            </w:tcBorders>
          </w:tcPr>
          <w:p w:rsidR="00DA40F4" w:rsidRPr="009107C0" w:rsidRDefault="00D11946" w:rsidP="00956257">
            <w:pPr>
              <w:jc w:val="center"/>
              <w:rPr>
                <w:rFonts w:cs="Times New Roman"/>
              </w:rPr>
            </w:pPr>
            <w:r>
              <w:rPr>
                <w:rFonts w:cs="Times New Roman"/>
              </w:rPr>
              <w:t>106,2</w:t>
            </w:r>
          </w:p>
        </w:tc>
      </w:tr>
      <w:tr w:rsidR="00DA40F4" w:rsidRPr="00C63826" w:rsidTr="008F1223">
        <w:tc>
          <w:tcPr>
            <w:tcW w:w="4219" w:type="dxa"/>
          </w:tcPr>
          <w:p w:rsidR="00DA40F4" w:rsidRPr="009107C0" w:rsidRDefault="00DA40F4" w:rsidP="00956257">
            <w:pPr>
              <w:jc w:val="both"/>
              <w:rPr>
                <w:rFonts w:cs="Times New Roman"/>
              </w:rPr>
            </w:pPr>
            <w:r w:rsidRPr="009107C0">
              <w:rPr>
                <w:rFonts w:cs="Times New Roman"/>
              </w:rPr>
              <w:t>муниципальных учреждений физической культуры и спорта</w:t>
            </w:r>
          </w:p>
        </w:tc>
        <w:tc>
          <w:tcPr>
            <w:tcW w:w="1134" w:type="dxa"/>
          </w:tcPr>
          <w:p w:rsidR="00DA40F4" w:rsidRPr="009107C0" w:rsidRDefault="00DA40F4" w:rsidP="00956257">
            <w:pPr>
              <w:jc w:val="center"/>
              <w:rPr>
                <w:rFonts w:cs="Times New Roman"/>
              </w:rPr>
            </w:pPr>
            <w:r w:rsidRPr="009107C0">
              <w:rPr>
                <w:rFonts w:cs="Times New Roman"/>
              </w:rPr>
              <w:t>57316,7</w:t>
            </w:r>
          </w:p>
        </w:tc>
        <w:tc>
          <w:tcPr>
            <w:tcW w:w="1134" w:type="dxa"/>
          </w:tcPr>
          <w:p w:rsidR="00DA40F4" w:rsidRPr="009107C0" w:rsidRDefault="00DA40F4" w:rsidP="00956257">
            <w:pPr>
              <w:jc w:val="center"/>
              <w:rPr>
                <w:rFonts w:cs="Times New Roman"/>
              </w:rPr>
            </w:pPr>
            <w:r w:rsidRPr="009107C0">
              <w:rPr>
                <w:rFonts w:cs="Times New Roman"/>
              </w:rPr>
              <w:t>24711,1</w:t>
            </w:r>
          </w:p>
        </w:tc>
        <w:tc>
          <w:tcPr>
            <w:tcW w:w="1134" w:type="dxa"/>
          </w:tcPr>
          <w:p w:rsidR="00DA40F4" w:rsidRPr="009107C0" w:rsidRDefault="00DA40F4" w:rsidP="00956257">
            <w:pPr>
              <w:jc w:val="center"/>
              <w:rPr>
                <w:rFonts w:cs="Times New Roman"/>
              </w:rPr>
            </w:pPr>
            <w:r w:rsidRPr="009107C0">
              <w:rPr>
                <w:rFonts w:cs="Times New Roman"/>
              </w:rPr>
              <w:t>31594,5</w:t>
            </w:r>
          </w:p>
        </w:tc>
        <w:tc>
          <w:tcPr>
            <w:tcW w:w="850" w:type="dxa"/>
            <w:tcBorders>
              <w:right w:val="single" w:sz="4" w:space="0" w:color="auto"/>
            </w:tcBorders>
          </w:tcPr>
          <w:p w:rsidR="00DA40F4" w:rsidRPr="009107C0" w:rsidRDefault="00464C55" w:rsidP="00956257">
            <w:pPr>
              <w:jc w:val="center"/>
              <w:rPr>
                <w:rFonts w:cs="Times New Roman"/>
              </w:rPr>
            </w:pPr>
            <w:r>
              <w:rPr>
                <w:rFonts w:cs="Times New Roman"/>
              </w:rPr>
              <w:t>55,1</w:t>
            </w:r>
          </w:p>
        </w:tc>
        <w:tc>
          <w:tcPr>
            <w:tcW w:w="985" w:type="dxa"/>
            <w:tcBorders>
              <w:left w:val="single" w:sz="4" w:space="0" w:color="auto"/>
            </w:tcBorders>
          </w:tcPr>
          <w:p w:rsidR="00DA40F4" w:rsidRPr="009107C0" w:rsidRDefault="00464C55" w:rsidP="00956257">
            <w:pPr>
              <w:jc w:val="center"/>
              <w:rPr>
                <w:rFonts w:cs="Times New Roman"/>
              </w:rPr>
            </w:pPr>
            <w:r>
              <w:rPr>
                <w:rFonts w:cs="Times New Roman"/>
              </w:rPr>
              <w:t>127,9</w:t>
            </w:r>
          </w:p>
        </w:tc>
      </w:tr>
    </w:tbl>
    <w:p w:rsidR="00B714A2" w:rsidRDefault="00B714A2" w:rsidP="00DA40F4">
      <w:pPr>
        <w:ind w:firstLine="708"/>
        <w:jc w:val="both"/>
        <w:rPr>
          <w:sz w:val="28"/>
          <w:szCs w:val="28"/>
        </w:rPr>
      </w:pPr>
    </w:p>
    <w:p w:rsidR="00DA40F4" w:rsidRDefault="00CF53CF" w:rsidP="00DA40F4">
      <w:pPr>
        <w:ind w:firstLine="708"/>
        <w:jc w:val="both"/>
        <w:rPr>
          <w:sz w:val="28"/>
          <w:szCs w:val="28"/>
        </w:rPr>
      </w:pPr>
      <w:r>
        <w:rPr>
          <w:sz w:val="28"/>
          <w:szCs w:val="28"/>
        </w:rPr>
        <w:br w:type="page"/>
      </w:r>
      <w:r w:rsidR="008F1223">
        <w:rPr>
          <w:sz w:val="28"/>
          <w:szCs w:val="28"/>
        </w:rPr>
        <w:lastRenderedPageBreak/>
        <w:t>Среднемесячная номинальная начисленная заработная плата</w:t>
      </w:r>
    </w:p>
    <w:p w:rsidR="008F1223" w:rsidRDefault="00D57B13" w:rsidP="00B714A2">
      <w:pPr>
        <w:jc w:val="center"/>
        <w:rPr>
          <w:rFonts w:cs="Times New Roman"/>
          <w:sz w:val="28"/>
          <w:szCs w:val="28"/>
        </w:rPr>
      </w:pPr>
      <w:r>
        <w:rPr>
          <w:rFonts w:cs="Times New Roman"/>
          <w:noProof/>
          <w:sz w:val="28"/>
          <w:szCs w:val="28"/>
          <w:lang w:eastAsia="ru-RU"/>
        </w:rPr>
        <w:drawing>
          <wp:inline distT="0" distB="0" distL="0" distR="0">
            <wp:extent cx="4924425" cy="252412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A40F4" w:rsidRDefault="00DA40F4" w:rsidP="00D943AD">
      <w:pPr>
        <w:ind w:firstLine="709"/>
        <w:jc w:val="both"/>
        <w:rPr>
          <w:rFonts w:cs="Times New Roman"/>
          <w:sz w:val="28"/>
          <w:szCs w:val="28"/>
        </w:rPr>
      </w:pPr>
      <w:r w:rsidRPr="00EC422B">
        <w:rPr>
          <w:rFonts w:cs="Times New Roman"/>
          <w:sz w:val="28"/>
          <w:szCs w:val="28"/>
        </w:rPr>
        <w:t xml:space="preserve">Средний размер назначенных пенсий </w:t>
      </w:r>
      <w:r w:rsidR="0011012B">
        <w:rPr>
          <w:rFonts w:cs="Times New Roman"/>
          <w:sz w:val="28"/>
          <w:szCs w:val="28"/>
        </w:rPr>
        <w:t xml:space="preserve">по муниципальному образованию </w:t>
      </w:r>
      <w:r w:rsidRPr="00EC422B">
        <w:rPr>
          <w:rFonts w:cs="Times New Roman"/>
          <w:sz w:val="28"/>
          <w:szCs w:val="28"/>
        </w:rPr>
        <w:t>за 202</w:t>
      </w:r>
      <w:r>
        <w:rPr>
          <w:rFonts w:cs="Times New Roman"/>
          <w:sz w:val="28"/>
          <w:szCs w:val="28"/>
        </w:rPr>
        <w:t>4</w:t>
      </w:r>
      <w:r w:rsidRPr="00EC422B">
        <w:rPr>
          <w:rFonts w:cs="Times New Roman"/>
          <w:sz w:val="28"/>
          <w:szCs w:val="28"/>
        </w:rPr>
        <w:t xml:space="preserve"> год составил </w:t>
      </w:r>
      <w:r>
        <w:rPr>
          <w:rFonts w:cs="Times New Roman"/>
          <w:sz w:val="28"/>
          <w:szCs w:val="28"/>
        </w:rPr>
        <w:t>20</w:t>
      </w:r>
      <w:r w:rsidR="008F1223">
        <w:rPr>
          <w:rFonts w:cs="Times New Roman"/>
          <w:sz w:val="28"/>
          <w:szCs w:val="28"/>
        </w:rPr>
        <w:t xml:space="preserve"> </w:t>
      </w:r>
      <w:r>
        <w:rPr>
          <w:rFonts w:cs="Times New Roman"/>
          <w:sz w:val="28"/>
          <w:szCs w:val="28"/>
        </w:rPr>
        <w:t>799</w:t>
      </w:r>
      <w:r w:rsidR="008F1223">
        <w:rPr>
          <w:rFonts w:cs="Times New Roman"/>
          <w:sz w:val="28"/>
          <w:szCs w:val="28"/>
        </w:rPr>
        <w:t xml:space="preserve"> руб.</w:t>
      </w:r>
      <w:r w:rsidRPr="00EC422B">
        <w:rPr>
          <w:rFonts w:cs="Times New Roman"/>
          <w:sz w:val="28"/>
          <w:szCs w:val="28"/>
        </w:rPr>
        <w:t xml:space="preserve">, что на </w:t>
      </w:r>
      <w:r>
        <w:rPr>
          <w:rFonts w:cs="Times New Roman"/>
          <w:sz w:val="28"/>
          <w:szCs w:val="28"/>
        </w:rPr>
        <w:t>1</w:t>
      </w:r>
      <w:r w:rsidR="008F1223">
        <w:rPr>
          <w:rFonts w:cs="Times New Roman"/>
          <w:sz w:val="28"/>
          <w:szCs w:val="28"/>
        </w:rPr>
        <w:t xml:space="preserve"> </w:t>
      </w:r>
      <w:r>
        <w:rPr>
          <w:rFonts w:cs="Times New Roman"/>
          <w:sz w:val="28"/>
          <w:szCs w:val="28"/>
        </w:rPr>
        <w:t>957</w:t>
      </w:r>
      <w:r w:rsidR="008F1223">
        <w:rPr>
          <w:rFonts w:cs="Times New Roman"/>
          <w:sz w:val="28"/>
          <w:szCs w:val="28"/>
        </w:rPr>
        <w:t xml:space="preserve"> руб.</w:t>
      </w:r>
      <w:r w:rsidRPr="00EC422B">
        <w:rPr>
          <w:rFonts w:cs="Times New Roman"/>
          <w:sz w:val="28"/>
          <w:szCs w:val="28"/>
        </w:rPr>
        <w:t xml:space="preserve"> выше, чем в 202</w:t>
      </w:r>
      <w:r w:rsidR="008F1223">
        <w:rPr>
          <w:rFonts w:cs="Times New Roman"/>
          <w:sz w:val="28"/>
          <w:szCs w:val="28"/>
        </w:rPr>
        <w:t>3 году.</w:t>
      </w:r>
    </w:p>
    <w:p w:rsidR="00DA40F4" w:rsidRDefault="00DA40F4" w:rsidP="00D943AD">
      <w:pPr>
        <w:ind w:firstLine="709"/>
        <w:jc w:val="both"/>
        <w:rPr>
          <w:rFonts w:cs="Times New Roman"/>
          <w:sz w:val="28"/>
          <w:szCs w:val="28"/>
        </w:rPr>
      </w:pPr>
      <w:r>
        <w:rPr>
          <w:rFonts w:cs="Times New Roman"/>
          <w:sz w:val="28"/>
          <w:szCs w:val="28"/>
        </w:rPr>
        <w:t>С</w:t>
      </w:r>
      <w:r w:rsidRPr="00EC422B">
        <w:rPr>
          <w:rFonts w:cs="Times New Roman"/>
          <w:sz w:val="28"/>
          <w:szCs w:val="28"/>
        </w:rPr>
        <w:t xml:space="preserve">редний размер назначенных пенсий по </w:t>
      </w:r>
      <w:r w:rsidR="0011012B">
        <w:rPr>
          <w:rFonts w:cs="Times New Roman"/>
          <w:sz w:val="28"/>
          <w:szCs w:val="28"/>
        </w:rPr>
        <w:t xml:space="preserve">Псковской </w:t>
      </w:r>
      <w:r w:rsidRPr="00EC422B">
        <w:rPr>
          <w:rFonts w:cs="Times New Roman"/>
          <w:sz w:val="28"/>
          <w:szCs w:val="28"/>
        </w:rPr>
        <w:t xml:space="preserve">области составил - </w:t>
      </w:r>
      <w:r>
        <w:rPr>
          <w:rFonts w:cs="Times New Roman"/>
          <w:sz w:val="28"/>
          <w:szCs w:val="28"/>
        </w:rPr>
        <w:t>22171</w:t>
      </w:r>
      <w:r w:rsidRPr="00EC422B">
        <w:rPr>
          <w:rFonts w:cs="Times New Roman"/>
          <w:sz w:val="28"/>
          <w:szCs w:val="28"/>
        </w:rPr>
        <w:t xml:space="preserve"> руб</w:t>
      </w:r>
      <w:r>
        <w:rPr>
          <w:rFonts w:cs="Times New Roman"/>
          <w:sz w:val="28"/>
          <w:szCs w:val="28"/>
        </w:rPr>
        <w:t>ля</w:t>
      </w:r>
      <w:r w:rsidRPr="00EC422B">
        <w:rPr>
          <w:rFonts w:cs="Times New Roman"/>
          <w:sz w:val="28"/>
          <w:szCs w:val="28"/>
        </w:rPr>
        <w:t>.</w:t>
      </w:r>
    </w:p>
    <w:p w:rsidR="00994BC1" w:rsidRDefault="00D57B13" w:rsidP="006240AD">
      <w:pPr>
        <w:ind w:firstLine="567"/>
        <w:jc w:val="both"/>
        <w:rPr>
          <w:sz w:val="28"/>
          <w:szCs w:val="28"/>
        </w:rPr>
      </w:pPr>
      <w:r>
        <w:rPr>
          <w:rFonts w:cs="Times New Roman"/>
          <w:noProof/>
          <w:sz w:val="28"/>
          <w:szCs w:val="28"/>
          <w:lang w:eastAsia="ru-RU"/>
        </w:rPr>
        <w:drawing>
          <wp:inline distT="0" distB="0" distL="0" distR="0">
            <wp:extent cx="5486400" cy="2562225"/>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A40F4" w:rsidRPr="00391C2E">
        <w:rPr>
          <w:sz w:val="28"/>
          <w:szCs w:val="28"/>
        </w:rPr>
        <w:t xml:space="preserve">На территории </w:t>
      </w:r>
      <w:r w:rsidR="00DA40F4">
        <w:rPr>
          <w:sz w:val="28"/>
          <w:szCs w:val="28"/>
        </w:rPr>
        <w:t>Новоржевс</w:t>
      </w:r>
      <w:r w:rsidR="00DA40F4" w:rsidRPr="00391C2E">
        <w:rPr>
          <w:sz w:val="28"/>
          <w:szCs w:val="28"/>
        </w:rPr>
        <w:t xml:space="preserve">кого </w:t>
      </w:r>
      <w:r w:rsidR="00DA40F4">
        <w:rPr>
          <w:sz w:val="28"/>
          <w:szCs w:val="28"/>
        </w:rPr>
        <w:t>округа</w:t>
      </w:r>
      <w:r w:rsidR="00DA40F4" w:rsidRPr="00391C2E">
        <w:rPr>
          <w:sz w:val="28"/>
          <w:szCs w:val="28"/>
        </w:rPr>
        <w:t xml:space="preserve"> оказываются услуги: почтовой</w:t>
      </w:r>
      <w:r w:rsidR="00DA40F4">
        <w:rPr>
          <w:sz w:val="28"/>
          <w:szCs w:val="28"/>
        </w:rPr>
        <w:t xml:space="preserve"> </w:t>
      </w:r>
      <w:r w:rsidR="00DA40F4" w:rsidRPr="00391C2E">
        <w:rPr>
          <w:sz w:val="28"/>
          <w:szCs w:val="28"/>
        </w:rPr>
        <w:t>связи, стационарной телефонной связи, сотовой телефонной связи.</w:t>
      </w:r>
      <w:r w:rsidR="00994BC1">
        <w:rPr>
          <w:sz w:val="28"/>
          <w:szCs w:val="28"/>
        </w:rPr>
        <w:t xml:space="preserve"> </w:t>
      </w:r>
    </w:p>
    <w:p w:rsidR="00DA40F4" w:rsidRPr="00391C2E" w:rsidRDefault="00DA40F4" w:rsidP="00D943AD">
      <w:pPr>
        <w:pStyle w:val="aff2"/>
        <w:ind w:firstLine="709"/>
        <w:jc w:val="both"/>
        <w:rPr>
          <w:sz w:val="28"/>
          <w:szCs w:val="28"/>
        </w:rPr>
      </w:pPr>
      <w:r w:rsidRPr="00962A18">
        <w:rPr>
          <w:sz w:val="28"/>
          <w:szCs w:val="28"/>
        </w:rPr>
        <w:t xml:space="preserve">Междугородную связь предоставляет компания </w:t>
      </w:r>
      <w:r>
        <w:rPr>
          <w:sz w:val="28"/>
          <w:szCs w:val="28"/>
        </w:rPr>
        <w:t>филиал в Новгородской и Псковской областях ПАО «Ростелеком</w:t>
      </w:r>
      <w:r w:rsidRPr="00962A18">
        <w:rPr>
          <w:sz w:val="28"/>
          <w:szCs w:val="28"/>
        </w:rPr>
        <w:t>»; сотов</w:t>
      </w:r>
      <w:r>
        <w:rPr>
          <w:sz w:val="28"/>
          <w:szCs w:val="28"/>
        </w:rPr>
        <w:t xml:space="preserve">ую связь предоставляют </w:t>
      </w:r>
      <w:r w:rsidRPr="00962A18">
        <w:rPr>
          <w:sz w:val="28"/>
          <w:szCs w:val="28"/>
        </w:rPr>
        <w:t>компании «TELE 2», «Билайн», «МТС», «МегаФон», «Йота»</w:t>
      </w:r>
      <w:r>
        <w:rPr>
          <w:sz w:val="28"/>
          <w:szCs w:val="28"/>
        </w:rPr>
        <w:t>, «СберМобайл»</w:t>
      </w:r>
      <w:r w:rsidRPr="00962A18">
        <w:rPr>
          <w:sz w:val="28"/>
          <w:szCs w:val="28"/>
        </w:rPr>
        <w:t>; почтовую связь</w:t>
      </w:r>
      <w:r>
        <w:rPr>
          <w:sz w:val="28"/>
          <w:szCs w:val="28"/>
        </w:rPr>
        <w:t xml:space="preserve"> </w:t>
      </w:r>
      <w:r w:rsidRPr="00962A18">
        <w:rPr>
          <w:sz w:val="28"/>
          <w:szCs w:val="28"/>
        </w:rPr>
        <w:t xml:space="preserve">предоставляет </w:t>
      </w:r>
      <w:r w:rsidR="00DF519B">
        <w:rPr>
          <w:sz w:val="28"/>
          <w:szCs w:val="28"/>
        </w:rPr>
        <w:t>Акционерное общество «Почта России» (АО «Почта России»)</w:t>
      </w:r>
      <w:r>
        <w:rPr>
          <w:sz w:val="28"/>
          <w:szCs w:val="28"/>
        </w:rPr>
        <w:t>.</w:t>
      </w:r>
      <w:r w:rsidRPr="00391C2E">
        <w:rPr>
          <w:sz w:val="28"/>
          <w:szCs w:val="28"/>
        </w:rPr>
        <w:t>Основной проблемой в обеспечении услугами связи является отсутствие</w:t>
      </w:r>
      <w:r>
        <w:rPr>
          <w:sz w:val="28"/>
          <w:szCs w:val="28"/>
        </w:rPr>
        <w:t xml:space="preserve"> </w:t>
      </w:r>
      <w:r w:rsidRPr="00391C2E">
        <w:rPr>
          <w:sz w:val="28"/>
          <w:szCs w:val="28"/>
        </w:rPr>
        <w:t>широкополосного доступа к инф</w:t>
      </w:r>
      <w:r>
        <w:rPr>
          <w:sz w:val="28"/>
          <w:szCs w:val="28"/>
        </w:rPr>
        <w:t xml:space="preserve">ормационно-телекоммуникационной </w:t>
      </w:r>
      <w:r w:rsidRPr="00391C2E">
        <w:rPr>
          <w:sz w:val="28"/>
          <w:szCs w:val="28"/>
        </w:rPr>
        <w:t>сети</w:t>
      </w:r>
      <w:r>
        <w:rPr>
          <w:sz w:val="28"/>
          <w:szCs w:val="28"/>
        </w:rPr>
        <w:t xml:space="preserve"> </w:t>
      </w:r>
      <w:r w:rsidRPr="00391C2E">
        <w:rPr>
          <w:sz w:val="28"/>
          <w:szCs w:val="28"/>
        </w:rPr>
        <w:t xml:space="preserve">«Интернет» в сельских </w:t>
      </w:r>
      <w:r>
        <w:rPr>
          <w:sz w:val="28"/>
          <w:szCs w:val="28"/>
        </w:rPr>
        <w:t xml:space="preserve">населенных пунктах и </w:t>
      </w:r>
      <w:r w:rsidRPr="00391C2E">
        <w:rPr>
          <w:sz w:val="28"/>
          <w:szCs w:val="28"/>
        </w:rPr>
        <w:t>не обеспеч</w:t>
      </w:r>
      <w:r>
        <w:rPr>
          <w:sz w:val="28"/>
          <w:szCs w:val="28"/>
        </w:rPr>
        <w:t>ение</w:t>
      </w:r>
      <w:r w:rsidRPr="00391C2E">
        <w:rPr>
          <w:sz w:val="28"/>
          <w:szCs w:val="28"/>
        </w:rPr>
        <w:t xml:space="preserve"> покрыти</w:t>
      </w:r>
      <w:r>
        <w:rPr>
          <w:sz w:val="28"/>
          <w:szCs w:val="28"/>
        </w:rPr>
        <w:t xml:space="preserve">я </w:t>
      </w:r>
      <w:r w:rsidRPr="00391C2E">
        <w:rPr>
          <w:sz w:val="28"/>
          <w:szCs w:val="28"/>
        </w:rPr>
        <w:t>сотовой связью некоторых населенных пунктов</w:t>
      </w:r>
      <w:r>
        <w:rPr>
          <w:sz w:val="28"/>
          <w:szCs w:val="28"/>
        </w:rPr>
        <w:t xml:space="preserve">, а также слабый и неустойчивый сигнал мобильной связи на </w:t>
      </w:r>
      <w:r w:rsidR="00994BC1">
        <w:rPr>
          <w:sz w:val="28"/>
          <w:szCs w:val="28"/>
        </w:rPr>
        <w:t>части</w:t>
      </w:r>
      <w:r>
        <w:rPr>
          <w:sz w:val="28"/>
          <w:szCs w:val="28"/>
        </w:rPr>
        <w:t xml:space="preserve"> территории округа.</w:t>
      </w:r>
      <w:r w:rsidRPr="00391C2E">
        <w:rPr>
          <w:sz w:val="28"/>
          <w:szCs w:val="28"/>
        </w:rPr>
        <w:t xml:space="preserve"> </w:t>
      </w:r>
    </w:p>
    <w:p w:rsidR="00DA40F4" w:rsidRPr="00EC422B" w:rsidRDefault="00DA40F4" w:rsidP="00D943AD">
      <w:pPr>
        <w:ind w:firstLine="709"/>
        <w:jc w:val="both"/>
        <w:rPr>
          <w:rFonts w:cs="Times New Roman"/>
          <w:sz w:val="28"/>
          <w:szCs w:val="28"/>
        </w:rPr>
      </w:pPr>
      <w:r w:rsidRPr="00EC422B">
        <w:rPr>
          <w:rFonts w:cs="Times New Roman"/>
          <w:sz w:val="28"/>
          <w:szCs w:val="28"/>
        </w:rPr>
        <w:t>Одним из определяющих факторов уровня социально-экономического развития территории явл</w:t>
      </w:r>
      <w:r w:rsidR="00994BC1">
        <w:rPr>
          <w:rFonts w:cs="Times New Roman"/>
          <w:sz w:val="28"/>
          <w:szCs w:val="28"/>
        </w:rPr>
        <w:t xml:space="preserve">яется демографическая ситуация, которая </w:t>
      </w:r>
      <w:r w:rsidRPr="00EC422B">
        <w:rPr>
          <w:rFonts w:cs="Times New Roman"/>
          <w:sz w:val="28"/>
          <w:szCs w:val="28"/>
        </w:rPr>
        <w:t xml:space="preserve"> продолжает оставаться сложной: смертность превышает рождаемость.</w:t>
      </w:r>
    </w:p>
    <w:p w:rsidR="00DA40F4" w:rsidRDefault="00DA40F4" w:rsidP="00D943AD">
      <w:pPr>
        <w:ind w:firstLine="709"/>
        <w:jc w:val="both"/>
        <w:rPr>
          <w:rFonts w:cs="Times New Roman"/>
          <w:sz w:val="28"/>
          <w:szCs w:val="28"/>
        </w:rPr>
      </w:pPr>
      <w:r w:rsidRPr="00EC422B">
        <w:rPr>
          <w:rFonts w:cs="Times New Roman"/>
          <w:sz w:val="28"/>
          <w:szCs w:val="28"/>
        </w:rPr>
        <w:lastRenderedPageBreak/>
        <w:t>Общий коэффициент рождаемости (в расчете на 1000 населения) за 202</w:t>
      </w:r>
      <w:r>
        <w:rPr>
          <w:rFonts w:cs="Times New Roman"/>
          <w:sz w:val="28"/>
          <w:szCs w:val="28"/>
        </w:rPr>
        <w:t>3</w:t>
      </w:r>
      <w:r w:rsidRPr="00EC422B">
        <w:rPr>
          <w:rFonts w:cs="Times New Roman"/>
          <w:sz w:val="28"/>
          <w:szCs w:val="28"/>
        </w:rPr>
        <w:t xml:space="preserve"> год составил 5,</w:t>
      </w:r>
      <w:r>
        <w:rPr>
          <w:rFonts w:cs="Times New Roman"/>
          <w:sz w:val="28"/>
          <w:szCs w:val="28"/>
        </w:rPr>
        <w:t>1</w:t>
      </w:r>
      <w:r w:rsidRPr="00EC422B">
        <w:rPr>
          <w:rFonts w:cs="Times New Roman"/>
          <w:sz w:val="28"/>
          <w:szCs w:val="28"/>
        </w:rPr>
        <w:t xml:space="preserve"> (средний показатель по области - </w:t>
      </w:r>
      <w:r>
        <w:rPr>
          <w:rFonts w:cs="Times New Roman"/>
          <w:sz w:val="28"/>
          <w:szCs w:val="28"/>
        </w:rPr>
        <w:t>6</w:t>
      </w:r>
      <w:r w:rsidRPr="00EC422B">
        <w:rPr>
          <w:rFonts w:cs="Times New Roman"/>
          <w:sz w:val="28"/>
          <w:szCs w:val="28"/>
        </w:rPr>
        <w:t>,</w:t>
      </w:r>
      <w:r>
        <w:rPr>
          <w:rFonts w:cs="Times New Roman"/>
          <w:sz w:val="28"/>
          <w:szCs w:val="28"/>
        </w:rPr>
        <w:t>8</w:t>
      </w:r>
      <w:r w:rsidRPr="00EC422B">
        <w:rPr>
          <w:rFonts w:cs="Times New Roman"/>
          <w:sz w:val="28"/>
          <w:szCs w:val="28"/>
        </w:rPr>
        <w:t xml:space="preserve">) , а общий коэффициент смертности – </w:t>
      </w:r>
      <w:r>
        <w:rPr>
          <w:rFonts w:cs="Times New Roman"/>
          <w:sz w:val="28"/>
          <w:szCs w:val="28"/>
        </w:rPr>
        <w:t>19,4</w:t>
      </w:r>
      <w:r w:rsidRPr="00EC422B">
        <w:rPr>
          <w:rFonts w:cs="Times New Roman"/>
          <w:sz w:val="28"/>
          <w:szCs w:val="28"/>
        </w:rPr>
        <w:t xml:space="preserve"> (средний показатель по области – </w:t>
      </w:r>
      <w:r>
        <w:rPr>
          <w:rFonts w:cs="Times New Roman"/>
          <w:sz w:val="28"/>
          <w:szCs w:val="28"/>
        </w:rPr>
        <w:t>17,6</w:t>
      </w:r>
      <w:r w:rsidRPr="00EC422B">
        <w:rPr>
          <w:rFonts w:cs="Times New Roman"/>
          <w:sz w:val="28"/>
          <w:szCs w:val="28"/>
        </w:rPr>
        <w:t>).</w:t>
      </w:r>
    </w:p>
    <w:p w:rsidR="00DA40F4" w:rsidRDefault="00D57B13" w:rsidP="00CF53CF">
      <w:pPr>
        <w:ind w:firstLine="567"/>
        <w:jc w:val="center"/>
        <w:rPr>
          <w:rFonts w:cs="Times New Roman"/>
          <w:sz w:val="28"/>
          <w:szCs w:val="28"/>
        </w:rPr>
      </w:pPr>
      <w:r>
        <w:rPr>
          <w:rFonts w:cs="Times New Roman"/>
          <w:noProof/>
          <w:sz w:val="28"/>
          <w:szCs w:val="28"/>
          <w:lang w:eastAsia="ru-RU"/>
        </w:rPr>
        <w:drawing>
          <wp:inline distT="0" distB="0" distL="0" distR="0">
            <wp:extent cx="3771900" cy="266700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cs="Times New Roman"/>
          <w:noProof/>
          <w:sz w:val="28"/>
          <w:szCs w:val="28"/>
          <w:lang w:eastAsia="ru-RU"/>
        </w:rPr>
        <w:drawing>
          <wp:inline distT="0" distB="0" distL="0" distR="0">
            <wp:extent cx="2838450" cy="2200275"/>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cs="Times New Roman"/>
          <w:noProof/>
          <w:sz w:val="28"/>
          <w:szCs w:val="28"/>
          <w:lang w:eastAsia="ru-RU"/>
        </w:rPr>
        <w:drawing>
          <wp:inline distT="0" distB="0" distL="0" distR="0">
            <wp:extent cx="2800350" cy="2343150"/>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E2BD9" w:rsidRPr="002C6098" w:rsidRDefault="001E2BD9" w:rsidP="001E2BD9">
      <w:pPr>
        <w:pStyle w:val="1e"/>
        <w:jc w:val="center"/>
        <w:rPr>
          <w:b/>
          <w:iCs/>
          <w:color w:val="auto"/>
          <w:sz w:val="30"/>
          <w:szCs w:val="30"/>
        </w:rPr>
      </w:pPr>
      <w:r w:rsidRPr="00EC422B">
        <w:rPr>
          <w:b/>
          <w:spacing w:val="-6"/>
          <w:sz w:val="28"/>
          <w:szCs w:val="28"/>
        </w:rPr>
        <w:t>Развитие малого и среднего предпринимательства</w:t>
      </w:r>
      <w:r w:rsidRPr="002C6098">
        <w:rPr>
          <w:iCs/>
          <w:color w:val="auto"/>
          <w:sz w:val="30"/>
          <w:szCs w:val="30"/>
        </w:rPr>
        <w:t xml:space="preserve"> </w:t>
      </w:r>
      <w:r w:rsidRPr="002C6098">
        <w:rPr>
          <w:b/>
          <w:iCs/>
          <w:color w:val="auto"/>
          <w:sz w:val="30"/>
          <w:szCs w:val="30"/>
        </w:rPr>
        <w:t>и улучшение инвестиционной привлекательности</w:t>
      </w:r>
    </w:p>
    <w:p w:rsidR="001E2BD9" w:rsidRPr="00CF53CF" w:rsidRDefault="001E2BD9" w:rsidP="00CF53CF">
      <w:pPr>
        <w:shd w:val="clear" w:color="auto" w:fill="FFFFFF"/>
        <w:tabs>
          <w:tab w:val="left" w:pos="0"/>
        </w:tabs>
        <w:ind w:firstLine="709"/>
        <w:jc w:val="both"/>
        <w:rPr>
          <w:sz w:val="28"/>
          <w:szCs w:val="28"/>
        </w:rPr>
      </w:pPr>
      <w:r>
        <w:rPr>
          <w:spacing w:val="-6"/>
          <w:sz w:val="28"/>
          <w:szCs w:val="28"/>
        </w:rPr>
        <w:t>На 01.01.2</w:t>
      </w:r>
      <w:r w:rsidRPr="00FE7072">
        <w:rPr>
          <w:spacing w:val="-6"/>
          <w:sz w:val="28"/>
          <w:szCs w:val="28"/>
        </w:rPr>
        <w:t>025</w:t>
      </w:r>
      <w:r>
        <w:rPr>
          <w:spacing w:val="-6"/>
          <w:sz w:val="28"/>
          <w:szCs w:val="28"/>
        </w:rPr>
        <w:t xml:space="preserve"> </w:t>
      </w:r>
      <w:r w:rsidRPr="00EC422B">
        <w:rPr>
          <w:spacing w:val="-6"/>
          <w:sz w:val="28"/>
          <w:szCs w:val="28"/>
        </w:rPr>
        <w:t>года на</w:t>
      </w:r>
      <w:r w:rsidRPr="00EC422B">
        <w:rPr>
          <w:color w:val="000000"/>
          <w:spacing w:val="-4"/>
          <w:sz w:val="28"/>
          <w:szCs w:val="28"/>
        </w:rPr>
        <w:t xml:space="preserve"> террит</w:t>
      </w:r>
      <w:r>
        <w:rPr>
          <w:color w:val="000000"/>
          <w:spacing w:val="-4"/>
          <w:sz w:val="28"/>
          <w:szCs w:val="28"/>
        </w:rPr>
        <w:t>ории района зарегистрировано 112</w:t>
      </w:r>
      <w:r w:rsidRPr="00EC422B">
        <w:rPr>
          <w:color w:val="000000"/>
          <w:spacing w:val="-4"/>
          <w:sz w:val="28"/>
          <w:szCs w:val="28"/>
        </w:rPr>
        <w:t xml:space="preserve"> индивидуальных предпринимателей. </w:t>
      </w:r>
      <w:r w:rsidRPr="00AD5D32">
        <w:rPr>
          <w:spacing w:val="-3"/>
          <w:sz w:val="28"/>
          <w:szCs w:val="28"/>
        </w:rPr>
        <w:t>Основными видами предпринимате</w:t>
      </w:r>
      <w:r>
        <w:rPr>
          <w:spacing w:val="-3"/>
          <w:sz w:val="28"/>
          <w:szCs w:val="28"/>
        </w:rPr>
        <w:t xml:space="preserve">льской деятельности являются: </w:t>
      </w:r>
      <w:r w:rsidRPr="00FE7072">
        <w:rPr>
          <w:spacing w:val="-3"/>
          <w:sz w:val="28"/>
          <w:szCs w:val="28"/>
        </w:rPr>
        <w:t>оптовая и розничная торговля – 39,2 %, сельское хозяйство — 15,2%, обрабатывающие производства – 10,7 %, транспортировка и хранение – 10,7%,  прочие виды деятельности – 25 %.</w:t>
      </w:r>
    </w:p>
    <w:p w:rsidR="001E2BD9" w:rsidRDefault="00D57B13" w:rsidP="001E2BD9">
      <w:pPr>
        <w:shd w:val="clear" w:color="auto" w:fill="FFFFFF"/>
        <w:tabs>
          <w:tab w:val="left" w:pos="0"/>
        </w:tabs>
        <w:ind w:firstLine="567"/>
        <w:jc w:val="both"/>
        <w:rPr>
          <w:color w:val="000000"/>
          <w:spacing w:val="-3"/>
          <w:sz w:val="28"/>
          <w:szCs w:val="28"/>
        </w:rPr>
      </w:pPr>
      <w:r>
        <w:rPr>
          <w:noProof/>
          <w:color w:val="000000"/>
          <w:spacing w:val="-3"/>
          <w:sz w:val="28"/>
          <w:szCs w:val="28"/>
          <w:lang w:eastAsia="ru-RU"/>
        </w:rPr>
        <w:drawing>
          <wp:inline distT="0" distB="0" distL="0" distR="0">
            <wp:extent cx="5200650" cy="2219325"/>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E2BD9" w:rsidRDefault="001E2BD9" w:rsidP="001E2BD9">
      <w:pPr>
        <w:tabs>
          <w:tab w:val="left" w:pos="0"/>
        </w:tabs>
        <w:ind w:firstLine="709"/>
        <w:jc w:val="both"/>
        <w:rPr>
          <w:color w:val="000000"/>
          <w:sz w:val="28"/>
          <w:szCs w:val="28"/>
          <w:lang w:eastAsia="ru-RU"/>
        </w:rPr>
      </w:pPr>
      <w:r w:rsidRPr="00EC422B">
        <w:rPr>
          <w:color w:val="000000"/>
          <w:sz w:val="28"/>
          <w:szCs w:val="28"/>
          <w:lang w:eastAsia="ru-RU"/>
        </w:rPr>
        <w:lastRenderedPageBreak/>
        <w:t>Для оказания имущественной поддержки утвержден перечень имущества</w:t>
      </w:r>
      <w:r>
        <w:rPr>
          <w:color w:val="000000"/>
          <w:sz w:val="28"/>
          <w:szCs w:val="28"/>
          <w:lang w:eastAsia="ru-RU"/>
        </w:rPr>
        <w:t xml:space="preserve"> (9 объектов)</w:t>
      </w:r>
      <w:r w:rsidRPr="00EC422B">
        <w:rPr>
          <w:color w:val="000000"/>
          <w:sz w:val="28"/>
          <w:szCs w:val="28"/>
          <w:lang w:eastAsia="ru-RU"/>
        </w:rPr>
        <w:t xml:space="preserve">, которое может быть </w:t>
      </w:r>
      <w:r w:rsidRPr="00EC422B">
        <w:rPr>
          <w:sz w:val="28"/>
          <w:szCs w:val="28"/>
          <w:lang w:eastAsia="ru-RU"/>
        </w:rPr>
        <w:t xml:space="preserve">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C422B">
        <w:rPr>
          <w:color w:val="000000"/>
          <w:sz w:val="28"/>
          <w:szCs w:val="28"/>
          <w:lang w:eastAsia="ru-RU"/>
        </w:rPr>
        <w:t xml:space="preserve"> и самозанятым гражданам.</w:t>
      </w:r>
      <w:r>
        <w:rPr>
          <w:color w:val="000000"/>
          <w:sz w:val="28"/>
          <w:szCs w:val="28"/>
          <w:lang w:eastAsia="ru-RU"/>
        </w:rPr>
        <w:t xml:space="preserve"> Из данного списка предоставлен в аренду крестьянскому (фермерскому) хозяйству -</w:t>
      </w:r>
      <w:r w:rsidRPr="0049213E">
        <w:rPr>
          <w:sz w:val="28"/>
          <w:szCs w:val="28"/>
          <w:lang w:eastAsia="ru-RU"/>
        </w:rPr>
        <w:t>1 з</w:t>
      </w:r>
      <w:r>
        <w:rPr>
          <w:color w:val="000000"/>
          <w:sz w:val="28"/>
          <w:szCs w:val="28"/>
          <w:lang w:eastAsia="ru-RU"/>
        </w:rPr>
        <w:t>емельный участок.</w:t>
      </w:r>
    </w:p>
    <w:p w:rsidR="001E2BD9" w:rsidRPr="0057713B" w:rsidRDefault="001E2BD9" w:rsidP="001E2BD9">
      <w:pPr>
        <w:suppressAutoHyphens w:val="0"/>
        <w:ind w:firstLine="709"/>
        <w:jc w:val="both"/>
        <w:rPr>
          <w:rFonts w:eastAsia="Times New Roman" w:cs="Times New Roman"/>
          <w:sz w:val="28"/>
          <w:szCs w:val="28"/>
          <w:lang w:eastAsia="ru-RU"/>
        </w:rPr>
      </w:pPr>
      <w:r w:rsidRPr="0057713B">
        <w:rPr>
          <w:rFonts w:eastAsia="Times New Roman" w:cs="Times New Roman"/>
          <w:sz w:val="28"/>
          <w:szCs w:val="28"/>
          <w:lang w:eastAsia="ru-RU"/>
        </w:rPr>
        <w:t>С целью развития предпр</w:t>
      </w:r>
      <w:r>
        <w:rPr>
          <w:rFonts w:eastAsia="Times New Roman" w:cs="Times New Roman"/>
          <w:sz w:val="28"/>
          <w:szCs w:val="28"/>
          <w:lang w:eastAsia="ru-RU"/>
        </w:rPr>
        <w:t>и</w:t>
      </w:r>
      <w:r w:rsidRPr="0057713B">
        <w:rPr>
          <w:rFonts w:eastAsia="Times New Roman" w:cs="Times New Roman"/>
          <w:sz w:val="28"/>
          <w:szCs w:val="28"/>
          <w:lang w:eastAsia="ru-RU"/>
        </w:rPr>
        <w:t xml:space="preserve">нимательской деятельности  повышения профессиональной занятости жители района активно использовали муниципальный контракт. </w:t>
      </w:r>
    </w:p>
    <w:p w:rsidR="001E2BD9" w:rsidRDefault="001E2BD9" w:rsidP="001E2BD9">
      <w:pPr>
        <w:suppressAutoHyphens w:val="0"/>
        <w:ind w:firstLine="567"/>
        <w:jc w:val="both"/>
        <w:rPr>
          <w:rFonts w:eastAsia="Times New Roman" w:cs="Times New Roman"/>
          <w:b/>
          <w:sz w:val="28"/>
          <w:szCs w:val="28"/>
          <w:lang w:eastAsia="ru-RU"/>
        </w:rPr>
      </w:pPr>
    </w:p>
    <w:p w:rsidR="001E2BD9" w:rsidRPr="008363D2" w:rsidRDefault="001E2BD9" w:rsidP="001E2BD9">
      <w:pPr>
        <w:suppressAutoHyphens w:val="0"/>
        <w:ind w:firstLine="567"/>
        <w:jc w:val="both"/>
        <w:rPr>
          <w:rFonts w:eastAsia="Times New Roman" w:cs="Times New Roman"/>
          <w:b/>
          <w:sz w:val="28"/>
          <w:szCs w:val="28"/>
          <w:lang w:eastAsia="ru-RU"/>
        </w:rPr>
      </w:pPr>
      <w:r>
        <w:rPr>
          <w:rFonts w:eastAsia="Times New Roman" w:cs="Times New Roman"/>
          <w:b/>
          <w:sz w:val="28"/>
          <w:szCs w:val="28"/>
          <w:lang w:eastAsia="ru-RU"/>
        </w:rPr>
        <w:t>Жителями округа оформлено социальных контрактов:</w:t>
      </w:r>
    </w:p>
    <w:p w:rsidR="001E2BD9" w:rsidRPr="008363D2" w:rsidRDefault="001E2BD9" w:rsidP="001E2BD9">
      <w:pPr>
        <w:suppressAutoHyphens w:val="0"/>
        <w:ind w:firstLine="709"/>
        <w:jc w:val="both"/>
        <w:rPr>
          <w:rFonts w:eastAsia="Times New Roman" w:cs="Times New Roman"/>
          <w:sz w:val="28"/>
          <w:szCs w:val="28"/>
          <w:lang w:eastAsia="ru-RU"/>
        </w:rPr>
      </w:pPr>
      <w:r w:rsidRPr="008363D2">
        <w:rPr>
          <w:rFonts w:eastAsia="Times New Roman" w:cs="Times New Roman"/>
          <w:sz w:val="28"/>
          <w:szCs w:val="28"/>
          <w:lang w:eastAsia="ru-RU"/>
        </w:rPr>
        <w:t>2022 год: всего – 51, в том числе: на осуществление индивидуальной предпринимательской деятельности - 24; по поиску работы – 24, по развитию личного подсобного хозяйства – 3.</w:t>
      </w:r>
    </w:p>
    <w:p w:rsidR="001E2BD9" w:rsidRDefault="001E2BD9" w:rsidP="001E2BD9">
      <w:pPr>
        <w:suppressAutoHyphens w:val="0"/>
        <w:ind w:firstLine="709"/>
        <w:jc w:val="both"/>
        <w:rPr>
          <w:rFonts w:eastAsia="Times New Roman" w:cs="Times New Roman"/>
          <w:sz w:val="28"/>
          <w:szCs w:val="28"/>
          <w:lang w:eastAsia="ru-RU"/>
        </w:rPr>
      </w:pPr>
      <w:r w:rsidRPr="008363D2">
        <w:rPr>
          <w:rFonts w:eastAsia="Times New Roman" w:cs="Times New Roman"/>
          <w:sz w:val="28"/>
          <w:szCs w:val="28"/>
          <w:lang w:eastAsia="ru-RU"/>
        </w:rPr>
        <w:t>2023 год: всего – 41, в том числе на осуществление индивидуальной предпринимательской деятельности – 9; по поиску работы – 27; по развитию личного подсобного хозяйства – 5</w:t>
      </w:r>
    </w:p>
    <w:p w:rsidR="001E2BD9" w:rsidRDefault="001E2BD9" w:rsidP="001E2BD9">
      <w:pPr>
        <w:suppressAutoHyphens w:val="0"/>
        <w:ind w:firstLine="709"/>
        <w:jc w:val="both"/>
        <w:rPr>
          <w:rFonts w:eastAsia="Times New Roman" w:cs="Times New Roman"/>
          <w:sz w:val="28"/>
          <w:szCs w:val="28"/>
          <w:lang w:eastAsia="ru-RU"/>
        </w:rPr>
      </w:pPr>
      <w:r>
        <w:rPr>
          <w:rFonts w:eastAsia="Times New Roman" w:cs="Times New Roman"/>
          <w:sz w:val="28"/>
          <w:szCs w:val="28"/>
          <w:lang w:eastAsia="ru-RU"/>
        </w:rPr>
        <w:t xml:space="preserve">2024 год всего – 34, в том числе на </w:t>
      </w:r>
      <w:r w:rsidRPr="008363D2">
        <w:rPr>
          <w:rFonts w:eastAsia="Times New Roman" w:cs="Times New Roman"/>
          <w:sz w:val="28"/>
          <w:szCs w:val="28"/>
          <w:lang w:eastAsia="ru-RU"/>
        </w:rPr>
        <w:t xml:space="preserve">осуществление индивидуальной предпринимательской деятельности – </w:t>
      </w:r>
      <w:r>
        <w:rPr>
          <w:rFonts w:eastAsia="Times New Roman" w:cs="Times New Roman"/>
          <w:sz w:val="28"/>
          <w:szCs w:val="28"/>
          <w:lang w:eastAsia="ru-RU"/>
        </w:rPr>
        <w:t>5</w:t>
      </w:r>
      <w:r w:rsidRPr="008363D2">
        <w:rPr>
          <w:rFonts w:eastAsia="Times New Roman" w:cs="Times New Roman"/>
          <w:sz w:val="28"/>
          <w:szCs w:val="28"/>
          <w:lang w:eastAsia="ru-RU"/>
        </w:rPr>
        <w:t>; по поиску работы – 2</w:t>
      </w:r>
      <w:r>
        <w:rPr>
          <w:rFonts w:eastAsia="Times New Roman" w:cs="Times New Roman"/>
          <w:sz w:val="28"/>
          <w:szCs w:val="28"/>
          <w:lang w:eastAsia="ru-RU"/>
        </w:rPr>
        <w:t>6</w:t>
      </w:r>
      <w:r w:rsidRPr="008363D2">
        <w:rPr>
          <w:rFonts w:eastAsia="Times New Roman" w:cs="Times New Roman"/>
          <w:sz w:val="28"/>
          <w:szCs w:val="28"/>
          <w:lang w:eastAsia="ru-RU"/>
        </w:rPr>
        <w:t xml:space="preserve">; по развитию личного подсобного хозяйства – </w:t>
      </w:r>
      <w:r>
        <w:rPr>
          <w:rFonts w:eastAsia="Times New Roman" w:cs="Times New Roman"/>
          <w:sz w:val="28"/>
          <w:szCs w:val="28"/>
          <w:lang w:eastAsia="ru-RU"/>
        </w:rPr>
        <w:t>1, иные мероприятия (выход граждан из трудной жизненной ситуации)</w:t>
      </w:r>
    </w:p>
    <w:p w:rsidR="001E2BD9" w:rsidRDefault="001E2BD9" w:rsidP="001E2BD9">
      <w:pPr>
        <w:ind w:firstLine="709"/>
        <w:jc w:val="both"/>
        <w:rPr>
          <w:rFonts w:cs="Times New Roman"/>
          <w:sz w:val="28"/>
          <w:szCs w:val="28"/>
        </w:rPr>
      </w:pPr>
      <w:r>
        <w:rPr>
          <w:rFonts w:cs="Times New Roman"/>
          <w:sz w:val="28"/>
          <w:szCs w:val="28"/>
        </w:rPr>
        <w:t>В 2024 году и</w:t>
      </w:r>
      <w:r w:rsidRPr="00EC422B">
        <w:rPr>
          <w:rFonts w:cs="Times New Roman"/>
          <w:sz w:val="28"/>
          <w:szCs w:val="28"/>
        </w:rPr>
        <w:t xml:space="preserve">нвестировано в основной капитал </w:t>
      </w:r>
      <w:r>
        <w:rPr>
          <w:rFonts w:cs="Times New Roman"/>
          <w:sz w:val="28"/>
          <w:szCs w:val="28"/>
        </w:rPr>
        <w:t>576,6</w:t>
      </w:r>
      <w:r w:rsidRPr="00EC422B">
        <w:rPr>
          <w:rFonts w:cs="Times New Roman"/>
          <w:sz w:val="28"/>
          <w:szCs w:val="28"/>
        </w:rPr>
        <w:t xml:space="preserve"> млн. рублей, в том числе по источникам финансирования: собственные средства предприятий и организаций -</w:t>
      </w:r>
      <w:r>
        <w:rPr>
          <w:rFonts w:cs="Times New Roman"/>
          <w:sz w:val="28"/>
          <w:szCs w:val="28"/>
        </w:rPr>
        <w:t xml:space="preserve"> 66,8</w:t>
      </w:r>
      <w:r w:rsidRPr="00EC422B">
        <w:rPr>
          <w:rFonts w:cs="Times New Roman"/>
          <w:sz w:val="28"/>
          <w:szCs w:val="28"/>
        </w:rPr>
        <w:t xml:space="preserve"> %</w:t>
      </w:r>
      <w:r>
        <w:rPr>
          <w:rFonts w:cs="Times New Roman"/>
          <w:sz w:val="28"/>
          <w:szCs w:val="28"/>
        </w:rPr>
        <w:t xml:space="preserve"> (385,03</w:t>
      </w:r>
      <w:r w:rsidRPr="00EC422B">
        <w:rPr>
          <w:rFonts w:cs="Times New Roman"/>
          <w:sz w:val="28"/>
          <w:szCs w:val="28"/>
        </w:rPr>
        <w:t xml:space="preserve"> млн.</w:t>
      </w:r>
      <w:r>
        <w:rPr>
          <w:rFonts w:cs="Times New Roman"/>
          <w:sz w:val="28"/>
          <w:szCs w:val="28"/>
        </w:rPr>
        <w:t xml:space="preserve"> </w:t>
      </w:r>
      <w:r w:rsidRPr="00EC422B">
        <w:rPr>
          <w:rFonts w:cs="Times New Roman"/>
          <w:sz w:val="28"/>
          <w:szCs w:val="28"/>
        </w:rPr>
        <w:t>руб</w:t>
      </w:r>
      <w:r>
        <w:rPr>
          <w:rFonts w:cs="Times New Roman"/>
          <w:sz w:val="28"/>
          <w:szCs w:val="28"/>
        </w:rPr>
        <w:t>.)</w:t>
      </w:r>
      <w:r w:rsidRPr="00EC422B">
        <w:rPr>
          <w:rFonts w:cs="Times New Roman"/>
          <w:sz w:val="28"/>
          <w:szCs w:val="28"/>
        </w:rPr>
        <w:t xml:space="preserve"> и </w:t>
      </w:r>
      <w:r>
        <w:rPr>
          <w:rFonts w:cs="Times New Roman"/>
          <w:sz w:val="28"/>
          <w:szCs w:val="28"/>
        </w:rPr>
        <w:t>33,2</w:t>
      </w:r>
      <w:r w:rsidRPr="00EC422B">
        <w:rPr>
          <w:rFonts w:cs="Times New Roman"/>
          <w:sz w:val="28"/>
          <w:szCs w:val="28"/>
        </w:rPr>
        <w:t xml:space="preserve"> % </w:t>
      </w:r>
      <w:r>
        <w:rPr>
          <w:rFonts w:cs="Times New Roman"/>
          <w:sz w:val="28"/>
          <w:szCs w:val="28"/>
        </w:rPr>
        <w:t xml:space="preserve">(191,5 млн. руб.) </w:t>
      </w:r>
      <w:r w:rsidRPr="00EC422B">
        <w:rPr>
          <w:rFonts w:cs="Times New Roman"/>
          <w:sz w:val="28"/>
          <w:szCs w:val="28"/>
        </w:rPr>
        <w:t>–</w:t>
      </w:r>
      <w:r>
        <w:rPr>
          <w:rFonts w:cs="Times New Roman"/>
          <w:sz w:val="28"/>
          <w:szCs w:val="28"/>
        </w:rPr>
        <w:t xml:space="preserve"> </w:t>
      </w:r>
      <w:r w:rsidRPr="00EC422B">
        <w:rPr>
          <w:rFonts w:cs="Times New Roman"/>
          <w:sz w:val="28"/>
          <w:szCs w:val="28"/>
        </w:rPr>
        <w:t>привлеченные средства.</w:t>
      </w:r>
    </w:p>
    <w:p w:rsidR="001E2BD9" w:rsidRDefault="001E2BD9" w:rsidP="001E2BD9">
      <w:pPr>
        <w:ind w:firstLine="709"/>
        <w:jc w:val="center"/>
        <w:rPr>
          <w:rFonts w:cs="Times New Roman"/>
          <w:b/>
          <w:sz w:val="26"/>
          <w:szCs w:val="26"/>
        </w:rPr>
      </w:pPr>
    </w:p>
    <w:p w:rsidR="001E2BD9" w:rsidRPr="0049213E" w:rsidRDefault="001E2BD9" w:rsidP="001E2BD9">
      <w:pPr>
        <w:ind w:firstLine="709"/>
        <w:jc w:val="center"/>
        <w:rPr>
          <w:rFonts w:cs="Times New Roman"/>
          <w:b/>
          <w:sz w:val="28"/>
          <w:szCs w:val="28"/>
        </w:rPr>
      </w:pPr>
      <w:r w:rsidRPr="0049213E">
        <w:rPr>
          <w:rFonts w:cs="Times New Roman"/>
          <w:b/>
          <w:sz w:val="28"/>
          <w:szCs w:val="28"/>
        </w:rPr>
        <w:t>Объем инвестиций в основной капитал (за исключением бюджетных средств) в расчете на 1 человека,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3"/>
        <w:gridCol w:w="1961"/>
        <w:gridCol w:w="1973"/>
        <w:gridCol w:w="1832"/>
        <w:gridCol w:w="1832"/>
      </w:tblGrid>
      <w:tr w:rsidR="001E2BD9" w:rsidRPr="004847BB" w:rsidTr="00771A6B">
        <w:trPr>
          <w:jc w:val="center"/>
        </w:trPr>
        <w:tc>
          <w:tcPr>
            <w:tcW w:w="1973" w:type="dxa"/>
            <w:vMerge w:val="restart"/>
          </w:tcPr>
          <w:p w:rsidR="001E2BD9" w:rsidRPr="004847BB" w:rsidRDefault="001E2BD9" w:rsidP="00771A6B">
            <w:pPr>
              <w:jc w:val="center"/>
              <w:rPr>
                <w:rFonts w:cs="Times New Roman"/>
                <w:b/>
              </w:rPr>
            </w:pPr>
            <w:r w:rsidRPr="004847BB">
              <w:rPr>
                <w:rFonts w:cs="Times New Roman"/>
                <w:b/>
              </w:rPr>
              <w:t>202</w:t>
            </w:r>
            <w:r>
              <w:rPr>
                <w:rFonts w:cs="Times New Roman"/>
                <w:b/>
              </w:rPr>
              <w:t>2</w:t>
            </w:r>
            <w:r w:rsidRPr="004847BB">
              <w:rPr>
                <w:rFonts w:cs="Times New Roman"/>
                <w:b/>
              </w:rPr>
              <w:t xml:space="preserve"> г</w:t>
            </w:r>
          </w:p>
        </w:tc>
        <w:tc>
          <w:tcPr>
            <w:tcW w:w="1961" w:type="dxa"/>
            <w:vMerge w:val="restart"/>
          </w:tcPr>
          <w:p w:rsidR="001E2BD9" w:rsidRPr="004847BB" w:rsidRDefault="001E2BD9" w:rsidP="00771A6B">
            <w:pPr>
              <w:jc w:val="center"/>
              <w:rPr>
                <w:rFonts w:cs="Times New Roman"/>
                <w:b/>
              </w:rPr>
            </w:pPr>
            <w:r w:rsidRPr="004847BB">
              <w:rPr>
                <w:rFonts w:cs="Times New Roman"/>
                <w:b/>
              </w:rPr>
              <w:t>202</w:t>
            </w:r>
            <w:r>
              <w:rPr>
                <w:rFonts w:cs="Times New Roman"/>
                <w:b/>
              </w:rPr>
              <w:t>3</w:t>
            </w:r>
            <w:r w:rsidRPr="004847BB">
              <w:rPr>
                <w:rFonts w:cs="Times New Roman"/>
                <w:b/>
              </w:rPr>
              <w:t xml:space="preserve"> г</w:t>
            </w:r>
          </w:p>
        </w:tc>
        <w:tc>
          <w:tcPr>
            <w:tcW w:w="1973" w:type="dxa"/>
            <w:vMerge w:val="restart"/>
          </w:tcPr>
          <w:p w:rsidR="001E2BD9" w:rsidRPr="004847BB" w:rsidRDefault="001E2BD9" w:rsidP="00771A6B">
            <w:pPr>
              <w:jc w:val="center"/>
              <w:rPr>
                <w:rFonts w:cs="Times New Roman"/>
                <w:b/>
              </w:rPr>
            </w:pPr>
            <w:r w:rsidRPr="004847BB">
              <w:rPr>
                <w:rFonts w:cs="Times New Roman"/>
                <w:b/>
              </w:rPr>
              <w:t>202</w:t>
            </w:r>
            <w:r>
              <w:rPr>
                <w:rFonts w:cs="Times New Roman"/>
                <w:b/>
              </w:rPr>
              <w:t>4</w:t>
            </w:r>
            <w:r w:rsidRPr="004847BB">
              <w:rPr>
                <w:rFonts w:cs="Times New Roman"/>
                <w:b/>
              </w:rPr>
              <w:t xml:space="preserve"> г</w:t>
            </w:r>
          </w:p>
        </w:tc>
        <w:tc>
          <w:tcPr>
            <w:tcW w:w="3664" w:type="dxa"/>
            <w:gridSpan w:val="2"/>
          </w:tcPr>
          <w:p w:rsidR="001E2BD9" w:rsidRPr="004847BB" w:rsidRDefault="001E2BD9" w:rsidP="00771A6B">
            <w:pPr>
              <w:jc w:val="center"/>
              <w:rPr>
                <w:rFonts w:cs="Times New Roman"/>
                <w:b/>
              </w:rPr>
            </w:pPr>
            <w:r w:rsidRPr="004847BB">
              <w:rPr>
                <w:rFonts w:cs="Times New Roman"/>
                <w:b/>
              </w:rPr>
              <w:t>Прирост (падение) 202</w:t>
            </w:r>
            <w:r>
              <w:rPr>
                <w:rFonts w:cs="Times New Roman"/>
                <w:b/>
              </w:rPr>
              <w:t>4</w:t>
            </w:r>
            <w:r w:rsidRPr="004847BB">
              <w:rPr>
                <w:rFonts w:cs="Times New Roman"/>
                <w:b/>
              </w:rPr>
              <w:t xml:space="preserve"> г ,% </w:t>
            </w:r>
          </w:p>
        </w:tc>
      </w:tr>
      <w:tr w:rsidR="001E2BD9" w:rsidRPr="004847BB" w:rsidTr="00771A6B">
        <w:trPr>
          <w:jc w:val="center"/>
        </w:trPr>
        <w:tc>
          <w:tcPr>
            <w:tcW w:w="1973" w:type="dxa"/>
            <w:vMerge/>
          </w:tcPr>
          <w:p w:rsidR="001E2BD9" w:rsidRPr="004847BB" w:rsidRDefault="001E2BD9" w:rsidP="00771A6B">
            <w:pPr>
              <w:jc w:val="center"/>
              <w:rPr>
                <w:rFonts w:cs="Times New Roman"/>
                <w:b/>
              </w:rPr>
            </w:pPr>
          </w:p>
        </w:tc>
        <w:tc>
          <w:tcPr>
            <w:tcW w:w="1961" w:type="dxa"/>
            <w:vMerge/>
          </w:tcPr>
          <w:p w:rsidR="001E2BD9" w:rsidRPr="004847BB" w:rsidRDefault="001E2BD9" w:rsidP="00771A6B">
            <w:pPr>
              <w:jc w:val="center"/>
              <w:rPr>
                <w:rFonts w:cs="Times New Roman"/>
                <w:b/>
              </w:rPr>
            </w:pPr>
          </w:p>
        </w:tc>
        <w:tc>
          <w:tcPr>
            <w:tcW w:w="1973" w:type="dxa"/>
            <w:vMerge/>
          </w:tcPr>
          <w:p w:rsidR="001E2BD9" w:rsidRPr="004847BB" w:rsidRDefault="001E2BD9" w:rsidP="00771A6B">
            <w:pPr>
              <w:jc w:val="center"/>
              <w:rPr>
                <w:rFonts w:cs="Times New Roman"/>
                <w:b/>
              </w:rPr>
            </w:pPr>
          </w:p>
        </w:tc>
        <w:tc>
          <w:tcPr>
            <w:tcW w:w="1832" w:type="dxa"/>
          </w:tcPr>
          <w:p w:rsidR="001E2BD9" w:rsidRPr="004847BB" w:rsidRDefault="001E2BD9" w:rsidP="00771A6B">
            <w:pPr>
              <w:jc w:val="center"/>
              <w:rPr>
                <w:rFonts w:cs="Times New Roman"/>
                <w:b/>
              </w:rPr>
            </w:pPr>
            <w:r w:rsidRPr="004847BB">
              <w:rPr>
                <w:rFonts w:cs="Times New Roman"/>
                <w:b/>
              </w:rPr>
              <w:t>к 202</w:t>
            </w:r>
            <w:r>
              <w:rPr>
                <w:rFonts w:cs="Times New Roman"/>
                <w:b/>
              </w:rPr>
              <w:t>2</w:t>
            </w:r>
            <w:r w:rsidRPr="004847BB">
              <w:rPr>
                <w:rFonts w:cs="Times New Roman"/>
                <w:b/>
              </w:rPr>
              <w:t xml:space="preserve"> г</w:t>
            </w:r>
          </w:p>
        </w:tc>
        <w:tc>
          <w:tcPr>
            <w:tcW w:w="1832" w:type="dxa"/>
          </w:tcPr>
          <w:p w:rsidR="001E2BD9" w:rsidRPr="004847BB" w:rsidRDefault="001E2BD9" w:rsidP="00771A6B">
            <w:pPr>
              <w:jc w:val="center"/>
              <w:rPr>
                <w:rFonts w:cs="Times New Roman"/>
                <w:b/>
              </w:rPr>
            </w:pPr>
            <w:r w:rsidRPr="004847BB">
              <w:rPr>
                <w:rFonts w:cs="Times New Roman"/>
                <w:b/>
              </w:rPr>
              <w:t>к 202</w:t>
            </w:r>
            <w:r>
              <w:rPr>
                <w:rFonts w:cs="Times New Roman"/>
                <w:b/>
              </w:rPr>
              <w:t>3</w:t>
            </w:r>
            <w:r w:rsidRPr="004847BB">
              <w:rPr>
                <w:rFonts w:cs="Times New Roman"/>
                <w:b/>
              </w:rPr>
              <w:t xml:space="preserve"> г.,</w:t>
            </w:r>
          </w:p>
        </w:tc>
      </w:tr>
      <w:tr w:rsidR="001E2BD9" w:rsidRPr="004847BB" w:rsidTr="00771A6B">
        <w:trPr>
          <w:jc w:val="center"/>
        </w:trPr>
        <w:tc>
          <w:tcPr>
            <w:tcW w:w="1973" w:type="dxa"/>
          </w:tcPr>
          <w:p w:rsidR="001E2BD9" w:rsidRPr="004847BB" w:rsidRDefault="001E2BD9" w:rsidP="00771A6B">
            <w:pPr>
              <w:jc w:val="center"/>
              <w:rPr>
                <w:rFonts w:cs="Times New Roman"/>
                <w:b/>
                <w:sz w:val="26"/>
                <w:szCs w:val="26"/>
              </w:rPr>
            </w:pPr>
            <w:r w:rsidRPr="004847BB">
              <w:rPr>
                <w:rFonts w:cs="Times New Roman"/>
                <w:b/>
                <w:sz w:val="26"/>
                <w:szCs w:val="26"/>
              </w:rPr>
              <w:t>34500,4</w:t>
            </w:r>
          </w:p>
        </w:tc>
        <w:tc>
          <w:tcPr>
            <w:tcW w:w="1961" w:type="dxa"/>
          </w:tcPr>
          <w:p w:rsidR="001E2BD9" w:rsidRPr="004847BB" w:rsidRDefault="001E2BD9" w:rsidP="00771A6B">
            <w:pPr>
              <w:jc w:val="center"/>
              <w:rPr>
                <w:rFonts w:cs="Times New Roman"/>
                <w:b/>
                <w:sz w:val="26"/>
                <w:szCs w:val="26"/>
              </w:rPr>
            </w:pPr>
            <w:r w:rsidRPr="004847BB">
              <w:rPr>
                <w:rFonts w:cs="Times New Roman"/>
                <w:b/>
                <w:sz w:val="26"/>
                <w:szCs w:val="26"/>
              </w:rPr>
              <w:t>29203,8</w:t>
            </w:r>
          </w:p>
        </w:tc>
        <w:tc>
          <w:tcPr>
            <w:tcW w:w="1973" w:type="dxa"/>
          </w:tcPr>
          <w:p w:rsidR="001E2BD9" w:rsidRPr="004847BB" w:rsidRDefault="001E2BD9" w:rsidP="00771A6B">
            <w:pPr>
              <w:jc w:val="center"/>
              <w:rPr>
                <w:rFonts w:cs="Times New Roman"/>
                <w:b/>
                <w:sz w:val="26"/>
                <w:szCs w:val="26"/>
              </w:rPr>
            </w:pPr>
            <w:r>
              <w:rPr>
                <w:rFonts w:cs="Times New Roman"/>
                <w:b/>
                <w:sz w:val="26"/>
                <w:szCs w:val="26"/>
              </w:rPr>
              <w:t>75058,6</w:t>
            </w:r>
          </w:p>
        </w:tc>
        <w:tc>
          <w:tcPr>
            <w:tcW w:w="1832" w:type="dxa"/>
          </w:tcPr>
          <w:p w:rsidR="001E2BD9" w:rsidRPr="004847BB" w:rsidRDefault="001E2BD9" w:rsidP="00771A6B">
            <w:pPr>
              <w:jc w:val="center"/>
              <w:rPr>
                <w:rFonts w:cs="Times New Roman"/>
                <w:b/>
                <w:sz w:val="26"/>
                <w:szCs w:val="26"/>
              </w:rPr>
            </w:pPr>
            <w:r w:rsidRPr="004847BB">
              <w:rPr>
                <w:rFonts w:cs="Times New Roman"/>
                <w:b/>
                <w:sz w:val="26"/>
                <w:szCs w:val="26"/>
              </w:rPr>
              <w:t xml:space="preserve">в </w:t>
            </w:r>
            <w:r>
              <w:rPr>
                <w:rFonts w:cs="Times New Roman"/>
                <w:b/>
                <w:sz w:val="26"/>
                <w:szCs w:val="26"/>
              </w:rPr>
              <w:t>2,2</w:t>
            </w:r>
            <w:r w:rsidRPr="004847BB">
              <w:rPr>
                <w:rFonts w:cs="Times New Roman"/>
                <w:b/>
                <w:sz w:val="26"/>
                <w:szCs w:val="26"/>
              </w:rPr>
              <w:t xml:space="preserve"> р.</w:t>
            </w:r>
          </w:p>
        </w:tc>
        <w:tc>
          <w:tcPr>
            <w:tcW w:w="1832" w:type="dxa"/>
          </w:tcPr>
          <w:p w:rsidR="001E2BD9" w:rsidRPr="004847BB" w:rsidRDefault="001E2BD9" w:rsidP="00771A6B">
            <w:pPr>
              <w:jc w:val="center"/>
              <w:rPr>
                <w:rFonts w:cs="Times New Roman"/>
                <w:b/>
                <w:sz w:val="26"/>
                <w:szCs w:val="26"/>
              </w:rPr>
            </w:pPr>
            <w:r>
              <w:rPr>
                <w:rFonts w:cs="Times New Roman"/>
                <w:b/>
                <w:sz w:val="26"/>
                <w:szCs w:val="26"/>
              </w:rPr>
              <w:t>2,6</w:t>
            </w:r>
          </w:p>
        </w:tc>
      </w:tr>
    </w:tbl>
    <w:p w:rsidR="001E2BD9" w:rsidRPr="004847BB" w:rsidRDefault="001E2BD9" w:rsidP="001E2BD9">
      <w:pPr>
        <w:pStyle w:val="1e"/>
        <w:spacing w:line="288" w:lineRule="auto"/>
        <w:jc w:val="both"/>
        <w:rPr>
          <w:rFonts w:cs="Times New Roman"/>
          <w:b/>
          <w:iCs/>
          <w:color w:val="auto"/>
          <w:sz w:val="12"/>
          <w:szCs w:val="12"/>
        </w:rPr>
      </w:pPr>
    </w:p>
    <w:p w:rsidR="001E2BD9" w:rsidRDefault="001E2BD9" w:rsidP="001E2BD9">
      <w:pPr>
        <w:pStyle w:val="1e"/>
        <w:ind w:firstLine="709"/>
        <w:jc w:val="both"/>
        <w:rPr>
          <w:rFonts w:cs="Times New Roman"/>
          <w:iCs/>
          <w:color w:val="auto"/>
          <w:sz w:val="28"/>
          <w:szCs w:val="28"/>
        </w:rPr>
      </w:pPr>
      <w:r w:rsidRPr="007966D3">
        <w:rPr>
          <w:bCs/>
          <w:sz w:val="28"/>
          <w:szCs w:val="28"/>
        </w:rPr>
        <w:t xml:space="preserve">Показатель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на протяжении 3 лет составляет 66%, что способствует </w:t>
      </w:r>
      <w:r w:rsidRPr="007966D3">
        <w:rPr>
          <w:sz w:val="28"/>
          <w:szCs w:val="28"/>
        </w:rPr>
        <w:t>развитию собственной доходной базы</w:t>
      </w:r>
      <w:r>
        <w:rPr>
          <w:sz w:val="28"/>
          <w:szCs w:val="28"/>
        </w:rPr>
        <w:t>.</w:t>
      </w:r>
      <w:r w:rsidRPr="007966D3">
        <w:rPr>
          <w:sz w:val="28"/>
          <w:szCs w:val="28"/>
        </w:rPr>
        <w:t xml:space="preserve"> </w:t>
      </w:r>
      <w:r>
        <w:rPr>
          <w:rFonts w:cs="Times New Roman"/>
          <w:iCs/>
          <w:color w:val="auto"/>
          <w:sz w:val="28"/>
          <w:szCs w:val="28"/>
        </w:rPr>
        <w:t>В связи с проводимой работой по выявлению правообладателей ранее учтенных объектов недвижимости планируется рост по данному показателю до 70 %.</w:t>
      </w:r>
    </w:p>
    <w:p w:rsidR="000E4A84" w:rsidRDefault="000E4A84" w:rsidP="000E4A84">
      <w:pPr>
        <w:ind w:firstLine="567"/>
        <w:rPr>
          <w:rFonts w:cs="Times New Roman"/>
          <w:sz w:val="28"/>
          <w:szCs w:val="28"/>
        </w:rPr>
      </w:pPr>
    </w:p>
    <w:p w:rsidR="00BA07FF" w:rsidRDefault="009A36DB" w:rsidP="000871F5">
      <w:pPr>
        <w:ind w:firstLine="567"/>
        <w:jc w:val="center"/>
        <w:outlineLvl w:val="0"/>
        <w:rPr>
          <w:b/>
          <w:sz w:val="28"/>
          <w:szCs w:val="28"/>
        </w:rPr>
      </w:pPr>
      <w:r w:rsidRPr="00EE6981">
        <w:rPr>
          <w:b/>
          <w:sz w:val="28"/>
          <w:szCs w:val="28"/>
        </w:rPr>
        <w:t xml:space="preserve">Бюджет муниципального образования </w:t>
      </w:r>
    </w:p>
    <w:p w:rsidR="007D7244" w:rsidRPr="00EE6981" w:rsidRDefault="009A36DB" w:rsidP="000871F5">
      <w:pPr>
        <w:ind w:firstLine="567"/>
        <w:jc w:val="center"/>
        <w:outlineLvl w:val="0"/>
        <w:rPr>
          <w:sz w:val="28"/>
          <w:szCs w:val="28"/>
        </w:rPr>
      </w:pPr>
      <w:r w:rsidRPr="00EE6981">
        <w:rPr>
          <w:b/>
          <w:sz w:val="28"/>
          <w:szCs w:val="28"/>
        </w:rPr>
        <w:t xml:space="preserve">«Новоржевский </w:t>
      </w:r>
      <w:r w:rsidR="00EE6981" w:rsidRPr="00EE6981">
        <w:rPr>
          <w:b/>
          <w:sz w:val="28"/>
          <w:szCs w:val="28"/>
        </w:rPr>
        <w:t>муниципальный округ</w:t>
      </w:r>
      <w:r w:rsidRPr="00EE6981">
        <w:rPr>
          <w:b/>
          <w:sz w:val="28"/>
          <w:szCs w:val="28"/>
        </w:rPr>
        <w:t>»</w:t>
      </w:r>
      <w:r w:rsidR="007D7244" w:rsidRPr="00EE6981">
        <w:rPr>
          <w:sz w:val="28"/>
          <w:szCs w:val="28"/>
        </w:rPr>
        <w:t xml:space="preserve"> </w:t>
      </w:r>
    </w:p>
    <w:p w:rsidR="007D7244" w:rsidRPr="00EE6981" w:rsidRDefault="007D7244" w:rsidP="00D943AD">
      <w:pPr>
        <w:ind w:firstLine="709"/>
        <w:jc w:val="both"/>
        <w:rPr>
          <w:sz w:val="28"/>
          <w:szCs w:val="28"/>
        </w:rPr>
      </w:pPr>
      <w:r w:rsidRPr="00EE6981">
        <w:rPr>
          <w:sz w:val="28"/>
          <w:szCs w:val="28"/>
        </w:rPr>
        <w:t xml:space="preserve">Бюджет муниципального образования «Новоржевский </w:t>
      </w:r>
      <w:r w:rsidR="00EE6981" w:rsidRPr="00EE6981">
        <w:rPr>
          <w:sz w:val="28"/>
          <w:szCs w:val="28"/>
        </w:rPr>
        <w:t>муниципальный округ</w:t>
      </w:r>
      <w:r w:rsidRPr="00EE6981">
        <w:rPr>
          <w:sz w:val="28"/>
          <w:szCs w:val="28"/>
        </w:rPr>
        <w:t>» за 202</w:t>
      </w:r>
      <w:r w:rsidR="00EA338B" w:rsidRPr="00EE6981">
        <w:rPr>
          <w:sz w:val="28"/>
          <w:szCs w:val="28"/>
        </w:rPr>
        <w:t>4</w:t>
      </w:r>
      <w:r w:rsidRPr="00EE6981">
        <w:rPr>
          <w:sz w:val="28"/>
          <w:szCs w:val="28"/>
        </w:rPr>
        <w:t xml:space="preserve"> год исполнен в следующих объемах:</w:t>
      </w:r>
    </w:p>
    <w:p w:rsidR="009A36DB" w:rsidRPr="00EE6981" w:rsidRDefault="007D7244" w:rsidP="00D943AD">
      <w:pPr>
        <w:ind w:firstLine="709"/>
        <w:jc w:val="both"/>
        <w:outlineLvl w:val="0"/>
        <w:rPr>
          <w:sz w:val="28"/>
          <w:szCs w:val="28"/>
        </w:rPr>
      </w:pPr>
      <w:r w:rsidRPr="00EE6981">
        <w:rPr>
          <w:sz w:val="28"/>
          <w:szCs w:val="28"/>
        </w:rPr>
        <w:t>По доходам</w:t>
      </w:r>
      <w:r w:rsidR="009A36DB" w:rsidRPr="00EE6981">
        <w:rPr>
          <w:sz w:val="28"/>
          <w:szCs w:val="28"/>
        </w:rPr>
        <w:t xml:space="preserve"> </w:t>
      </w:r>
      <w:r w:rsidR="00BA07FF">
        <w:rPr>
          <w:sz w:val="28"/>
          <w:szCs w:val="28"/>
        </w:rPr>
        <w:t>–</w:t>
      </w:r>
      <w:r w:rsidR="00FA5595">
        <w:rPr>
          <w:sz w:val="28"/>
          <w:szCs w:val="28"/>
        </w:rPr>
        <w:t xml:space="preserve"> </w:t>
      </w:r>
      <w:r w:rsidR="00EA338B" w:rsidRPr="00EE6981">
        <w:rPr>
          <w:sz w:val="28"/>
          <w:szCs w:val="28"/>
        </w:rPr>
        <w:t>291</w:t>
      </w:r>
      <w:r w:rsidR="00BA07FF">
        <w:rPr>
          <w:sz w:val="28"/>
          <w:szCs w:val="28"/>
        </w:rPr>
        <w:t xml:space="preserve"> </w:t>
      </w:r>
      <w:r w:rsidR="00EA338B" w:rsidRPr="00EE6981">
        <w:rPr>
          <w:sz w:val="28"/>
          <w:szCs w:val="28"/>
        </w:rPr>
        <w:t>016,9</w:t>
      </w:r>
      <w:r w:rsidRPr="00EE6981">
        <w:rPr>
          <w:sz w:val="28"/>
          <w:szCs w:val="28"/>
        </w:rPr>
        <w:t xml:space="preserve"> т</w:t>
      </w:r>
      <w:r w:rsidR="009A36DB" w:rsidRPr="00EE6981">
        <w:rPr>
          <w:sz w:val="28"/>
          <w:szCs w:val="28"/>
        </w:rPr>
        <w:t>ыс</w:t>
      </w:r>
      <w:r w:rsidRPr="00EE6981">
        <w:rPr>
          <w:sz w:val="28"/>
          <w:szCs w:val="28"/>
        </w:rPr>
        <w:t>.</w:t>
      </w:r>
      <w:r w:rsidR="009A36DB" w:rsidRPr="00EE6981">
        <w:rPr>
          <w:sz w:val="28"/>
          <w:szCs w:val="28"/>
        </w:rPr>
        <w:t xml:space="preserve"> </w:t>
      </w:r>
      <w:r w:rsidRPr="00EE6981">
        <w:rPr>
          <w:sz w:val="28"/>
          <w:szCs w:val="28"/>
        </w:rPr>
        <w:t>руб</w:t>
      </w:r>
      <w:r w:rsidR="009A36DB" w:rsidRPr="00EE6981">
        <w:rPr>
          <w:sz w:val="28"/>
          <w:szCs w:val="28"/>
        </w:rPr>
        <w:t>.</w:t>
      </w:r>
    </w:p>
    <w:p w:rsidR="007D7244" w:rsidRPr="00EE6981" w:rsidRDefault="007D7244" w:rsidP="00D943AD">
      <w:pPr>
        <w:ind w:firstLine="709"/>
        <w:jc w:val="both"/>
        <w:outlineLvl w:val="0"/>
        <w:rPr>
          <w:sz w:val="28"/>
          <w:szCs w:val="28"/>
        </w:rPr>
      </w:pPr>
      <w:r w:rsidRPr="00EE6981">
        <w:rPr>
          <w:sz w:val="28"/>
          <w:szCs w:val="28"/>
        </w:rPr>
        <w:lastRenderedPageBreak/>
        <w:t xml:space="preserve">По расходам – </w:t>
      </w:r>
      <w:r w:rsidR="00EA338B" w:rsidRPr="00EE6981">
        <w:rPr>
          <w:sz w:val="28"/>
          <w:szCs w:val="28"/>
        </w:rPr>
        <w:t>295</w:t>
      </w:r>
      <w:r w:rsidR="00BA07FF">
        <w:rPr>
          <w:sz w:val="28"/>
          <w:szCs w:val="28"/>
        </w:rPr>
        <w:t xml:space="preserve"> </w:t>
      </w:r>
      <w:r w:rsidR="00EA338B" w:rsidRPr="00EE6981">
        <w:rPr>
          <w:sz w:val="28"/>
          <w:szCs w:val="28"/>
        </w:rPr>
        <w:t>937,5</w:t>
      </w:r>
      <w:r w:rsidR="009A36DB" w:rsidRPr="00EE6981">
        <w:rPr>
          <w:sz w:val="28"/>
          <w:szCs w:val="28"/>
        </w:rPr>
        <w:t xml:space="preserve"> </w:t>
      </w:r>
      <w:r w:rsidRPr="00EE6981">
        <w:rPr>
          <w:sz w:val="28"/>
          <w:szCs w:val="28"/>
        </w:rPr>
        <w:t>т</w:t>
      </w:r>
      <w:r w:rsidR="009A36DB" w:rsidRPr="00EE6981">
        <w:rPr>
          <w:sz w:val="28"/>
          <w:szCs w:val="28"/>
        </w:rPr>
        <w:t>ыс</w:t>
      </w:r>
      <w:r w:rsidRPr="00EE6981">
        <w:rPr>
          <w:sz w:val="28"/>
          <w:szCs w:val="28"/>
        </w:rPr>
        <w:t>.</w:t>
      </w:r>
      <w:r w:rsidR="009A36DB" w:rsidRPr="00EE6981">
        <w:rPr>
          <w:sz w:val="28"/>
          <w:szCs w:val="28"/>
        </w:rPr>
        <w:t xml:space="preserve"> </w:t>
      </w:r>
      <w:r w:rsidRPr="00EE6981">
        <w:rPr>
          <w:sz w:val="28"/>
          <w:szCs w:val="28"/>
        </w:rPr>
        <w:t>руб.</w:t>
      </w:r>
    </w:p>
    <w:p w:rsidR="00F54002" w:rsidRPr="00EE6981" w:rsidRDefault="00D57B13" w:rsidP="007A08E8">
      <w:pPr>
        <w:keepNext/>
        <w:jc w:val="center"/>
        <w:outlineLvl w:val="0"/>
      </w:pPr>
      <w:r>
        <w:rPr>
          <w:noProof/>
          <w:sz w:val="28"/>
          <w:szCs w:val="28"/>
          <w:lang w:eastAsia="ru-RU"/>
        </w:rPr>
        <w:drawing>
          <wp:inline distT="0" distB="0" distL="0" distR="0">
            <wp:extent cx="4933950" cy="3286125"/>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7244" w:rsidRPr="00EE6981" w:rsidRDefault="007D7244" w:rsidP="00D943AD">
      <w:pPr>
        <w:ind w:firstLine="709"/>
        <w:jc w:val="both"/>
        <w:rPr>
          <w:sz w:val="28"/>
          <w:szCs w:val="28"/>
        </w:rPr>
      </w:pPr>
      <w:r w:rsidRPr="00EE6981">
        <w:rPr>
          <w:b/>
          <w:sz w:val="28"/>
          <w:szCs w:val="28"/>
        </w:rPr>
        <w:t xml:space="preserve">Доходы </w:t>
      </w:r>
      <w:r w:rsidRPr="00EE6981">
        <w:rPr>
          <w:sz w:val="28"/>
          <w:szCs w:val="28"/>
        </w:rPr>
        <w:t xml:space="preserve">с учетом межбюджетных трансфертов выполнены на </w:t>
      </w:r>
      <w:r w:rsidR="00EA338B" w:rsidRPr="00EE6981">
        <w:rPr>
          <w:sz w:val="28"/>
          <w:szCs w:val="28"/>
        </w:rPr>
        <w:t>98,3</w:t>
      </w:r>
      <w:r w:rsidRPr="00EE6981">
        <w:rPr>
          <w:sz w:val="28"/>
          <w:szCs w:val="28"/>
        </w:rPr>
        <w:t xml:space="preserve"> % .</w:t>
      </w:r>
    </w:p>
    <w:p w:rsidR="007D7244" w:rsidRPr="00EE6981" w:rsidRDefault="007D7244" w:rsidP="00D943AD">
      <w:pPr>
        <w:ind w:firstLine="709"/>
        <w:jc w:val="both"/>
        <w:rPr>
          <w:sz w:val="28"/>
          <w:szCs w:val="28"/>
        </w:rPr>
      </w:pPr>
      <w:r w:rsidRPr="00EE6981">
        <w:rPr>
          <w:sz w:val="28"/>
          <w:szCs w:val="28"/>
        </w:rPr>
        <w:t xml:space="preserve">Собственные доходы выполнены на </w:t>
      </w:r>
      <w:r w:rsidR="00EA338B" w:rsidRPr="00EE6981">
        <w:rPr>
          <w:sz w:val="28"/>
          <w:szCs w:val="28"/>
        </w:rPr>
        <w:t>–</w:t>
      </w:r>
      <w:r w:rsidRPr="00EE6981">
        <w:rPr>
          <w:sz w:val="28"/>
          <w:szCs w:val="28"/>
        </w:rPr>
        <w:t xml:space="preserve"> </w:t>
      </w:r>
      <w:r w:rsidR="00EA338B" w:rsidRPr="00EE6981">
        <w:rPr>
          <w:sz w:val="28"/>
          <w:szCs w:val="28"/>
        </w:rPr>
        <w:t>106,8</w:t>
      </w:r>
      <w:r w:rsidR="00A422A1">
        <w:rPr>
          <w:sz w:val="28"/>
          <w:szCs w:val="28"/>
        </w:rPr>
        <w:t>%. П</w:t>
      </w:r>
      <w:r w:rsidRPr="00EE6981">
        <w:rPr>
          <w:sz w:val="28"/>
          <w:szCs w:val="28"/>
        </w:rPr>
        <w:t xml:space="preserve">ри плане </w:t>
      </w:r>
      <w:r w:rsidR="00EA338B" w:rsidRPr="00EE6981">
        <w:rPr>
          <w:sz w:val="28"/>
          <w:szCs w:val="28"/>
        </w:rPr>
        <w:t>80</w:t>
      </w:r>
      <w:r w:rsidR="00A422A1">
        <w:rPr>
          <w:sz w:val="28"/>
          <w:szCs w:val="28"/>
        </w:rPr>
        <w:t xml:space="preserve"> </w:t>
      </w:r>
      <w:r w:rsidR="00EA338B" w:rsidRPr="00EE6981">
        <w:rPr>
          <w:sz w:val="28"/>
          <w:szCs w:val="28"/>
        </w:rPr>
        <w:t>182,3</w:t>
      </w:r>
      <w:r w:rsidRPr="00EE6981">
        <w:rPr>
          <w:sz w:val="28"/>
          <w:szCs w:val="28"/>
        </w:rPr>
        <w:t xml:space="preserve"> </w:t>
      </w:r>
      <w:r w:rsidR="009A36DB" w:rsidRPr="00EE6981">
        <w:rPr>
          <w:sz w:val="28"/>
          <w:szCs w:val="28"/>
        </w:rPr>
        <w:t xml:space="preserve">тыс. руб. </w:t>
      </w:r>
      <w:r w:rsidRPr="00EE6981">
        <w:rPr>
          <w:sz w:val="28"/>
          <w:szCs w:val="28"/>
        </w:rPr>
        <w:t xml:space="preserve">фактически получено </w:t>
      </w:r>
      <w:r w:rsidR="00EA338B" w:rsidRPr="00EE6981">
        <w:rPr>
          <w:sz w:val="28"/>
          <w:szCs w:val="28"/>
        </w:rPr>
        <w:t>85</w:t>
      </w:r>
      <w:r w:rsidR="00A422A1">
        <w:rPr>
          <w:sz w:val="28"/>
          <w:szCs w:val="28"/>
        </w:rPr>
        <w:t xml:space="preserve"> </w:t>
      </w:r>
      <w:r w:rsidR="00EA338B" w:rsidRPr="00EE6981">
        <w:rPr>
          <w:sz w:val="28"/>
          <w:szCs w:val="28"/>
        </w:rPr>
        <w:t>658</w:t>
      </w:r>
      <w:r w:rsidRPr="00EE6981">
        <w:rPr>
          <w:sz w:val="28"/>
          <w:szCs w:val="28"/>
        </w:rPr>
        <w:t xml:space="preserve"> </w:t>
      </w:r>
      <w:r w:rsidR="009A36DB" w:rsidRPr="00EE6981">
        <w:rPr>
          <w:sz w:val="28"/>
          <w:szCs w:val="28"/>
        </w:rPr>
        <w:t>тыс. руб.</w:t>
      </w:r>
    </w:p>
    <w:p w:rsidR="00EA338B" w:rsidRPr="00EE6981" w:rsidRDefault="00EA338B" w:rsidP="00D943AD">
      <w:pPr>
        <w:ind w:firstLine="709"/>
        <w:jc w:val="both"/>
        <w:rPr>
          <w:sz w:val="28"/>
          <w:szCs w:val="28"/>
        </w:rPr>
      </w:pPr>
      <w:r w:rsidRPr="00EE6981">
        <w:rPr>
          <w:sz w:val="28"/>
          <w:szCs w:val="28"/>
        </w:rPr>
        <w:t>Перевыполнение получено по следующим видам собственных  доходов:</w:t>
      </w:r>
    </w:p>
    <w:p w:rsidR="00EA338B" w:rsidRPr="00EE6981" w:rsidRDefault="00A422A1" w:rsidP="00D943AD">
      <w:pPr>
        <w:ind w:firstLine="709"/>
        <w:jc w:val="both"/>
        <w:outlineLvl w:val="0"/>
        <w:rPr>
          <w:sz w:val="28"/>
          <w:szCs w:val="28"/>
        </w:rPr>
      </w:pPr>
      <w:r>
        <w:rPr>
          <w:b/>
          <w:sz w:val="28"/>
          <w:szCs w:val="28"/>
        </w:rPr>
        <w:t xml:space="preserve">- </w:t>
      </w:r>
      <w:r w:rsidR="00EA338B" w:rsidRPr="00EE6981">
        <w:rPr>
          <w:b/>
          <w:sz w:val="28"/>
          <w:szCs w:val="28"/>
        </w:rPr>
        <w:t>Налог на доходы физических лиц</w:t>
      </w:r>
      <w:r w:rsidR="00EA338B" w:rsidRPr="00EE6981">
        <w:rPr>
          <w:sz w:val="28"/>
          <w:szCs w:val="28"/>
        </w:rPr>
        <w:t xml:space="preserve"> – 102,9 % при плане 33</w:t>
      </w:r>
      <w:r>
        <w:rPr>
          <w:sz w:val="28"/>
          <w:szCs w:val="28"/>
        </w:rPr>
        <w:t xml:space="preserve"> </w:t>
      </w:r>
      <w:r w:rsidR="00EA338B" w:rsidRPr="00EE6981">
        <w:rPr>
          <w:sz w:val="28"/>
          <w:szCs w:val="28"/>
        </w:rPr>
        <w:t>224 т</w:t>
      </w:r>
      <w:r>
        <w:rPr>
          <w:sz w:val="28"/>
          <w:szCs w:val="28"/>
        </w:rPr>
        <w:t>ыс</w:t>
      </w:r>
      <w:r w:rsidR="00EA338B" w:rsidRPr="00EE6981">
        <w:rPr>
          <w:sz w:val="28"/>
          <w:szCs w:val="28"/>
        </w:rPr>
        <w:t>.</w:t>
      </w:r>
      <w:r>
        <w:rPr>
          <w:sz w:val="28"/>
          <w:szCs w:val="28"/>
        </w:rPr>
        <w:t xml:space="preserve"> </w:t>
      </w:r>
      <w:r w:rsidR="00EA338B" w:rsidRPr="00EE6981">
        <w:rPr>
          <w:sz w:val="28"/>
          <w:szCs w:val="28"/>
        </w:rPr>
        <w:t>р</w:t>
      </w:r>
      <w:r>
        <w:rPr>
          <w:sz w:val="28"/>
          <w:szCs w:val="28"/>
        </w:rPr>
        <w:t>уб.</w:t>
      </w:r>
      <w:r w:rsidR="00EA338B" w:rsidRPr="00EE6981">
        <w:rPr>
          <w:sz w:val="28"/>
          <w:szCs w:val="28"/>
        </w:rPr>
        <w:t xml:space="preserve"> фактически получено 34</w:t>
      </w:r>
      <w:r>
        <w:rPr>
          <w:sz w:val="28"/>
          <w:szCs w:val="28"/>
        </w:rPr>
        <w:t xml:space="preserve"> </w:t>
      </w:r>
      <w:r w:rsidR="00EA338B" w:rsidRPr="00EE6981">
        <w:rPr>
          <w:sz w:val="28"/>
          <w:szCs w:val="28"/>
        </w:rPr>
        <w:t>185 тыс.</w:t>
      </w:r>
      <w:r>
        <w:rPr>
          <w:sz w:val="28"/>
          <w:szCs w:val="28"/>
        </w:rPr>
        <w:t xml:space="preserve"> </w:t>
      </w:r>
      <w:r w:rsidR="00EA338B" w:rsidRPr="00EE6981">
        <w:rPr>
          <w:sz w:val="28"/>
          <w:szCs w:val="28"/>
        </w:rPr>
        <w:t>руб.</w:t>
      </w:r>
    </w:p>
    <w:p w:rsidR="00EA338B" w:rsidRPr="00EE6981" w:rsidRDefault="00A422A1" w:rsidP="00D943AD">
      <w:pPr>
        <w:ind w:firstLine="709"/>
        <w:jc w:val="both"/>
        <w:outlineLvl w:val="0"/>
        <w:rPr>
          <w:sz w:val="28"/>
          <w:szCs w:val="28"/>
        </w:rPr>
      </w:pPr>
      <w:r>
        <w:rPr>
          <w:b/>
          <w:sz w:val="28"/>
          <w:szCs w:val="28"/>
        </w:rPr>
        <w:t xml:space="preserve">- </w:t>
      </w:r>
      <w:r w:rsidR="00EA338B" w:rsidRPr="00EE6981">
        <w:rPr>
          <w:b/>
          <w:sz w:val="28"/>
          <w:szCs w:val="28"/>
        </w:rPr>
        <w:t>Налог на акцизы по подакцизным товарам</w:t>
      </w:r>
      <w:r>
        <w:rPr>
          <w:sz w:val="28"/>
          <w:szCs w:val="28"/>
        </w:rPr>
        <w:t xml:space="preserve"> - </w:t>
      </w:r>
      <w:r w:rsidR="005B0A8D">
        <w:rPr>
          <w:sz w:val="28"/>
          <w:szCs w:val="28"/>
        </w:rPr>
        <w:t>107,3</w:t>
      </w:r>
      <w:r>
        <w:rPr>
          <w:sz w:val="28"/>
          <w:szCs w:val="28"/>
        </w:rPr>
        <w:t xml:space="preserve"> </w:t>
      </w:r>
      <w:r w:rsidR="005B0A8D">
        <w:rPr>
          <w:sz w:val="28"/>
          <w:szCs w:val="28"/>
        </w:rPr>
        <w:t>%</w:t>
      </w:r>
      <w:r w:rsidR="00903EAA">
        <w:rPr>
          <w:sz w:val="28"/>
          <w:szCs w:val="28"/>
        </w:rPr>
        <w:t xml:space="preserve"> при плане 27</w:t>
      </w:r>
      <w:r>
        <w:rPr>
          <w:sz w:val="28"/>
          <w:szCs w:val="28"/>
        </w:rPr>
        <w:t> </w:t>
      </w:r>
      <w:r w:rsidR="00903EAA">
        <w:rPr>
          <w:sz w:val="28"/>
          <w:szCs w:val="28"/>
        </w:rPr>
        <w:t>965</w:t>
      </w:r>
      <w:r>
        <w:rPr>
          <w:sz w:val="28"/>
          <w:szCs w:val="28"/>
        </w:rPr>
        <w:t xml:space="preserve"> </w:t>
      </w:r>
      <w:r w:rsidRPr="00EE6981">
        <w:rPr>
          <w:sz w:val="28"/>
          <w:szCs w:val="28"/>
        </w:rPr>
        <w:t>тыс.</w:t>
      </w:r>
      <w:r>
        <w:rPr>
          <w:sz w:val="28"/>
          <w:szCs w:val="28"/>
        </w:rPr>
        <w:t xml:space="preserve"> </w:t>
      </w:r>
      <w:r w:rsidRPr="00EE6981">
        <w:rPr>
          <w:sz w:val="28"/>
          <w:szCs w:val="28"/>
        </w:rPr>
        <w:t>руб.</w:t>
      </w:r>
      <w:r>
        <w:rPr>
          <w:sz w:val="28"/>
          <w:szCs w:val="28"/>
        </w:rPr>
        <w:t xml:space="preserve"> </w:t>
      </w:r>
      <w:r w:rsidR="00EA338B" w:rsidRPr="00EE6981">
        <w:rPr>
          <w:sz w:val="28"/>
          <w:szCs w:val="28"/>
        </w:rPr>
        <w:t>фактически получено 29</w:t>
      </w:r>
      <w:r>
        <w:rPr>
          <w:sz w:val="28"/>
          <w:szCs w:val="28"/>
        </w:rPr>
        <w:t xml:space="preserve"> </w:t>
      </w:r>
      <w:r w:rsidR="00EA338B" w:rsidRPr="00EE6981">
        <w:rPr>
          <w:sz w:val="28"/>
          <w:szCs w:val="28"/>
        </w:rPr>
        <w:t xml:space="preserve">997,6 </w:t>
      </w:r>
      <w:r w:rsidRPr="00EE6981">
        <w:rPr>
          <w:sz w:val="28"/>
          <w:szCs w:val="28"/>
        </w:rPr>
        <w:t>тыс.</w:t>
      </w:r>
      <w:r>
        <w:rPr>
          <w:sz w:val="28"/>
          <w:szCs w:val="28"/>
        </w:rPr>
        <w:t xml:space="preserve"> </w:t>
      </w:r>
      <w:r w:rsidRPr="00EE6981">
        <w:rPr>
          <w:sz w:val="28"/>
          <w:szCs w:val="28"/>
        </w:rPr>
        <w:t>руб.</w:t>
      </w:r>
    </w:p>
    <w:p w:rsidR="00EA338B" w:rsidRPr="00EE6981" w:rsidRDefault="00A422A1" w:rsidP="00D943AD">
      <w:pPr>
        <w:ind w:firstLine="709"/>
        <w:jc w:val="both"/>
        <w:rPr>
          <w:sz w:val="28"/>
          <w:szCs w:val="28"/>
        </w:rPr>
      </w:pPr>
      <w:r>
        <w:rPr>
          <w:b/>
          <w:sz w:val="28"/>
          <w:szCs w:val="28"/>
        </w:rPr>
        <w:t xml:space="preserve">- </w:t>
      </w:r>
      <w:r w:rsidR="00EA338B" w:rsidRPr="00EE6981">
        <w:rPr>
          <w:b/>
          <w:sz w:val="28"/>
          <w:szCs w:val="28"/>
        </w:rPr>
        <w:t>Налоги на имущество</w:t>
      </w:r>
      <w:r w:rsidR="005B0A8D">
        <w:rPr>
          <w:sz w:val="28"/>
          <w:szCs w:val="28"/>
        </w:rPr>
        <w:t xml:space="preserve"> -</w:t>
      </w:r>
      <w:r>
        <w:rPr>
          <w:sz w:val="28"/>
          <w:szCs w:val="28"/>
        </w:rPr>
        <w:t xml:space="preserve"> </w:t>
      </w:r>
      <w:r w:rsidR="005B0A8D">
        <w:rPr>
          <w:sz w:val="28"/>
          <w:szCs w:val="28"/>
        </w:rPr>
        <w:t>111,7</w:t>
      </w:r>
      <w:r>
        <w:rPr>
          <w:sz w:val="28"/>
          <w:szCs w:val="28"/>
        </w:rPr>
        <w:t xml:space="preserve"> </w:t>
      </w:r>
      <w:r w:rsidR="005B0A8D">
        <w:rPr>
          <w:sz w:val="28"/>
          <w:szCs w:val="28"/>
        </w:rPr>
        <w:t>% при плане 7</w:t>
      </w:r>
      <w:r>
        <w:rPr>
          <w:sz w:val="28"/>
          <w:szCs w:val="28"/>
        </w:rPr>
        <w:t xml:space="preserve"> </w:t>
      </w:r>
      <w:r w:rsidR="005B0A8D">
        <w:rPr>
          <w:sz w:val="28"/>
          <w:szCs w:val="28"/>
        </w:rPr>
        <w:t xml:space="preserve">440 </w:t>
      </w:r>
      <w:r w:rsidRPr="00EE6981">
        <w:rPr>
          <w:sz w:val="28"/>
          <w:szCs w:val="28"/>
        </w:rPr>
        <w:t>тыс.</w:t>
      </w:r>
      <w:r>
        <w:rPr>
          <w:sz w:val="28"/>
          <w:szCs w:val="28"/>
        </w:rPr>
        <w:t xml:space="preserve"> </w:t>
      </w:r>
      <w:r w:rsidRPr="00EE6981">
        <w:rPr>
          <w:sz w:val="28"/>
          <w:szCs w:val="28"/>
        </w:rPr>
        <w:t>руб.</w:t>
      </w:r>
      <w:r>
        <w:rPr>
          <w:sz w:val="28"/>
          <w:szCs w:val="28"/>
        </w:rPr>
        <w:t xml:space="preserve"> </w:t>
      </w:r>
      <w:r w:rsidR="00EA338B" w:rsidRPr="00EE6981">
        <w:rPr>
          <w:sz w:val="28"/>
          <w:szCs w:val="28"/>
        </w:rPr>
        <w:t>фактически получено 8</w:t>
      </w:r>
      <w:r>
        <w:rPr>
          <w:sz w:val="28"/>
          <w:szCs w:val="28"/>
        </w:rPr>
        <w:t xml:space="preserve"> </w:t>
      </w:r>
      <w:r w:rsidR="00EA338B" w:rsidRPr="00EE6981">
        <w:rPr>
          <w:sz w:val="28"/>
          <w:szCs w:val="28"/>
        </w:rPr>
        <w:t xml:space="preserve">307,2 </w:t>
      </w:r>
      <w:r w:rsidRPr="00EE6981">
        <w:rPr>
          <w:sz w:val="28"/>
          <w:szCs w:val="28"/>
        </w:rPr>
        <w:t>тыс.</w:t>
      </w:r>
      <w:r>
        <w:rPr>
          <w:sz w:val="28"/>
          <w:szCs w:val="28"/>
        </w:rPr>
        <w:t xml:space="preserve"> </w:t>
      </w:r>
      <w:r w:rsidRPr="00EE6981">
        <w:rPr>
          <w:sz w:val="28"/>
          <w:szCs w:val="28"/>
        </w:rPr>
        <w:t>руб.</w:t>
      </w:r>
    </w:p>
    <w:p w:rsidR="00EA338B" w:rsidRPr="00EE6981" w:rsidRDefault="00A422A1" w:rsidP="00D943AD">
      <w:pPr>
        <w:ind w:firstLine="709"/>
        <w:jc w:val="both"/>
      </w:pPr>
      <w:r>
        <w:rPr>
          <w:b/>
          <w:sz w:val="28"/>
          <w:szCs w:val="28"/>
        </w:rPr>
        <w:t xml:space="preserve">- </w:t>
      </w:r>
      <w:r w:rsidR="00EA338B" w:rsidRPr="00EE6981">
        <w:rPr>
          <w:b/>
          <w:sz w:val="28"/>
          <w:szCs w:val="28"/>
        </w:rPr>
        <w:t>Доходы от использования имущества</w:t>
      </w:r>
      <w:r>
        <w:rPr>
          <w:b/>
          <w:sz w:val="28"/>
          <w:szCs w:val="28"/>
        </w:rPr>
        <w:t xml:space="preserve"> </w:t>
      </w:r>
      <w:r w:rsidR="00EA338B" w:rsidRPr="00EE6981">
        <w:rPr>
          <w:sz w:val="28"/>
          <w:szCs w:val="28"/>
        </w:rPr>
        <w:t xml:space="preserve"> – 117,5% при плане 1</w:t>
      </w:r>
      <w:r>
        <w:rPr>
          <w:sz w:val="28"/>
          <w:szCs w:val="28"/>
        </w:rPr>
        <w:t xml:space="preserve"> </w:t>
      </w:r>
      <w:r w:rsidR="00EA338B" w:rsidRPr="00EE6981">
        <w:rPr>
          <w:sz w:val="28"/>
          <w:szCs w:val="28"/>
        </w:rPr>
        <w:t xml:space="preserve">895 </w:t>
      </w:r>
      <w:r w:rsidRPr="00EE6981">
        <w:rPr>
          <w:sz w:val="28"/>
          <w:szCs w:val="28"/>
        </w:rPr>
        <w:t>тыс.</w:t>
      </w:r>
      <w:r>
        <w:rPr>
          <w:sz w:val="28"/>
          <w:szCs w:val="28"/>
        </w:rPr>
        <w:t xml:space="preserve"> </w:t>
      </w:r>
      <w:r w:rsidRPr="00EE6981">
        <w:rPr>
          <w:sz w:val="28"/>
          <w:szCs w:val="28"/>
        </w:rPr>
        <w:t>руб.</w:t>
      </w:r>
      <w:r>
        <w:rPr>
          <w:sz w:val="28"/>
          <w:szCs w:val="28"/>
        </w:rPr>
        <w:t xml:space="preserve"> </w:t>
      </w:r>
      <w:r w:rsidR="00EA338B" w:rsidRPr="00EE6981">
        <w:rPr>
          <w:sz w:val="28"/>
          <w:szCs w:val="28"/>
        </w:rPr>
        <w:t>фактически получено 2</w:t>
      </w:r>
      <w:r>
        <w:rPr>
          <w:sz w:val="28"/>
          <w:szCs w:val="28"/>
        </w:rPr>
        <w:t xml:space="preserve"> </w:t>
      </w:r>
      <w:r w:rsidR="00EA338B" w:rsidRPr="00EE6981">
        <w:rPr>
          <w:sz w:val="28"/>
          <w:szCs w:val="28"/>
        </w:rPr>
        <w:t xml:space="preserve">227 </w:t>
      </w:r>
      <w:r w:rsidRPr="00EE6981">
        <w:rPr>
          <w:sz w:val="28"/>
          <w:szCs w:val="28"/>
        </w:rPr>
        <w:t>тыс.</w:t>
      </w:r>
      <w:r>
        <w:rPr>
          <w:sz w:val="28"/>
          <w:szCs w:val="28"/>
        </w:rPr>
        <w:t xml:space="preserve"> </w:t>
      </w:r>
      <w:r w:rsidRPr="00EE6981">
        <w:rPr>
          <w:sz w:val="28"/>
          <w:szCs w:val="28"/>
        </w:rPr>
        <w:t>руб.</w:t>
      </w:r>
      <w:r>
        <w:rPr>
          <w:sz w:val="28"/>
          <w:szCs w:val="28"/>
        </w:rPr>
        <w:t xml:space="preserve"> </w:t>
      </w:r>
      <w:r w:rsidR="00EA338B" w:rsidRPr="00EE6981">
        <w:rPr>
          <w:sz w:val="28"/>
          <w:szCs w:val="28"/>
        </w:rPr>
        <w:t>В 2024 году Администрацией округа с заключено дополнительно 21 договоров аренды земельных участков и 1</w:t>
      </w:r>
      <w:r>
        <w:rPr>
          <w:sz w:val="28"/>
          <w:szCs w:val="28"/>
        </w:rPr>
        <w:t xml:space="preserve"> договор</w:t>
      </w:r>
      <w:r w:rsidR="00EA338B" w:rsidRPr="00EE6981">
        <w:rPr>
          <w:sz w:val="28"/>
          <w:szCs w:val="28"/>
        </w:rPr>
        <w:t xml:space="preserve"> </w:t>
      </w:r>
      <w:r>
        <w:rPr>
          <w:sz w:val="28"/>
          <w:szCs w:val="28"/>
        </w:rPr>
        <w:t xml:space="preserve">аренды </w:t>
      </w:r>
      <w:r w:rsidR="00EA338B" w:rsidRPr="00EE6981">
        <w:rPr>
          <w:sz w:val="28"/>
          <w:szCs w:val="28"/>
        </w:rPr>
        <w:t>муниципального имущества. Кроме того, доходы от аренды имущества поступают по договорам аренды прошлых лет</w:t>
      </w:r>
      <w:r w:rsidR="00EA338B" w:rsidRPr="00EE6981">
        <w:t>.</w:t>
      </w:r>
    </w:p>
    <w:p w:rsidR="009D2DB4" w:rsidRPr="00EE6981" w:rsidRDefault="00A422A1" w:rsidP="00D943AD">
      <w:pPr>
        <w:pStyle w:val="aff2"/>
        <w:ind w:firstLine="709"/>
        <w:jc w:val="both"/>
        <w:rPr>
          <w:sz w:val="28"/>
          <w:szCs w:val="28"/>
        </w:rPr>
      </w:pPr>
      <w:r>
        <w:rPr>
          <w:b/>
          <w:sz w:val="28"/>
          <w:szCs w:val="28"/>
        </w:rPr>
        <w:t xml:space="preserve">- </w:t>
      </w:r>
      <w:r w:rsidR="009D2DB4" w:rsidRPr="00EE6981">
        <w:rPr>
          <w:b/>
          <w:sz w:val="28"/>
          <w:szCs w:val="28"/>
        </w:rPr>
        <w:t>Налоги на совокупный доход</w:t>
      </w:r>
      <w:r>
        <w:rPr>
          <w:b/>
          <w:sz w:val="28"/>
          <w:szCs w:val="28"/>
        </w:rPr>
        <w:t xml:space="preserve"> </w:t>
      </w:r>
      <w:r w:rsidR="009D2DB4" w:rsidRPr="00EE6981">
        <w:rPr>
          <w:sz w:val="28"/>
          <w:szCs w:val="28"/>
        </w:rPr>
        <w:t>- 110,1% при плане 7</w:t>
      </w:r>
      <w:r>
        <w:rPr>
          <w:sz w:val="28"/>
          <w:szCs w:val="28"/>
        </w:rPr>
        <w:t xml:space="preserve"> </w:t>
      </w:r>
      <w:r w:rsidR="009D2DB4" w:rsidRPr="00EE6981">
        <w:rPr>
          <w:sz w:val="28"/>
          <w:szCs w:val="28"/>
        </w:rPr>
        <w:t>166,0</w:t>
      </w:r>
      <w:r>
        <w:rPr>
          <w:sz w:val="28"/>
          <w:szCs w:val="28"/>
        </w:rPr>
        <w:t xml:space="preserve"> </w:t>
      </w:r>
      <w:r w:rsidRPr="00EE6981">
        <w:rPr>
          <w:sz w:val="28"/>
          <w:szCs w:val="28"/>
        </w:rPr>
        <w:t>тыс.</w:t>
      </w:r>
      <w:r>
        <w:rPr>
          <w:sz w:val="28"/>
          <w:szCs w:val="28"/>
        </w:rPr>
        <w:t xml:space="preserve"> </w:t>
      </w:r>
      <w:r w:rsidRPr="00EE6981">
        <w:rPr>
          <w:sz w:val="28"/>
          <w:szCs w:val="28"/>
        </w:rPr>
        <w:t>руб.</w:t>
      </w:r>
      <w:r w:rsidR="009D2DB4" w:rsidRPr="00EE6981">
        <w:rPr>
          <w:sz w:val="28"/>
          <w:szCs w:val="28"/>
        </w:rPr>
        <w:t xml:space="preserve"> получено 7</w:t>
      </w:r>
      <w:r>
        <w:rPr>
          <w:sz w:val="28"/>
          <w:szCs w:val="28"/>
        </w:rPr>
        <w:t xml:space="preserve"> </w:t>
      </w:r>
      <w:r w:rsidR="009D2DB4" w:rsidRPr="00EE6981">
        <w:rPr>
          <w:sz w:val="28"/>
          <w:szCs w:val="28"/>
        </w:rPr>
        <w:t>888,4</w:t>
      </w:r>
      <w:r>
        <w:rPr>
          <w:sz w:val="28"/>
          <w:szCs w:val="28"/>
        </w:rPr>
        <w:t xml:space="preserve"> </w:t>
      </w:r>
      <w:r w:rsidRPr="00EE6981">
        <w:rPr>
          <w:sz w:val="28"/>
          <w:szCs w:val="28"/>
        </w:rPr>
        <w:t>тыс.</w:t>
      </w:r>
      <w:r>
        <w:rPr>
          <w:sz w:val="28"/>
          <w:szCs w:val="28"/>
        </w:rPr>
        <w:t xml:space="preserve"> </w:t>
      </w:r>
      <w:r w:rsidRPr="00EE6981">
        <w:rPr>
          <w:sz w:val="28"/>
          <w:szCs w:val="28"/>
        </w:rPr>
        <w:t xml:space="preserve">руб. </w:t>
      </w:r>
      <w:r>
        <w:rPr>
          <w:sz w:val="28"/>
          <w:szCs w:val="28"/>
        </w:rPr>
        <w:t xml:space="preserve"> (за счет налога, взимаемого</w:t>
      </w:r>
      <w:r w:rsidR="009D2DB4" w:rsidRPr="00EE6981">
        <w:rPr>
          <w:sz w:val="28"/>
          <w:szCs w:val="28"/>
        </w:rPr>
        <w:t xml:space="preserve"> в связи с применением упрощенной системы налогообложения)</w:t>
      </w:r>
    </w:p>
    <w:p w:rsidR="00425E03" w:rsidRDefault="00A422A1" w:rsidP="005B0A8D">
      <w:pPr>
        <w:ind w:firstLine="709"/>
        <w:jc w:val="both"/>
        <w:rPr>
          <w:sz w:val="28"/>
          <w:szCs w:val="28"/>
        </w:rPr>
      </w:pPr>
      <w:r>
        <w:rPr>
          <w:b/>
          <w:sz w:val="28"/>
          <w:szCs w:val="28"/>
        </w:rPr>
        <w:t xml:space="preserve">- </w:t>
      </w:r>
      <w:r w:rsidR="00EA338B" w:rsidRPr="00EE6981">
        <w:rPr>
          <w:b/>
          <w:sz w:val="28"/>
          <w:szCs w:val="28"/>
        </w:rPr>
        <w:t>Доходы от реализации муниципального имущества</w:t>
      </w:r>
      <w:r w:rsidR="00EA338B" w:rsidRPr="00EE6981">
        <w:rPr>
          <w:sz w:val="28"/>
          <w:szCs w:val="28"/>
        </w:rPr>
        <w:t xml:space="preserve"> – при плане </w:t>
      </w:r>
      <w:r>
        <w:rPr>
          <w:sz w:val="28"/>
          <w:szCs w:val="28"/>
        </w:rPr>
        <w:t xml:space="preserve"> </w:t>
      </w:r>
      <w:r w:rsidR="00EA338B" w:rsidRPr="00EE6981">
        <w:rPr>
          <w:sz w:val="28"/>
          <w:szCs w:val="28"/>
        </w:rPr>
        <w:t xml:space="preserve"> </w:t>
      </w:r>
      <w:r w:rsidRPr="00EE6981">
        <w:rPr>
          <w:sz w:val="28"/>
          <w:szCs w:val="28"/>
        </w:rPr>
        <w:t>тыс.</w:t>
      </w:r>
      <w:r>
        <w:rPr>
          <w:sz w:val="28"/>
          <w:szCs w:val="28"/>
        </w:rPr>
        <w:t xml:space="preserve"> </w:t>
      </w:r>
      <w:r w:rsidRPr="00EE6981">
        <w:rPr>
          <w:sz w:val="28"/>
          <w:szCs w:val="28"/>
        </w:rPr>
        <w:t>руб.</w:t>
      </w:r>
      <w:r>
        <w:rPr>
          <w:sz w:val="28"/>
          <w:szCs w:val="28"/>
        </w:rPr>
        <w:t xml:space="preserve"> </w:t>
      </w:r>
      <w:r w:rsidR="00EA338B" w:rsidRPr="00EE6981">
        <w:rPr>
          <w:sz w:val="28"/>
          <w:szCs w:val="28"/>
        </w:rPr>
        <w:t>фактически получено 1</w:t>
      </w:r>
      <w:r>
        <w:rPr>
          <w:sz w:val="28"/>
          <w:szCs w:val="28"/>
        </w:rPr>
        <w:t xml:space="preserve"> </w:t>
      </w:r>
      <w:r w:rsidR="00EA338B" w:rsidRPr="00EE6981">
        <w:rPr>
          <w:sz w:val="28"/>
          <w:szCs w:val="28"/>
        </w:rPr>
        <w:t>529,6 тыс.</w:t>
      </w:r>
      <w:r>
        <w:rPr>
          <w:sz w:val="28"/>
          <w:szCs w:val="28"/>
        </w:rPr>
        <w:t xml:space="preserve"> </w:t>
      </w:r>
      <w:r w:rsidR="00EA338B" w:rsidRPr="00EE6981">
        <w:rPr>
          <w:sz w:val="28"/>
          <w:szCs w:val="28"/>
        </w:rPr>
        <w:t>руб.</w:t>
      </w:r>
      <w:r w:rsidR="00EA338B" w:rsidRPr="00EE6981">
        <w:rPr>
          <w:sz w:val="28"/>
          <w:szCs w:val="20"/>
        </w:rPr>
        <w:t xml:space="preserve"> за счет перевыполнения  плана по</w:t>
      </w:r>
      <w:r w:rsidR="005B0A8D">
        <w:rPr>
          <w:sz w:val="28"/>
          <w:szCs w:val="20"/>
        </w:rPr>
        <w:t xml:space="preserve"> </w:t>
      </w:r>
      <w:r w:rsidR="00EA338B" w:rsidRPr="00EE6981">
        <w:rPr>
          <w:sz w:val="28"/>
          <w:szCs w:val="20"/>
        </w:rPr>
        <w:t xml:space="preserve">поступлениям </w:t>
      </w:r>
      <w:r w:rsidR="00EA338B" w:rsidRPr="00EE6981">
        <w:rPr>
          <w:sz w:val="28"/>
          <w:szCs w:val="28"/>
        </w:rPr>
        <w:t>доходов от продажи земельных участков, государственная собственность на которые не разграничена: факт 1</w:t>
      </w:r>
      <w:r>
        <w:rPr>
          <w:sz w:val="28"/>
          <w:szCs w:val="28"/>
        </w:rPr>
        <w:t xml:space="preserve"> </w:t>
      </w:r>
      <w:r w:rsidR="00EA338B" w:rsidRPr="00EE6981">
        <w:rPr>
          <w:sz w:val="28"/>
          <w:szCs w:val="28"/>
        </w:rPr>
        <w:t>394,6 тыс.</w:t>
      </w:r>
      <w:r>
        <w:rPr>
          <w:sz w:val="28"/>
          <w:szCs w:val="28"/>
        </w:rPr>
        <w:t xml:space="preserve"> </w:t>
      </w:r>
      <w:r w:rsidR="00EA338B" w:rsidRPr="00EE6981">
        <w:rPr>
          <w:sz w:val="28"/>
          <w:szCs w:val="28"/>
        </w:rPr>
        <w:t>руб.</w:t>
      </w:r>
      <w:r>
        <w:rPr>
          <w:sz w:val="28"/>
          <w:szCs w:val="28"/>
        </w:rPr>
        <w:t xml:space="preserve"> В</w:t>
      </w:r>
      <w:r w:rsidR="00EA338B" w:rsidRPr="00EE6981">
        <w:rPr>
          <w:sz w:val="28"/>
          <w:szCs w:val="28"/>
        </w:rPr>
        <w:t xml:space="preserve"> 2024 году Администрацией округа с физическими лицами заключено 17 договоров купли-продажи земельных у</w:t>
      </w:r>
      <w:r w:rsidR="00D65BBD">
        <w:rPr>
          <w:sz w:val="28"/>
          <w:szCs w:val="28"/>
        </w:rPr>
        <w:t>частков;</w:t>
      </w:r>
    </w:p>
    <w:p w:rsidR="00D65BBD" w:rsidRPr="00BC512A" w:rsidRDefault="00D65BBD" w:rsidP="00D65BBD">
      <w:pPr>
        <w:ind w:left="-142" w:firstLine="709"/>
        <w:jc w:val="both"/>
        <w:rPr>
          <w:color w:val="000000"/>
          <w:sz w:val="28"/>
          <w:szCs w:val="28"/>
        </w:rPr>
      </w:pPr>
      <w:r>
        <w:rPr>
          <w:sz w:val="28"/>
          <w:szCs w:val="28"/>
        </w:rPr>
        <w:t xml:space="preserve">- </w:t>
      </w:r>
      <w:r w:rsidRPr="00BC512A">
        <w:rPr>
          <w:b/>
          <w:color w:val="000000"/>
          <w:sz w:val="28"/>
          <w:szCs w:val="28"/>
        </w:rPr>
        <w:t>Государственная пошлина</w:t>
      </w:r>
      <w:r w:rsidRPr="00BC512A">
        <w:rPr>
          <w:color w:val="000000"/>
          <w:sz w:val="28"/>
          <w:szCs w:val="28"/>
        </w:rPr>
        <w:t xml:space="preserve"> 161,1% при плане 494 т.р. получено 795,9 т.р.</w:t>
      </w:r>
      <w:r>
        <w:rPr>
          <w:color w:val="000000"/>
          <w:sz w:val="28"/>
          <w:szCs w:val="28"/>
        </w:rPr>
        <w:t xml:space="preserve"> </w:t>
      </w:r>
    </w:p>
    <w:p w:rsidR="00B432C0" w:rsidRPr="00EE6981" w:rsidRDefault="00D57B13" w:rsidP="00702069">
      <w:pPr>
        <w:ind w:firstLine="567"/>
        <w:jc w:val="center"/>
        <w:rPr>
          <w:sz w:val="28"/>
          <w:szCs w:val="28"/>
        </w:rPr>
      </w:pPr>
      <w:r>
        <w:rPr>
          <w:noProof/>
          <w:sz w:val="28"/>
          <w:szCs w:val="28"/>
          <w:lang w:eastAsia="ru-RU"/>
        </w:rPr>
        <w:lastRenderedPageBreak/>
        <w:drawing>
          <wp:inline distT="0" distB="0" distL="0" distR="0">
            <wp:extent cx="5400675" cy="2962275"/>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A386E" w:rsidRPr="00702069" w:rsidRDefault="00D57B13" w:rsidP="000A0110">
      <w:pPr>
        <w:ind w:firstLine="567"/>
        <w:jc w:val="center"/>
        <w:rPr>
          <w:sz w:val="28"/>
          <w:szCs w:val="28"/>
        </w:rPr>
      </w:pPr>
      <w:r>
        <w:rPr>
          <w:noProof/>
          <w:sz w:val="28"/>
          <w:szCs w:val="28"/>
          <w:lang w:eastAsia="ru-RU"/>
        </w:rPr>
        <w:drawing>
          <wp:inline distT="0" distB="0" distL="0" distR="0">
            <wp:extent cx="4695825" cy="3248025"/>
            <wp:effectExtent l="0" t="0" r="0" b="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35AA6" w:rsidRPr="00EE6981" w:rsidRDefault="00D57B13" w:rsidP="000A0110">
      <w:pPr>
        <w:ind w:firstLine="567"/>
        <w:jc w:val="center"/>
        <w:outlineLvl w:val="0"/>
        <w:rPr>
          <w:sz w:val="28"/>
          <w:szCs w:val="28"/>
          <w:u w:val="single"/>
        </w:rPr>
      </w:pPr>
      <w:r>
        <w:rPr>
          <w:noProof/>
          <w:sz w:val="28"/>
          <w:szCs w:val="28"/>
          <w:u w:val="single"/>
          <w:lang w:eastAsia="ru-RU"/>
        </w:rPr>
        <w:drawing>
          <wp:inline distT="0" distB="0" distL="0" distR="0">
            <wp:extent cx="4591050" cy="2686050"/>
            <wp:effectExtent l="0" t="0" r="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A386E" w:rsidRPr="00EE6981" w:rsidRDefault="009A386E" w:rsidP="009A36DB">
      <w:pPr>
        <w:ind w:firstLine="567"/>
        <w:jc w:val="both"/>
        <w:outlineLvl w:val="0"/>
        <w:rPr>
          <w:sz w:val="28"/>
          <w:szCs w:val="28"/>
          <w:u w:val="single"/>
        </w:rPr>
      </w:pPr>
    </w:p>
    <w:p w:rsidR="00250ACC" w:rsidRPr="00EE6981" w:rsidRDefault="00D57B13" w:rsidP="009342EE">
      <w:pPr>
        <w:ind w:firstLine="567"/>
        <w:jc w:val="both"/>
        <w:outlineLvl w:val="0"/>
        <w:rPr>
          <w:sz w:val="28"/>
          <w:szCs w:val="28"/>
          <w:u w:val="single"/>
        </w:rPr>
      </w:pPr>
      <w:r>
        <w:rPr>
          <w:noProof/>
          <w:sz w:val="28"/>
          <w:szCs w:val="28"/>
          <w:u w:val="single"/>
          <w:lang w:eastAsia="ru-RU"/>
        </w:rPr>
        <w:lastRenderedPageBreak/>
        <w:drawing>
          <wp:inline distT="0" distB="0" distL="0" distR="0">
            <wp:extent cx="5638800" cy="3762375"/>
            <wp:effectExtent l="0" t="0" r="0" b="0"/>
            <wp:docPr id="14"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D7244" w:rsidRPr="00CC73AD" w:rsidRDefault="007D7244" w:rsidP="00CC73AD">
      <w:pPr>
        <w:ind w:firstLine="567"/>
        <w:jc w:val="both"/>
        <w:outlineLvl w:val="0"/>
        <w:rPr>
          <w:sz w:val="28"/>
          <w:szCs w:val="28"/>
        </w:rPr>
      </w:pPr>
      <w:r w:rsidRPr="00CC73AD">
        <w:rPr>
          <w:sz w:val="28"/>
          <w:szCs w:val="28"/>
        </w:rPr>
        <w:t xml:space="preserve">Не </w:t>
      </w:r>
      <w:r w:rsidR="009A36DB" w:rsidRPr="00CC73AD">
        <w:rPr>
          <w:sz w:val="28"/>
          <w:szCs w:val="28"/>
        </w:rPr>
        <w:t>исполнены</w:t>
      </w:r>
      <w:r w:rsidRPr="00CC73AD">
        <w:rPr>
          <w:sz w:val="28"/>
          <w:szCs w:val="28"/>
        </w:rPr>
        <w:t xml:space="preserve"> доходы</w:t>
      </w:r>
      <w:r w:rsidR="009A36DB" w:rsidRPr="00CC73AD">
        <w:rPr>
          <w:sz w:val="28"/>
          <w:szCs w:val="28"/>
        </w:rPr>
        <w:t>:</w:t>
      </w:r>
    </w:p>
    <w:p w:rsidR="00EA338B" w:rsidRPr="00EE6981" w:rsidRDefault="00CC73AD" w:rsidP="009342EE">
      <w:pPr>
        <w:ind w:left="-142" w:firstLine="709"/>
        <w:jc w:val="both"/>
        <w:rPr>
          <w:sz w:val="28"/>
          <w:szCs w:val="28"/>
        </w:rPr>
      </w:pPr>
      <w:r>
        <w:rPr>
          <w:b/>
          <w:sz w:val="28"/>
          <w:szCs w:val="28"/>
        </w:rPr>
        <w:t xml:space="preserve">- </w:t>
      </w:r>
      <w:r w:rsidR="00EA338B" w:rsidRPr="00EE6981">
        <w:rPr>
          <w:b/>
          <w:sz w:val="28"/>
          <w:szCs w:val="28"/>
        </w:rPr>
        <w:t>Штрафы, санкции, возмещение ущерба</w:t>
      </w:r>
      <w:r w:rsidR="00EA338B" w:rsidRPr="00EE6981">
        <w:rPr>
          <w:sz w:val="28"/>
          <w:szCs w:val="28"/>
        </w:rPr>
        <w:t xml:space="preserve"> -</w:t>
      </w:r>
      <w:r w:rsidR="009342EE">
        <w:rPr>
          <w:sz w:val="28"/>
          <w:szCs w:val="28"/>
        </w:rPr>
        <w:t>75,5</w:t>
      </w:r>
      <w:r>
        <w:rPr>
          <w:sz w:val="28"/>
          <w:szCs w:val="28"/>
        </w:rPr>
        <w:t xml:space="preserve"> </w:t>
      </w:r>
      <w:r w:rsidR="009342EE">
        <w:rPr>
          <w:sz w:val="28"/>
          <w:szCs w:val="28"/>
        </w:rPr>
        <w:t>% план 322 тыс. руб. факт</w:t>
      </w:r>
      <w:r w:rsidR="00EA338B" w:rsidRPr="00EE6981">
        <w:rPr>
          <w:sz w:val="28"/>
          <w:szCs w:val="28"/>
        </w:rPr>
        <w:t xml:space="preserve"> 243 тыс. руб.</w:t>
      </w:r>
    </w:p>
    <w:p w:rsidR="007D7244" w:rsidRPr="00EE6981" w:rsidRDefault="00CC73AD" w:rsidP="00CC73AD">
      <w:pPr>
        <w:tabs>
          <w:tab w:val="left" w:pos="1064"/>
        </w:tabs>
        <w:ind w:firstLine="567"/>
        <w:jc w:val="both"/>
        <w:rPr>
          <w:sz w:val="28"/>
          <w:szCs w:val="28"/>
        </w:rPr>
      </w:pPr>
      <w:r>
        <w:rPr>
          <w:sz w:val="28"/>
          <w:szCs w:val="28"/>
        </w:rPr>
        <w:t xml:space="preserve">- </w:t>
      </w:r>
      <w:r w:rsidR="007D7244" w:rsidRPr="00EE6981">
        <w:rPr>
          <w:sz w:val="28"/>
          <w:szCs w:val="28"/>
        </w:rPr>
        <w:t xml:space="preserve">Платежи при пользовании природными ресурсами </w:t>
      </w:r>
      <w:r w:rsidR="009A36DB" w:rsidRPr="00EE6981">
        <w:rPr>
          <w:sz w:val="28"/>
          <w:szCs w:val="28"/>
        </w:rPr>
        <w:t xml:space="preserve">- </w:t>
      </w:r>
      <w:r w:rsidR="00744AFC" w:rsidRPr="00EE6981">
        <w:rPr>
          <w:sz w:val="28"/>
          <w:szCs w:val="28"/>
        </w:rPr>
        <w:t>16</w:t>
      </w:r>
      <w:r w:rsidR="007D7244" w:rsidRPr="00EE6981">
        <w:rPr>
          <w:sz w:val="28"/>
          <w:szCs w:val="28"/>
        </w:rPr>
        <w:t>,0</w:t>
      </w:r>
      <w:r>
        <w:rPr>
          <w:sz w:val="28"/>
          <w:szCs w:val="28"/>
        </w:rPr>
        <w:t xml:space="preserve"> </w:t>
      </w:r>
      <w:r w:rsidR="007D7244" w:rsidRPr="00EE6981">
        <w:rPr>
          <w:sz w:val="28"/>
          <w:szCs w:val="28"/>
        </w:rPr>
        <w:t>%</w:t>
      </w:r>
    </w:p>
    <w:p w:rsidR="00C92838" w:rsidRPr="00EE6981" w:rsidRDefault="00C92838" w:rsidP="009342EE">
      <w:pPr>
        <w:tabs>
          <w:tab w:val="left" w:pos="1064"/>
        </w:tabs>
        <w:ind w:firstLine="709"/>
        <w:jc w:val="both"/>
        <w:rPr>
          <w:sz w:val="28"/>
          <w:szCs w:val="28"/>
        </w:rPr>
      </w:pPr>
    </w:p>
    <w:p w:rsidR="00C92838" w:rsidRPr="00EE6981" w:rsidRDefault="00D57B13" w:rsidP="009A36DB">
      <w:pPr>
        <w:tabs>
          <w:tab w:val="left" w:pos="1064"/>
        </w:tabs>
        <w:ind w:firstLine="567"/>
        <w:jc w:val="both"/>
        <w:rPr>
          <w:sz w:val="28"/>
          <w:szCs w:val="28"/>
        </w:rPr>
      </w:pPr>
      <w:r>
        <w:rPr>
          <w:noProof/>
          <w:sz w:val="28"/>
          <w:szCs w:val="28"/>
          <w:lang w:eastAsia="ru-RU"/>
        </w:rPr>
        <w:drawing>
          <wp:inline distT="0" distB="0" distL="0" distR="0">
            <wp:extent cx="4857750" cy="3000375"/>
            <wp:effectExtent l="0" t="0" r="0" b="0"/>
            <wp:docPr id="15" name="Объект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44AFC" w:rsidRPr="00EE6981" w:rsidRDefault="00744AFC" w:rsidP="009342EE">
      <w:pPr>
        <w:tabs>
          <w:tab w:val="left" w:pos="1064"/>
        </w:tabs>
        <w:ind w:firstLine="709"/>
        <w:jc w:val="both"/>
        <w:rPr>
          <w:sz w:val="28"/>
          <w:szCs w:val="28"/>
        </w:rPr>
      </w:pPr>
      <w:r w:rsidRPr="00EE6981">
        <w:rPr>
          <w:sz w:val="28"/>
          <w:szCs w:val="28"/>
        </w:rPr>
        <w:t>Кроме собственных поступлений в доход бюджета поступило межбюджетных трансфертов из областного бюджета 205</w:t>
      </w:r>
      <w:r w:rsidR="00CC73AD">
        <w:rPr>
          <w:sz w:val="28"/>
          <w:szCs w:val="28"/>
        </w:rPr>
        <w:t xml:space="preserve"> </w:t>
      </w:r>
      <w:r w:rsidRPr="00EE6981">
        <w:rPr>
          <w:sz w:val="28"/>
          <w:szCs w:val="28"/>
        </w:rPr>
        <w:t>363,9 тыс.</w:t>
      </w:r>
      <w:r w:rsidR="00CC73AD">
        <w:rPr>
          <w:sz w:val="28"/>
          <w:szCs w:val="28"/>
        </w:rPr>
        <w:t xml:space="preserve"> </w:t>
      </w:r>
      <w:r w:rsidRPr="00EE6981">
        <w:rPr>
          <w:sz w:val="28"/>
          <w:szCs w:val="28"/>
        </w:rPr>
        <w:t xml:space="preserve">руб. </w:t>
      </w:r>
    </w:p>
    <w:p w:rsidR="00744AFC" w:rsidRPr="00EE6981" w:rsidRDefault="00744AFC" w:rsidP="009342EE">
      <w:pPr>
        <w:ind w:firstLine="709"/>
        <w:jc w:val="both"/>
        <w:rPr>
          <w:sz w:val="28"/>
          <w:szCs w:val="28"/>
        </w:rPr>
      </w:pPr>
      <w:r w:rsidRPr="00EE6981">
        <w:rPr>
          <w:sz w:val="28"/>
          <w:szCs w:val="28"/>
        </w:rPr>
        <w:t>Дотация на выравнивание бюджетной обеспеченности – 77</w:t>
      </w:r>
      <w:r w:rsidR="00CC73AD">
        <w:rPr>
          <w:sz w:val="28"/>
          <w:szCs w:val="28"/>
        </w:rPr>
        <w:t xml:space="preserve"> </w:t>
      </w:r>
      <w:r w:rsidRPr="00EE6981">
        <w:rPr>
          <w:sz w:val="28"/>
          <w:szCs w:val="28"/>
        </w:rPr>
        <w:t xml:space="preserve">662 </w:t>
      </w:r>
      <w:r w:rsidR="00CC73AD" w:rsidRPr="00EE6981">
        <w:rPr>
          <w:sz w:val="28"/>
          <w:szCs w:val="28"/>
        </w:rPr>
        <w:t>тыс.</w:t>
      </w:r>
      <w:r w:rsidR="00CC73AD">
        <w:rPr>
          <w:sz w:val="28"/>
          <w:szCs w:val="28"/>
        </w:rPr>
        <w:t xml:space="preserve"> </w:t>
      </w:r>
      <w:r w:rsidR="00CC73AD" w:rsidRPr="00EE6981">
        <w:rPr>
          <w:sz w:val="28"/>
          <w:szCs w:val="28"/>
        </w:rPr>
        <w:t>руб.</w:t>
      </w:r>
    </w:p>
    <w:p w:rsidR="00744AFC" w:rsidRPr="00EE6981" w:rsidRDefault="00744AFC" w:rsidP="009342EE">
      <w:pPr>
        <w:ind w:firstLine="709"/>
        <w:jc w:val="both"/>
        <w:rPr>
          <w:sz w:val="28"/>
          <w:szCs w:val="28"/>
        </w:rPr>
      </w:pPr>
      <w:r w:rsidRPr="00EE6981">
        <w:rPr>
          <w:sz w:val="28"/>
          <w:szCs w:val="28"/>
        </w:rPr>
        <w:t>Дотация на поддержку мер по обеспечению сбалансированности бюджетов 21752,1 тыс.</w:t>
      </w:r>
      <w:r w:rsidR="00CC73AD">
        <w:rPr>
          <w:sz w:val="28"/>
          <w:szCs w:val="28"/>
        </w:rPr>
        <w:t xml:space="preserve"> </w:t>
      </w:r>
      <w:r w:rsidRPr="00EE6981">
        <w:rPr>
          <w:sz w:val="28"/>
          <w:szCs w:val="28"/>
        </w:rPr>
        <w:t>руб.</w:t>
      </w:r>
      <w:r w:rsidR="00CC73AD">
        <w:rPr>
          <w:sz w:val="28"/>
          <w:szCs w:val="28"/>
        </w:rPr>
        <w:t xml:space="preserve"> </w:t>
      </w:r>
      <w:r w:rsidRPr="00EE6981">
        <w:rPr>
          <w:sz w:val="28"/>
          <w:szCs w:val="28"/>
        </w:rPr>
        <w:t>(выполнение дорожных карт, увеличение заработной платы 10</w:t>
      </w:r>
      <w:r w:rsidR="00CC73AD">
        <w:rPr>
          <w:sz w:val="28"/>
          <w:szCs w:val="28"/>
        </w:rPr>
        <w:t xml:space="preserve">174,1 </w:t>
      </w:r>
      <w:r w:rsidR="00CC73AD" w:rsidRPr="00EE6981">
        <w:rPr>
          <w:sz w:val="28"/>
          <w:szCs w:val="28"/>
        </w:rPr>
        <w:t>тыс.</w:t>
      </w:r>
      <w:r w:rsidR="00CC73AD">
        <w:rPr>
          <w:sz w:val="28"/>
          <w:szCs w:val="28"/>
        </w:rPr>
        <w:t xml:space="preserve"> </w:t>
      </w:r>
      <w:r w:rsidR="00CC73AD" w:rsidRPr="00EE6981">
        <w:rPr>
          <w:sz w:val="28"/>
          <w:szCs w:val="28"/>
        </w:rPr>
        <w:t>руб.</w:t>
      </w:r>
      <w:r w:rsidR="00CC73AD">
        <w:rPr>
          <w:sz w:val="28"/>
          <w:szCs w:val="28"/>
        </w:rPr>
        <w:t xml:space="preserve">, </w:t>
      </w:r>
      <w:r w:rsidRPr="00EE6981">
        <w:rPr>
          <w:sz w:val="28"/>
          <w:szCs w:val="28"/>
        </w:rPr>
        <w:t>д</w:t>
      </w:r>
      <w:r w:rsidR="00CC73AD">
        <w:rPr>
          <w:sz w:val="28"/>
          <w:szCs w:val="28"/>
        </w:rPr>
        <w:t>о</w:t>
      </w:r>
      <w:r w:rsidRPr="00EE6981">
        <w:rPr>
          <w:sz w:val="28"/>
          <w:szCs w:val="28"/>
        </w:rPr>
        <w:t>платы к пенсиям 299</w:t>
      </w:r>
      <w:r w:rsidR="00CC73AD">
        <w:rPr>
          <w:sz w:val="28"/>
          <w:szCs w:val="28"/>
        </w:rPr>
        <w:t xml:space="preserve"> </w:t>
      </w:r>
      <w:r w:rsidR="00CC73AD" w:rsidRPr="00EE6981">
        <w:rPr>
          <w:sz w:val="28"/>
          <w:szCs w:val="28"/>
        </w:rPr>
        <w:t>тыс.</w:t>
      </w:r>
      <w:r w:rsidR="00CC73AD">
        <w:rPr>
          <w:sz w:val="28"/>
          <w:szCs w:val="28"/>
        </w:rPr>
        <w:t xml:space="preserve"> </w:t>
      </w:r>
      <w:r w:rsidR="00CC73AD" w:rsidRPr="00EE6981">
        <w:rPr>
          <w:sz w:val="28"/>
          <w:szCs w:val="28"/>
        </w:rPr>
        <w:t>руб.</w:t>
      </w:r>
      <w:r w:rsidRPr="00EE6981">
        <w:rPr>
          <w:sz w:val="28"/>
          <w:szCs w:val="28"/>
        </w:rPr>
        <w:t>,</w:t>
      </w:r>
      <w:r w:rsidR="00CC73AD">
        <w:rPr>
          <w:sz w:val="28"/>
          <w:szCs w:val="28"/>
        </w:rPr>
        <w:t xml:space="preserve"> </w:t>
      </w:r>
      <w:r w:rsidRPr="00EE6981">
        <w:rPr>
          <w:sz w:val="28"/>
          <w:szCs w:val="28"/>
        </w:rPr>
        <w:lastRenderedPageBreak/>
        <w:t>подготовка к отопительному сезону 10563,5</w:t>
      </w:r>
      <w:r w:rsidR="00CC73AD">
        <w:rPr>
          <w:sz w:val="28"/>
          <w:szCs w:val="28"/>
        </w:rPr>
        <w:t xml:space="preserve"> </w:t>
      </w:r>
      <w:r w:rsidR="00CC73AD" w:rsidRPr="00EE6981">
        <w:rPr>
          <w:sz w:val="28"/>
          <w:szCs w:val="28"/>
        </w:rPr>
        <w:t>тыс.</w:t>
      </w:r>
      <w:r w:rsidR="00CC73AD">
        <w:rPr>
          <w:sz w:val="28"/>
          <w:szCs w:val="28"/>
        </w:rPr>
        <w:t xml:space="preserve"> </w:t>
      </w:r>
      <w:r w:rsidR="00CC73AD" w:rsidRPr="00EE6981">
        <w:rPr>
          <w:sz w:val="28"/>
          <w:szCs w:val="28"/>
        </w:rPr>
        <w:t>руб.</w:t>
      </w:r>
      <w:r w:rsidRPr="00EE6981">
        <w:rPr>
          <w:sz w:val="28"/>
          <w:szCs w:val="28"/>
        </w:rPr>
        <w:t>, содержание ФОКОТ 528</w:t>
      </w:r>
      <w:r w:rsidR="00CC73AD" w:rsidRPr="00CC73AD">
        <w:rPr>
          <w:sz w:val="28"/>
          <w:szCs w:val="28"/>
        </w:rPr>
        <w:t xml:space="preserve"> </w:t>
      </w:r>
      <w:r w:rsidR="00CC73AD" w:rsidRPr="00EE6981">
        <w:rPr>
          <w:sz w:val="28"/>
          <w:szCs w:val="28"/>
        </w:rPr>
        <w:t>тыс.</w:t>
      </w:r>
      <w:r w:rsidR="00CC73AD">
        <w:rPr>
          <w:sz w:val="28"/>
          <w:szCs w:val="28"/>
        </w:rPr>
        <w:t xml:space="preserve"> </w:t>
      </w:r>
      <w:r w:rsidR="00CC73AD" w:rsidRPr="00EE6981">
        <w:rPr>
          <w:sz w:val="28"/>
          <w:szCs w:val="28"/>
        </w:rPr>
        <w:t>руб.</w:t>
      </w:r>
      <w:r w:rsidRPr="00EE6981">
        <w:rPr>
          <w:sz w:val="28"/>
          <w:szCs w:val="28"/>
        </w:rPr>
        <w:t>,</w:t>
      </w:r>
      <w:r w:rsidR="00CC73AD">
        <w:rPr>
          <w:sz w:val="28"/>
          <w:szCs w:val="28"/>
        </w:rPr>
        <w:t xml:space="preserve"> </w:t>
      </w:r>
      <w:r w:rsidRPr="00EE6981">
        <w:rPr>
          <w:sz w:val="28"/>
          <w:szCs w:val="28"/>
        </w:rPr>
        <w:t xml:space="preserve">выплаты к 9 мая </w:t>
      </w:r>
      <w:r w:rsidR="00CC73AD">
        <w:rPr>
          <w:sz w:val="28"/>
          <w:szCs w:val="28"/>
        </w:rPr>
        <w:t xml:space="preserve"> - </w:t>
      </w:r>
      <w:r w:rsidRPr="00EE6981">
        <w:rPr>
          <w:sz w:val="28"/>
          <w:szCs w:val="28"/>
        </w:rPr>
        <w:t>187,5</w:t>
      </w:r>
      <w:r w:rsidR="00CC73AD" w:rsidRPr="00CC73AD">
        <w:rPr>
          <w:sz w:val="28"/>
          <w:szCs w:val="28"/>
        </w:rPr>
        <w:t xml:space="preserve"> </w:t>
      </w:r>
      <w:r w:rsidR="00CC73AD" w:rsidRPr="00EE6981">
        <w:rPr>
          <w:sz w:val="28"/>
          <w:szCs w:val="28"/>
        </w:rPr>
        <w:t>тыс.</w:t>
      </w:r>
      <w:r w:rsidR="00CC73AD">
        <w:rPr>
          <w:sz w:val="28"/>
          <w:szCs w:val="28"/>
        </w:rPr>
        <w:t xml:space="preserve"> </w:t>
      </w:r>
      <w:r w:rsidR="00CC73AD" w:rsidRPr="00EE6981">
        <w:rPr>
          <w:sz w:val="28"/>
          <w:szCs w:val="28"/>
        </w:rPr>
        <w:t>руб.</w:t>
      </w:r>
    </w:p>
    <w:p w:rsidR="00744AFC" w:rsidRPr="00EE6981" w:rsidRDefault="00744AFC" w:rsidP="009342EE">
      <w:pPr>
        <w:ind w:firstLine="709"/>
        <w:jc w:val="both"/>
        <w:rPr>
          <w:sz w:val="28"/>
          <w:szCs w:val="28"/>
        </w:rPr>
      </w:pPr>
      <w:r w:rsidRPr="00EE6981">
        <w:rPr>
          <w:sz w:val="28"/>
          <w:szCs w:val="28"/>
        </w:rPr>
        <w:t>Прочие дотации 1883 тыс.</w:t>
      </w:r>
      <w:r w:rsidR="008143EE">
        <w:rPr>
          <w:sz w:val="28"/>
          <w:szCs w:val="28"/>
        </w:rPr>
        <w:t xml:space="preserve"> </w:t>
      </w:r>
      <w:r w:rsidRPr="00EE6981">
        <w:rPr>
          <w:sz w:val="28"/>
          <w:szCs w:val="28"/>
        </w:rPr>
        <w:t>руб.(800</w:t>
      </w:r>
      <w:r w:rsidR="00376233">
        <w:rPr>
          <w:sz w:val="28"/>
          <w:szCs w:val="28"/>
        </w:rPr>
        <w:t xml:space="preserve"> </w:t>
      </w:r>
      <w:r w:rsidRPr="00EE6981">
        <w:rPr>
          <w:sz w:val="28"/>
          <w:szCs w:val="28"/>
        </w:rPr>
        <w:t>тыс.руб. - по результатам оценки платежеспособности и качества управления муниципальными финансами; 1083</w:t>
      </w:r>
      <w:r w:rsidR="00376233">
        <w:rPr>
          <w:sz w:val="28"/>
          <w:szCs w:val="28"/>
        </w:rPr>
        <w:t xml:space="preserve"> </w:t>
      </w:r>
      <w:r w:rsidRPr="00EE6981">
        <w:rPr>
          <w:sz w:val="28"/>
          <w:szCs w:val="28"/>
        </w:rPr>
        <w:t>тыс.руб. дотация за достижение наилучших показателей по итогам областного конкурса «Лучшая территория Псковской области».)</w:t>
      </w:r>
    </w:p>
    <w:p w:rsidR="00744AFC" w:rsidRPr="00EE6981" w:rsidRDefault="00744AFC" w:rsidP="009342EE">
      <w:pPr>
        <w:ind w:firstLine="709"/>
        <w:jc w:val="both"/>
        <w:rPr>
          <w:sz w:val="28"/>
          <w:szCs w:val="28"/>
        </w:rPr>
      </w:pPr>
      <w:r w:rsidRPr="00EE6981">
        <w:rPr>
          <w:sz w:val="28"/>
          <w:szCs w:val="28"/>
        </w:rPr>
        <w:t>Дотации (гранты) бюджетам муниципальных округов за достижение показателей деятельности органов местного самоуправления 1600</w:t>
      </w:r>
      <w:r w:rsidR="00376233">
        <w:rPr>
          <w:sz w:val="28"/>
          <w:szCs w:val="28"/>
        </w:rPr>
        <w:t xml:space="preserve"> </w:t>
      </w:r>
      <w:r w:rsidR="00376233" w:rsidRPr="00EE6981">
        <w:rPr>
          <w:sz w:val="28"/>
          <w:szCs w:val="28"/>
        </w:rPr>
        <w:t>тыс.</w:t>
      </w:r>
      <w:r w:rsidR="00376233">
        <w:rPr>
          <w:sz w:val="28"/>
          <w:szCs w:val="28"/>
        </w:rPr>
        <w:t xml:space="preserve"> </w:t>
      </w:r>
      <w:r w:rsidR="00376233" w:rsidRPr="00EE6981">
        <w:rPr>
          <w:sz w:val="28"/>
          <w:szCs w:val="28"/>
        </w:rPr>
        <w:t>руб.</w:t>
      </w:r>
    </w:p>
    <w:p w:rsidR="00744AFC" w:rsidRPr="00EE6981" w:rsidRDefault="00744AFC" w:rsidP="009342EE">
      <w:pPr>
        <w:ind w:firstLine="709"/>
        <w:jc w:val="both"/>
        <w:rPr>
          <w:sz w:val="28"/>
          <w:szCs w:val="28"/>
        </w:rPr>
      </w:pPr>
      <w:r w:rsidRPr="00EE6981">
        <w:rPr>
          <w:sz w:val="28"/>
          <w:szCs w:val="28"/>
        </w:rPr>
        <w:t>Субвенции 59182,6</w:t>
      </w:r>
      <w:r w:rsidR="00376233">
        <w:rPr>
          <w:sz w:val="28"/>
          <w:szCs w:val="28"/>
        </w:rPr>
        <w:t xml:space="preserve"> </w:t>
      </w:r>
      <w:r w:rsidRPr="00EE6981">
        <w:rPr>
          <w:sz w:val="28"/>
          <w:szCs w:val="28"/>
        </w:rPr>
        <w:t>тыс.</w:t>
      </w:r>
      <w:r w:rsidR="00376233">
        <w:rPr>
          <w:sz w:val="28"/>
          <w:szCs w:val="28"/>
        </w:rPr>
        <w:t xml:space="preserve"> </w:t>
      </w:r>
      <w:r w:rsidRPr="00EE6981">
        <w:rPr>
          <w:sz w:val="28"/>
          <w:szCs w:val="28"/>
        </w:rPr>
        <w:t>руб., (план 59248,7 тыс.</w:t>
      </w:r>
      <w:r w:rsidR="00376233">
        <w:rPr>
          <w:sz w:val="28"/>
          <w:szCs w:val="28"/>
        </w:rPr>
        <w:t xml:space="preserve"> </w:t>
      </w:r>
      <w:r w:rsidRPr="00EE6981">
        <w:rPr>
          <w:sz w:val="28"/>
          <w:szCs w:val="28"/>
        </w:rPr>
        <w:t>руб.)</w:t>
      </w:r>
    </w:p>
    <w:p w:rsidR="00744AFC" w:rsidRPr="00EE6981" w:rsidRDefault="009342EE" w:rsidP="009342EE">
      <w:pPr>
        <w:ind w:firstLine="709"/>
        <w:jc w:val="both"/>
        <w:rPr>
          <w:sz w:val="28"/>
          <w:szCs w:val="28"/>
        </w:rPr>
      </w:pPr>
      <w:r>
        <w:rPr>
          <w:sz w:val="28"/>
          <w:szCs w:val="28"/>
        </w:rPr>
        <w:t>Субсидии 35788,6 тыс.</w:t>
      </w:r>
      <w:r w:rsidR="00376233">
        <w:rPr>
          <w:sz w:val="28"/>
          <w:szCs w:val="28"/>
        </w:rPr>
        <w:t xml:space="preserve"> </w:t>
      </w:r>
      <w:r>
        <w:rPr>
          <w:sz w:val="28"/>
          <w:szCs w:val="28"/>
        </w:rPr>
        <w:t>руб.</w:t>
      </w:r>
      <w:r w:rsidR="00744AFC" w:rsidRPr="00EE6981">
        <w:rPr>
          <w:sz w:val="28"/>
          <w:szCs w:val="28"/>
        </w:rPr>
        <w:t xml:space="preserve"> (план 45268,8 тыс.</w:t>
      </w:r>
      <w:r w:rsidR="00376233">
        <w:rPr>
          <w:sz w:val="28"/>
          <w:szCs w:val="28"/>
        </w:rPr>
        <w:t xml:space="preserve"> </w:t>
      </w:r>
      <w:r w:rsidR="00744AFC" w:rsidRPr="00EE6981">
        <w:rPr>
          <w:sz w:val="28"/>
          <w:szCs w:val="28"/>
        </w:rPr>
        <w:t>руб.)</w:t>
      </w:r>
    </w:p>
    <w:p w:rsidR="00744AFC" w:rsidRPr="009342EE" w:rsidRDefault="00744AFC" w:rsidP="009342EE">
      <w:pPr>
        <w:ind w:firstLine="709"/>
        <w:jc w:val="both"/>
        <w:rPr>
          <w:sz w:val="28"/>
          <w:szCs w:val="28"/>
        </w:rPr>
      </w:pPr>
      <w:r w:rsidRPr="00EE6981">
        <w:rPr>
          <w:sz w:val="28"/>
          <w:szCs w:val="28"/>
        </w:rPr>
        <w:t xml:space="preserve">Иные межбюджетные трансферты </w:t>
      </w:r>
      <w:r w:rsidR="00376233">
        <w:rPr>
          <w:sz w:val="28"/>
          <w:szCs w:val="28"/>
        </w:rPr>
        <w:t xml:space="preserve"> - </w:t>
      </w:r>
      <w:r w:rsidRPr="00EE6981">
        <w:rPr>
          <w:sz w:val="28"/>
          <w:szCs w:val="28"/>
        </w:rPr>
        <w:t>7495,6</w:t>
      </w:r>
      <w:r w:rsidR="009342EE">
        <w:rPr>
          <w:sz w:val="28"/>
          <w:szCs w:val="28"/>
        </w:rPr>
        <w:t xml:space="preserve"> </w:t>
      </w:r>
      <w:r w:rsidR="00376233" w:rsidRPr="00EE6981">
        <w:rPr>
          <w:sz w:val="28"/>
          <w:szCs w:val="28"/>
        </w:rPr>
        <w:t>тыс.</w:t>
      </w:r>
      <w:r w:rsidR="00376233">
        <w:rPr>
          <w:sz w:val="28"/>
          <w:szCs w:val="28"/>
        </w:rPr>
        <w:t xml:space="preserve"> </w:t>
      </w:r>
      <w:r w:rsidR="00376233" w:rsidRPr="00EE6981">
        <w:rPr>
          <w:sz w:val="28"/>
          <w:szCs w:val="28"/>
        </w:rPr>
        <w:t>руб.</w:t>
      </w:r>
      <w:r w:rsidR="00376233">
        <w:rPr>
          <w:sz w:val="28"/>
          <w:szCs w:val="28"/>
        </w:rPr>
        <w:t xml:space="preserve"> </w:t>
      </w:r>
      <w:r w:rsidR="009342EE">
        <w:rPr>
          <w:sz w:val="28"/>
          <w:szCs w:val="28"/>
        </w:rPr>
        <w:t>(план 8286,8 тыс.руб.).</w:t>
      </w:r>
    </w:p>
    <w:p w:rsidR="00744AFC" w:rsidRPr="009342EE" w:rsidRDefault="00744AFC" w:rsidP="009342EE">
      <w:pPr>
        <w:ind w:firstLine="709"/>
        <w:jc w:val="both"/>
        <w:rPr>
          <w:sz w:val="28"/>
          <w:szCs w:val="28"/>
        </w:rPr>
      </w:pPr>
      <w:r w:rsidRPr="009342EE">
        <w:rPr>
          <w:sz w:val="28"/>
          <w:szCs w:val="28"/>
        </w:rPr>
        <w:t>По сравнению с первоначальными утвержденными показателями  фактические доходы выросли на 10,6 %, в том числе за счет перевыполнения налоговых и неналоговых доходов на 8185 тыс.</w:t>
      </w:r>
      <w:r w:rsidR="00376233">
        <w:rPr>
          <w:sz w:val="28"/>
          <w:szCs w:val="28"/>
        </w:rPr>
        <w:t xml:space="preserve"> </w:t>
      </w:r>
      <w:r w:rsidRPr="009342EE">
        <w:rPr>
          <w:sz w:val="28"/>
          <w:szCs w:val="28"/>
        </w:rPr>
        <w:t>руб. и безвозмездных поступлений из областного бюджета на 32403,3 тыс.</w:t>
      </w:r>
      <w:r w:rsidR="00376233">
        <w:rPr>
          <w:sz w:val="28"/>
          <w:szCs w:val="28"/>
        </w:rPr>
        <w:t xml:space="preserve"> </w:t>
      </w:r>
      <w:r w:rsidRPr="009342EE">
        <w:rPr>
          <w:sz w:val="28"/>
          <w:szCs w:val="28"/>
        </w:rPr>
        <w:t>руб.</w:t>
      </w:r>
    </w:p>
    <w:p w:rsidR="00744AFC" w:rsidRPr="009342EE" w:rsidRDefault="00744AFC" w:rsidP="00A71537">
      <w:pPr>
        <w:ind w:firstLine="709"/>
        <w:jc w:val="both"/>
        <w:rPr>
          <w:sz w:val="28"/>
          <w:szCs w:val="28"/>
        </w:rPr>
      </w:pPr>
      <w:r w:rsidRPr="009342EE">
        <w:rPr>
          <w:sz w:val="28"/>
          <w:szCs w:val="28"/>
        </w:rPr>
        <w:t>По результатам проверки Счетной палаты Псковской области за 202</w:t>
      </w:r>
      <w:r w:rsidR="00AE40D9" w:rsidRPr="009342EE">
        <w:rPr>
          <w:sz w:val="28"/>
          <w:szCs w:val="28"/>
        </w:rPr>
        <w:t>3</w:t>
      </w:r>
      <w:r w:rsidR="00376233">
        <w:rPr>
          <w:sz w:val="28"/>
          <w:szCs w:val="28"/>
        </w:rPr>
        <w:t xml:space="preserve"> </w:t>
      </w:r>
      <w:r w:rsidR="00AE40D9" w:rsidRPr="009342EE">
        <w:rPr>
          <w:sz w:val="28"/>
          <w:szCs w:val="28"/>
        </w:rPr>
        <w:t>год</w:t>
      </w:r>
      <w:r w:rsidRPr="009342EE">
        <w:rPr>
          <w:sz w:val="28"/>
          <w:szCs w:val="28"/>
        </w:rPr>
        <w:t xml:space="preserve"> были возвращены денежные средства в доход областного бюджета в сумме 5 тыс.</w:t>
      </w:r>
      <w:r w:rsidR="00376233">
        <w:rPr>
          <w:sz w:val="28"/>
          <w:szCs w:val="28"/>
        </w:rPr>
        <w:t xml:space="preserve"> </w:t>
      </w:r>
      <w:r w:rsidRPr="009342EE">
        <w:rPr>
          <w:sz w:val="28"/>
          <w:szCs w:val="28"/>
        </w:rPr>
        <w:t>руб.</w:t>
      </w:r>
      <w:r w:rsidR="00A71537">
        <w:rPr>
          <w:sz w:val="28"/>
          <w:szCs w:val="28"/>
        </w:rPr>
        <w:t xml:space="preserve"> (</w:t>
      </w:r>
      <w:r w:rsidRPr="009342EE">
        <w:rPr>
          <w:sz w:val="28"/>
          <w:szCs w:val="28"/>
        </w:rPr>
        <w:t>в результате применения повышающего коэффициента по благоустройству общественно</w:t>
      </w:r>
      <w:r w:rsidR="00376233">
        <w:rPr>
          <w:sz w:val="28"/>
          <w:szCs w:val="28"/>
        </w:rPr>
        <w:t>й территории «Сквер памяти»</w:t>
      </w:r>
      <w:r w:rsidRPr="009342EE">
        <w:rPr>
          <w:sz w:val="28"/>
          <w:szCs w:val="28"/>
        </w:rPr>
        <w:t>)</w:t>
      </w:r>
    </w:p>
    <w:p w:rsidR="00744AFC" w:rsidRPr="009342EE" w:rsidRDefault="00744AFC" w:rsidP="009342EE">
      <w:pPr>
        <w:ind w:firstLine="709"/>
        <w:jc w:val="both"/>
        <w:rPr>
          <w:sz w:val="28"/>
          <w:szCs w:val="28"/>
        </w:rPr>
      </w:pPr>
      <w:r w:rsidRPr="009342EE">
        <w:rPr>
          <w:sz w:val="28"/>
          <w:szCs w:val="28"/>
        </w:rPr>
        <w:t>В 2024 году выросли собственные доходы</w:t>
      </w:r>
      <w:r w:rsidR="00A71537">
        <w:rPr>
          <w:sz w:val="28"/>
          <w:szCs w:val="28"/>
        </w:rPr>
        <w:t xml:space="preserve"> </w:t>
      </w:r>
      <w:r w:rsidRPr="009342EE">
        <w:rPr>
          <w:sz w:val="28"/>
          <w:szCs w:val="28"/>
        </w:rPr>
        <w:t>(налоговые и неналоговые) на 9,4% по сравнению с 2023 годом за счет:</w:t>
      </w:r>
    </w:p>
    <w:p w:rsidR="00744AFC" w:rsidRPr="009342EE" w:rsidRDefault="00744AFC" w:rsidP="009342EE">
      <w:pPr>
        <w:ind w:firstLine="709"/>
        <w:jc w:val="both"/>
        <w:rPr>
          <w:sz w:val="28"/>
          <w:szCs w:val="28"/>
        </w:rPr>
      </w:pPr>
      <w:r w:rsidRPr="009342EE">
        <w:rPr>
          <w:sz w:val="28"/>
          <w:szCs w:val="28"/>
        </w:rPr>
        <w:t>-</w:t>
      </w:r>
      <w:r w:rsidR="00376233">
        <w:rPr>
          <w:sz w:val="28"/>
          <w:szCs w:val="28"/>
        </w:rPr>
        <w:t xml:space="preserve"> </w:t>
      </w:r>
      <w:r w:rsidRPr="009342EE">
        <w:rPr>
          <w:sz w:val="28"/>
          <w:szCs w:val="28"/>
        </w:rPr>
        <w:t xml:space="preserve">налог на доходы с физических лиц </w:t>
      </w:r>
      <w:r w:rsidR="00376233">
        <w:rPr>
          <w:sz w:val="28"/>
          <w:szCs w:val="28"/>
        </w:rPr>
        <w:t>-</w:t>
      </w:r>
      <w:r w:rsidRPr="009342EE">
        <w:rPr>
          <w:sz w:val="28"/>
          <w:szCs w:val="28"/>
        </w:rPr>
        <w:t xml:space="preserve"> на 9,9%</w:t>
      </w:r>
      <w:r w:rsidR="00376233">
        <w:rPr>
          <w:sz w:val="28"/>
          <w:szCs w:val="28"/>
        </w:rPr>
        <w:t>,</w:t>
      </w:r>
      <w:r w:rsidRPr="009342EE">
        <w:rPr>
          <w:sz w:val="28"/>
          <w:szCs w:val="28"/>
        </w:rPr>
        <w:t xml:space="preserve"> что составило 3086,9 тыс.руб.;</w:t>
      </w:r>
    </w:p>
    <w:p w:rsidR="00744AFC" w:rsidRPr="009342EE" w:rsidRDefault="00744AFC" w:rsidP="009342EE">
      <w:pPr>
        <w:ind w:firstLine="709"/>
        <w:jc w:val="both"/>
        <w:rPr>
          <w:sz w:val="28"/>
          <w:szCs w:val="28"/>
        </w:rPr>
      </w:pPr>
      <w:r w:rsidRPr="009342EE">
        <w:rPr>
          <w:sz w:val="28"/>
          <w:szCs w:val="28"/>
        </w:rPr>
        <w:t xml:space="preserve">- акцизы по подакцизным товарам </w:t>
      </w:r>
      <w:r w:rsidR="00376233">
        <w:rPr>
          <w:sz w:val="28"/>
          <w:szCs w:val="28"/>
        </w:rPr>
        <w:t xml:space="preserve">- </w:t>
      </w:r>
      <w:r w:rsidRPr="009342EE">
        <w:rPr>
          <w:sz w:val="28"/>
          <w:szCs w:val="28"/>
        </w:rPr>
        <w:t>на 17,1% (4374,7</w:t>
      </w:r>
      <w:r w:rsidR="00376233">
        <w:rPr>
          <w:sz w:val="28"/>
          <w:szCs w:val="28"/>
        </w:rPr>
        <w:t xml:space="preserve"> </w:t>
      </w:r>
      <w:r w:rsidRPr="009342EE">
        <w:rPr>
          <w:sz w:val="28"/>
          <w:szCs w:val="28"/>
        </w:rPr>
        <w:t>тыс.</w:t>
      </w:r>
      <w:r w:rsidR="00376233">
        <w:rPr>
          <w:sz w:val="28"/>
          <w:szCs w:val="28"/>
        </w:rPr>
        <w:t xml:space="preserve"> </w:t>
      </w:r>
      <w:r w:rsidRPr="009342EE">
        <w:rPr>
          <w:sz w:val="28"/>
          <w:szCs w:val="28"/>
        </w:rPr>
        <w:t>руб.);</w:t>
      </w:r>
    </w:p>
    <w:p w:rsidR="00744AFC" w:rsidRPr="00EE6981" w:rsidRDefault="00744AFC" w:rsidP="00F9042B">
      <w:pPr>
        <w:tabs>
          <w:tab w:val="left" w:pos="965"/>
        </w:tabs>
        <w:ind w:firstLine="709"/>
        <w:jc w:val="both"/>
        <w:rPr>
          <w:sz w:val="28"/>
          <w:szCs w:val="28"/>
        </w:rPr>
      </w:pPr>
      <w:r w:rsidRPr="00EE6981">
        <w:rPr>
          <w:sz w:val="28"/>
          <w:szCs w:val="28"/>
        </w:rPr>
        <w:t>-</w:t>
      </w:r>
      <w:r w:rsidR="00A71537">
        <w:rPr>
          <w:sz w:val="28"/>
          <w:szCs w:val="28"/>
        </w:rPr>
        <w:t xml:space="preserve"> </w:t>
      </w:r>
      <w:r w:rsidRPr="00EE6981">
        <w:rPr>
          <w:sz w:val="28"/>
          <w:szCs w:val="28"/>
        </w:rPr>
        <w:t>налоги на совокупный доход (Единый сельскохозяйственный налог,</w:t>
      </w:r>
      <w:r w:rsidRPr="00EE6981">
        <w:t xml:space="preserve"> </w:t>
      </w:r>
      <w:r w:rsidR="00376233">
        <w:rPr>
          <w:sz w:val="28"/>
          <w:szCs w:val="28"/>
        </w:rPr>
        <w:t>н</w:t>
      </w:r>
      <w:r w:rsidRPr="00EE6981">
        <w:rPr>
          <w:sz w:val="28"/>
          <w:szCs w:val="28"/>
        </w:rPr>
        <w:t>алог, взимаемый в связи с применением патентной системы налогообло</w:t>
      </w:r>
      <w:r w:rsidR="00BB2846">
        <w:rPr>
          <w:sz w:val="28"/>
          <w:szCs w:val="28"/>
        </w:rPr>
        <w:t>жения)</w:t>
      </w:r>
      <w:r w:rsidR="00376233">
        <w:rPr>
          <w:sz w:val="28"/>
          <w:szCs w:val="28"/>
        </w:rPr>
        <w:t xml:space="preserve"> - </w:t>
      </w:r>
      <w:r w:rsidR="00BB2846">
        <w:rPr>
          <w:sz w:val="28"/>
          <w:szCs w:val="28"/>
        </w:rPr>
        <w:t xml:space="preserve"> </w:t>
      </w:r>
      <w:r w:rsidR="00376233">
        <w:rPr>
          <w:sz w:val="28"/>
          <w:szCs w:val="28"/>
        </w:rPr>
        <w:t xml:space="preserve">на </w:t>
      </w:r>
      <w:r w:rsidR="00BB2846">
        <w:rPr>
          <w:sz w:val="28"/>
          <w:szCs w:val="28"/>
        </w:rPr>
        <w:t>28,5% (1748,9 тыс.</w:t>
      </w:r>
      <w:r w:rsidR="00376233">
        <w:rPr>
          <w:sz w:val="28"/>
          <w:szCs w:val="28"/>
        </w:rPr>
        <w:t xml:space="preserve"> </w:t>
      </w:r>
      <w:r w:rsidR="00BB2846">
        <w:rPr>
          <w:sz w:val="28"/>
          <w:szCs w:val="28"/>
        </w:rPr>
        <w:t>руб.)</w:t>
      </w:r>
      <w:r w:rsidR="00A71537">
        <w:rPr>
          <w:sz w:val="28"/>
          <w:szCs w:val="28"/>
        </w:rPr>
        <w:t>.</w:t>
      </w:r>
    </w:p>
    <w:p w:rsidR="00A71537" w:rsidRDefault="00A71537" w:rsidP="00F9042B">
      <w:pPr>
        <w:ind w:firstLine="709"/>
        <w:jc w:val="both"/>
        <w:rPr>
          <w:b/>
          <w:sz w:val="28"/>
          <w:szCs w:val="28"/>
        </w:rPr>
      </w:pPr>
    </w:p>
    <w:p w:rsidR="007D7244" w:rsidRPr="00EE6981" w:rsidRDefault="007D7244" w:rsidP="00F9042B">
      <w:pPr>
        <w:ind w:firstLine="709"/>
        <w:jc w:val="both"/>
        <w:rPr>
          <w:b/>
          <w:sz w:val="28"/>
          <w:szCs w:val="28"/>
        </w:rPr>
      </w:pPr>
      <w:r w:rsidRPr="00EE6981">
        <w:rPr>
          <w:b/>
          <w:sz w:val="28"/>
          <w:szCs w:val="28"/>
        </w:rPr>
        <w:t xml:space="preserve">Бюджет </w:t>
      </w:r>
      <w:r w:rsidR="00BB2846">
        <w:rPr>
          <w:b/>
          <w:sz w:val="28"/>
          <w:szCs w:val="28"/>
        </w:rPr>
        <w:t>округа</w:t>
      </w:r>
      <w:r w:rsidR="002B0449">
        <w:rPr>
          <w:b/>
          <w:sz w:val="28"/>
          <w:szCs w:val="28"/>
        </w:rPr>
        <w:t xml:space="preserve"> п</w:t>
      </w:r>
      <w:r w:rsidRPr="00EE6981">
        <w:rPr>
          <w:b/>
          <w:sz w:val="28"/>
          <w:szCs w:val="28"/>
        </w:rPr>
        <w:t xml:space="preserve">о расходам исполнен на </w:t>
      </w:r>
      <w:r w:rsidR="00744AFC" w:rsidRPr="00EE6981">
        <w:rPr>
          <w:b/>
          <w:sz w:val="28"/>
          <w:szCs w:val="28"/>
        </w:rPr>
        <w:t>91,4</w:t>
      </w:r>
      <w:r w:rsidRPr="00EE6981">
        <w:rPr>
          <w:b/>
          <w:sz w:val="28"/>
          <w:szCs w:val="28"/>
        </w:rPr>
        <w:t xml:space="preserve"> % .</w:t>
      </w:r>
    </w:p>
    <w:p w:rsidR="007D7244" w:rsidRPr="00EE6981" w:rsidRDefault="007D7244" w:rsidP="00F9042B">
      <w:pPr>
        <w:ind w:firstLine="709"/>
        <w:jc w:val="both"/>
        <w:rPr>
          <w:sz w:val="28"/>
          <w:szCs w:val="28"/>
        </w:rPr>
      </w:pPr>
      <w:r w:rsidRPr="00EE6981">
        <w:rPr>
          <w:sz w:val="28"/>
          <w:szCs w:val="28"/>
        </w:rPr>
        <w:t>Он был сформирован в р</w:t>
      </w:r>
      <w:r w:rsidR="003536B4" w:rsidRPr="00EE6981">
        <w:rPr>
          <w:sz w:val="28"/>
          <w:szCs w:val="28"/>
        </w:rPr>
        <w:t>амках 14</w:t>
      </w:r>
      <w:r w:rsidR="00932AE3" w:rsidRPr="00EE6981">
        <w:rPr>
          <w:sz w:val="28"/>
          <w:szCs w:val="28"/>
        </w:rPr>
        <w:t xml:space="preserve"> муниципальных программ</w:t>
      </w:r>
      <w:r w:rsidRPr="00EE6981">
        <w:rPr>
          <w:sz w:val="28"/>
          <w:szCs w:val="28"/>
        </w:rPr>
        <w:t>.</w:t>
      </w:r>
    </w:p>
    <w:p w:rsidR="007D7244" w:rsidRPr="00EE6981" w:rsidRDefault="007D7244" w:rsidP="00F9042B">
      <w:pPr>
        <w:ind w:firstLine="709"/>
        <w:jc w:val="both"/>
        <w:rPr>
          <w:sz w:val="28"/>
          <w:szCs w:val="28"/>
        </w:rPr>
      </w:pPr>
      <w:r w:rsidRPr="00EE6981">
        <w:rPr>
          <w:sz w:val="28"/>
          <w:szCs w:val="28"/>
        </w:rPr>
        <w:t xml:space="preserve">В соответствии со статьей 158 </w:t>
      </w:r>
      <w:r w:rsidR="00932AE3" w:rsidRPr="00EE6981">
        <w:rPr>
          <w:sz w:val="28"/>
          <w:szCs w:val="28"/>
        </w:rPr>
        <w:t>БК</w:t>
      </w:r>
      <w:r w:rsidRPr="00EE6981">
        <w:rPr>
          <w:sz w:val="28"/>
          <w:szCs w:val="28"/>
        </w:rPr>
        <w:t xml:space="preserve"> РФ были сформированы и утверждены муниципальные задания для 4 бюджетных учреждений.</w:t>
      </w:r>
    </w:p>
    <w:p w:rsidR="007D7244" w:rsidRPr="00EE6981" w:rsidRDefault="007D7244" w:rsidP="00F9042B">
      <w:pPr>
        <w:ind w:firstLine="709"/>
        <w:jc w:val="both"/>
        <w:rPr>
          <w:sz w:val="28"/>
          <w:szCs w:val="28"/>
        </w:rPr>
      </w:pPr>
      <w:r w:rsidRPr="00EE6981">
        <w:rPr>
          <w:sz w:val="28"/>
          <w:szCs w:val="28"/>
        </w:rPr>
        <w:t xml:space="preserve"> </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72"/>
        <w:gridCol w:w="1276"/>
      </w:tblGrid>
      <w:tr w:rsidR="00BF2128" w:rsidRPr="00EE6981" w:rsidTr="00B911EE">
        <w:trPr>
          <w:jc w:val="center"/>
        </w:trPr>
        <w:tc>
          <w:tcPr>
            <w:tcW w:w="9748" w:type="dxa"/>
            <w:gridSpan w:val="2"/>
            <w:shd w:val="clear" w:color="auto" w:fill="auto"/>
          </w:tcPr>
          <w:p w:rsidR="00BF2128" w:rsidRPr="00EE6981" w:rsidRDefault="002B0449" w:rsidP="00F9042B">
            <w:pPr>
              <w:ind w:firstLine="709"/>
              <w:jc w:val="center"/>
              <w:rPr>
                <w:rFonts w:cs="Times New Roman"/>
                <w:b/>
                <w:sz w:val="28"/>
                <w:szCs w:val="28"/>
              </w:rPr>
            </w:pPr>
            <w:r>
              <w:rPr>
                <w:rFonts w:cs="Times New Roman"/>
                <w:b/>
                <w:sz w:val="28"/>
                <w:szCs w:val="28"/>
              </w:rPr>
              <w:t>Ф</w:t>
            </w:r>
            <w:r w:rsidR="00BF2128" w:rsidRPr="00EE6981">
              <w:rPr>
                <w:rFonts w:cs="Times New Roman"/>
                <w:b/>
                <w:sz w:val="28"/>
                <w:szCs w:val="28"/>
              </w:rPr>
              <w:t>инансировани</w:t>
            </w:r>
            <w:r>
              <w:rPr>
                <w:rFonts w:cs="Times New Roman"/>
                <w:b/>
                <w:sz w:val="28"/>
                <w:szCs w:val="28"/>
              </w:rPr>
              <w:t>е</w:t>
            </w:r>
            <w:r w:rsidR="00BF2128" w:rsidRPr="00EE6981">
              <w:rPr>
                <w:rFonts w:cs="Times New Roman"/>
                <w:b/>
                <w:sz w:val="28"/>
                <w:szCs w:val="28"/>
              </w:rPr>
              <w:t xml:space="preserve"> по отраслям</w:t>
            </w:r>
            <w:r>
              <w:rPr>
                <w:rFonts w:cs="Times New Roman"/>
                <w:b/>
                <w:sz w:val="28"/>
                <w:szCs w:val="28"/>
              </w:rPr>
              <w:t>, %</w:t>
            </w:r>
          </w:p>
        </w:tc>
      </w:tr>
      <w:tr w:rsidR="002B0449" w:rsidRPr="00EE6981" w:rsidTr="00B911EE">
        <w:trPr>
          <w:jc w:val="center"/>
        </w:trPr>
        <w:tc>
          <w:tcPr>
            <w:tcW w:w="8472" w:type="dxa"/>
            <w:shd w:val="clear" w:color="auto" w:fill="auto"/>
          </w:tcPr>
          <w:p w:rsidR="002B0449" w:rsidRPr="00EE6981" w:rsidRDefault="002B0449" w:rsidP="00F9042B">
            <w:pPr>
              <w:jc w:val="both"/>
              <w:rPr>
                <w:rFonts w:cs="Times New Roman"/>
                <w:sz w:val="28"/>
                <w:szCs w:val="28"/>
              </w:rPr>
            </w:pPr>
            <w:r>
              <w:rPr>
                <w:rFonts w:cs="Times New Roman"/>
                <w:sz w:val="28"/>
                <w:szCs w:val="28"/>
              </w:rPr>
              <w:t>О</w:t>
            </w:r>
            <w:r w:rsidRPr="00EE6981">
              <w:rPr>
                <w:rFonts w:cs="Times New Roman"/>
                <w:sz w:val="28"/>
                <w:szCs w:val="28"/>
              </w:rPr>
              <w:t>бразование</w:t>
            </w:r>
          </w:p>
        </w:tc>
        <w:tc>
          <w:tcPr>
            <w:tcW w:w="1276"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99,8</w:t>
            </w:r>
            <w:r>
              <w:rPr>
                <w:rFonts w:cs="Times New Roman"/>
                <w:sz w:val="28"/>
                <w:szCs w:val="28"/>
              </w:rPr>
              <w:t xml:space="preserve"> </w:t>
            </w:r>
            <w:r w:rsidRPr="00EE6981">
              <w:rPr>
                <w:rFonts w:cs="Times New Roman"/>
                <w:sz w:val="28"/>
                <w:szCs w:val="28"/>
              </w:rPr>
              <w:t>%</w:t>
            </w:r>
          </w:p>
        </w:tc>
      </w:tr>
      <w:tr w:rsidR="002B0449" w:rsidRPr="00EE6981" w:rsidTr="00B911EE">
        <w:trPr>
          <w:jc w:val="center"/>
        </w:trPr>
        <w:tc>
          <w:tcPr>
            <w:tcW w:w="8472"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национальная оборона</w:t>
            </w:r>
          </w:p>
        </w:tc>
        <w:tc>
          <w:tcPr>
            <w:tcW w:w="1276"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99</w:t>
            </w:r>
            <w:r>
              <w:rPr>
                <w:rFonts w:cs="Times New Roman"/>
                <w:sz w:val="28"/>
                <w:szCs w:val="28"/>
              </w:rPr>
              <w:t xml:space="preserve"> </w:t>
            </w:r>
            <w:r w:rsidRPr="00EE6981">
              <w:rPr>
                <w:rFonts w:cs="Times New Roman"/>
                <w:sz w:val="28"/>
                <w:szCs w:val="28"/>
              </w:rPr>
              <w:t>%</w:t>
            </w:r>
          </w:p>
        </w:tc>
      </w:tr>
      <w:tr w:rsidR="002B0449" w:rsidRPr="00EE6981" w:rsidTr="00B911EE">
        <w:trPr>
          <w:jc w:val="center"/>
        </w:trPr>
        <w:tc>
          <w:tcPr>
            <w:tcW w:w="8472"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общегосударственные расходы</w:t>
            </w:r>
          </w:p>
        </w:tc>
        <w:tc>
          <w:tcPr>
            <w:tcW w:w="1276"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96</w:t>
            </w:r>
            <w:r>
              <w:rPr>
                <w:rFonts w:cs="Times New Roman"/>
                <w:sz w:val="28"/>
                <w:szCs w:val="28"/>
              </w:rPr>
              <w:t xml:space="preserve"> </w:t>
            </w:r>
            <w:r w:rsidRPr="00EE6981">
              <w:rPr>
                <w:rFonts w:cs="Times New Roman"/>
                <w:sz w:val="28"/>
                <w:szCs w:val="28"/>
              </w:rPr>
              <w:t>%</w:t>
            </w:r>
          </w:p>
        </w:tc>
      </w:tr>
      <w:tr w:rsidR="002B0449" w:rsidRPr="00EE6981" w:rsidTr="00B911EE">
        <w:trPr>
          <w:jc w:val="center"/>
        </w:trPr>
        <w:tc>
          <w:tcPr>
            <w:tcW w:w="8472"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социальная политика</w:t>
            </w:r>
          </w:p>
        </w:tc>
        <w:tc>
          <w:tcPr>
            <w:tcW w:w="1276"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95,8</w:t>
            </w:r>
            <w:r>
              <w:rPr>
                <w:rFonts w:cs="Times New Roman"/>
                <w:sz w:val="28"/>
                <w:szCs w:val="28"/>
              </w:rPr>
              <w:t xml:space="preserve"> </w:t>
            </w:r>
            <w:r w:rsidRPr="00EE6981">
              <w:rPr>
                <w:rFonts w:cs="Times New Roman"/>
                <w:sz w:val="28"/>
                <w:szCs w:val="28"/>
              </w:rPr>
              <w:t>%</w:t>
            </w:r>
          </w:p>
        </w:tc>
      </w:tr>
      <w:tr w:rsidR="002B0449" w:rsidRPr="00EE6981" w:rsidTr="00B911EE">
        <w:trPr>
          <w:jc w:val="center"/>
        </w:trPr>
        <w:tc>
          <w:tcPr>
            <w:tcW w:w="8472" w:type="dxa"/>
            <w:shd w:val="clear" w:color="auto" w:fill="auto"/>
          </w:tcPr>
          <w:p w:rsidR="002B0449" w:rsidRPr="00EE6981" w:rsidRDefault="002B0449" w:rsidP="00F9042B">
            <w:pPr>
              <w:jc w:val="both"/>
              <w:rPr>
                <w:rFonts w:cs="Times New Roman"/>
                <w:sz w:val="28"/>
                <w:szCs w:val="28"/>
              </w:rPr>
            </w:pPr>
            <w:r>
              <w:rPr>
                <w:rFonts w:cs="Times New Roman"/>
                <w:sz w:val="28"/>
                <w:szCs w:val="28"/>
              </w:rPr>
              <w:t>о</w:t>
            </w:r>
            <w:r w:rsidRPr="00EE6981">
              <w:rPr>
                <w:rFonts w:cs="Times New Roman"/>
                <w:sz w:val="28"/>
                <w:szCs w:val="28"/>
              </w:rPr>
              <w:t>храна окружающей среды</w:t>
            </w:r>
          </w:p>
        </w:tc>
        <w:tc>
          <w:tcPr>
            <w:tcW w:w="1276"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88,2</w:t>
            </w:r>
            <w:r>
              <w:rPr>
                <w:rFonts w:cs="Times New Roman"/>
                <w:sz w:val="28"/>
                <w:szCs w:val="28"/>
              </w:rPr>
              <w:t xml:space="preserve"> </w:t>
            </w:r>
            <w:r w:rsidRPr="00EE6981">
              <w:rPr>
                <w:rFonts w:cs="Times New Roman"/>
                <w:sz w:val="28"/>
                <w:szCs w:val="28"/>
              </w:rPr>
              <w:t>%</w:t>
            </w:r>
          </w:p>
        </w:tc>
      </w:tr>
      <w:tr w:rsidR="002B0449" w:rsidRPr="00EE6981" w:rsidTr="00B911EE">
        <w:trPr>
          <w:jc w:val="center"/>
        </w:trPr>
        <w:tc>
          <w:tcPr>
            <w:tcW w:w="8472"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культура и кинематография</w:t>
            </w:r>
          </w:p>
        </w:tc>
        <w:tc>
          <w:tcPr>
            <w:tcW w:w="1276"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87,1</w:t>
            </w:r>
            <w:r>
              <w:rPr>
                <w:rFonts w:cs="Times New Roman"/>
                <w:sz w:val="28"/>
                <w:szCs w:val="28"/>
              </w:rPr>
              <w:t xml:space="preserve"> </w:t>
            </w:r>
            <w:r w:rsidRPr="00EE6981">
              <w:rPr>
                <w:rFonts w:cs="Times New Roman"/>
                <w:sz w:val="28"/>
                <w:szCs w:val="28"/>
              </w:rPr>
              <w:t>%</w:t>
            </w:r>
          </w:p>
        </w:tc>
      </w:tr>
      <w:tr w:rsidR="002B0449" w:rsidRPr="00EE6981" w:rsidTr="00B911EE">
        <w:trPr>
          <w:jc w:val="center"/>
        </w:trPr>
        <w:tc>
          <w:tcPr>
            <w:tcW w:w="8472"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физическая культура и спорт</w:t>
            </w:r>
          </w:p>
        </w:tc>
        <w:tc>
          <w:tcPr>
            <w:tcW w:w="1276"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84,7</w:t>
            </w:r>
            <w:r>
              <w:rPr>
                <w:rFonts w:cs="Times New Roman"/>
                <w:sz w:val="28"/>
                <w:szCs w:val="28"/>
              </w:rPr>
              <w:t xml:space="preserve"> </w:t>
            </w:r>
            <w:r w:rsidRPr="00EE6981">
              <w:rPr>
                <w:rFonts w:cs="Times New Roman"/>
                <w:sz w:val="28"/>
                <w:szCs w:val="28"/>
              </w:rPr>
              <w:t>%</w:t>
            </w:r>
          </w:p>
        </w:tc>
      </w:tr>
      <w:tr w:rsidR="002B0449" w:rsidRPr="00EE6981" w:rsidTr="00B911EE">
        <w:trPr>
          <w:jc w:val="center"/>
        </w:trPr>
        <w:tc>
          <w:tcPr>
            <w:tcW w:w="8472"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национальная экономика</w:t>
            </w:r>
          </w:p>
        </w:tc>
        <w:tc>
          <w:tcPr>
            <w:tcW w:w="1276"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81,5</w:t>
            </w:r>
            <w:r>
              <w:rPr>
                <w:rFonts w:cs="Times New Roman"/>
                <w:sz w:val="28"/>
                <w:szCs w:val="28"/>
              </w:rPr>
              <w:t xml:space="preserve"> </w:t>
            </w:r>
            <w:r w:rsidRPr="00EE6981">
              <w:rPr>
                <w:rFonts w:cs="Times New Roman"/>
                <w:sz w:val="28"/>
                <w:szCs w:val="28"/>
              </w:rPr>
              <w:t>%</w:t>
            </w:r>
          </w:p>
        </w:tc>
      </w:tr>
      <w:tr w:rsidR="002B0449" w:rsidRPr="00EE6981" w:rsidTr="00B911EE">
        <w:trPr>
          <w:jc w:val="center"/>
        </w:trPr>
        <w:tc>
          <w:tcPr>
            <w:tcW w:w="8472"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жилищно-коммунальное хозяйство</w:t>
            </w:r>
          </w:p>
        </w:tc>
        <w:tc>
          <w:tcPr>
            <w:tcW w:w="1276"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77,2</w:t>
            </w:r>
            <w:r>
              <w:rPr>
                <w:rFonts w:cs="Times New Roman"/>
                <w:sz w:val="28"/>
                <w:szCs w:val="28"/>
              </w:rPr>
              <w:t xml:space="preserve"> </w:t>
            </w:r>
            <w:r w:rsidRPr="00EE6981">
              <w:rPr>
                <w:rFonts w:cs="Times New Roman"/>
                <w:sz w:val="28"/>
                <w:szCs w:val="28"/>
              </w:rPr>
              <w:t>%</w:t>
            </w:r>
          </w:p>
        </w:tc>
      </w:tr>
      <w:tr w:rsidR="002B0449" w:rsidRPr="00EE6981" w:rsidTr="00B911EE">
        <w:trPr>
          <w:jc w:val="center"/>
        </w:trPr>
        <w:tc>
          <w:tcPr>
            <w:tcW w:w="8472"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национальная безопасность и правоохранительная деятельность</w:t>
            </w:r>
          </w:p>
        </w:tc>
        <w:tc>
          <w:tcPr>
            <w:tcW w:w="1276" w:type="dxa"/>
            <w:shd w:val="clear" w:color="auto" w:fill="auto"/>
          </w:tcPr>
          <w:p w:rsidR="002B0449" w:rsidRPr="00EE6981" w:rsidRDefault="002B0449" w:rsidP="00F9042B">
            <w:pPr>
              <w:jc w:val="both"/>
              <w:rPr>
                <w:rFonts w:cs="Times New Roman"/>
                <w:sz w:val="28"/>
                <w:szCs w:val="28"/>
              </w:rPr>
            </w:pPr>
            <w:r w:rsidRPr="00EE6981">
              <w:rPr>
                <w:rFonts w:cs="Times New Roman"/>
                <w:sz w:val="28"/>
                <w:szCs w:val="28"/>
              </w:rPr>
              <w:t>65,5</w:t>
            </w:r>
            <w:r>
              <w:rPr>
                <w:rFonts w:cs="Times New Roman"/>
                <w:sz w:val="28"/>
                <w:szCs w:val="28"/>
              </w:rPr>
              <w:t xml:space="preserve"> </w:t>
            </w:r>
            <w:r w:rsidRPr="00EE6981">
              <w:rPr>
                <w:rFonts w:cs="Times New Roman"/>
                <w:sz w:val="28"/>
                <w:szCs w:val="28"/>
              </w:rPr>
              <w:t>%</w:t>
            </w:r>
          </w:p>
        </w:tc>
      </w:tr>
    </w:tbl>
    <w:p w:rsidR="00BF2128" w:rsidRPr="00EE6981" w:rsidRDefault="00BF2128" w:rsidP="00F9042B">
      <w:pPr>
        <w:ind w:firstLine="709"/>
        <w:jc w:val="both"/>
        <w:rPr>
          <w:sz w:val="28"/>
          <w:szCs w:val="28"/>
        </w:rPr>
      </w:pPr>
    </w:p>
    <w:p w:rsidR="00D273E1" w:rsidRPr="00FA77E7" w:rsidRDefault="00D57B13" w:rsidP="00FA77E7">
      <w:pPr>
        <w:jc w:val="both"/>
        <w:rPr>
          <w:sz w:val="28"/>
          <w:szCs w:val="28"/>
        </w:rPr>
      </w:pPr>
      <w:r>
        <w:rPr>
          <w:noProof/>
          <w:sz w:val="28"/>
          <w:szCs w:val="28"/>
          <w:lang w:eastAsia="ru-RU"/>
        </w:rPr>
        <w:lastRenderedPageBreak/>
        <w:drawing>
          <wp:inline distT="0" distB="0" distL="0" distR="0">
            <wp:extent cx="5772150" cy="3257550"/>
            <wp:effectExtent l="0" t="0" r="0" b="0"/>
            <wp:docPr id="1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273E1" w:rsidRPr="00EE6981" w:rsidRDefault="00D273E1" w:rsidP="00FA77E7">
      <w:pPr>
        <w:tabs>
          <w:tab w:val="left" w:pos="851"/>
        </w:tabs>
        <w:ind w:firstLine="709"/>
        <w:jc w:val="both"/>
        <w:rPr>
          <w:sz w:val="28"/>
          <w:szCs w:val="28"/>
        </w:rPr>
      </w:pPr>
      <w:r w:rsidRPr="00EE6981">
        <w:rPr>
          <w:sz w:val="28"/>
          <w:szCs w:val="28"/>
          <w:u w:val="single"/>
        </w:rPr>
        <w:t>Структура исполнения расходов бюджета</w:t>
      </w:r>
      <w:r w:rsidR="004638C0" w:rsidRPr="00EE6981">
        <w:rPr>
          <w:sz w:val="28"/>
          <w:szCs w:val="28"/>
          <w:u w:val="single"/>
        </w:rPr>
        <w:t xml:space="preserve"> округа</w:t>
      </w:r>
      <w:r w:rsidRPr="00EE6981">
        <w:rPr>
          <w:sz w:val="28"/>
          <w:szCs w:val="28"/>
          <w:u w:val="single"/>
        </w:rPr>
        <w:t xml:space="preserve"> в 202</w:t>
      </w:r>
      <w:r w:rsidR="004638C0" w:rsidRPr="00EE6981">
        <w:rPr>
          <w:sz w:val="28"/>
          <w:szCs w:val="28"/>
          <w:u w:val="single"/>
        </w:rPr>
        <w:t>4</w:t>
      </w:r>
      <w:r w:rsidRPr="00EE6981">
        <w:rPr>
          <w:sz w:val="28"/>
          <w:szCs w:val="28"/>
          <w:u w:val="single"/>
        </w:rPr>
        <w:t xml:space="preserve"> году</w:t>
      </w:r>
    </w:p>
    <w:p w:rsidR="000871F5" w:rsidRPr="00EE6981" w:rsidRDefault="000871F5" w:rsidP="00FA77E7">
      <w:pPr>
        <w:numPr>
          <w:ilvl w:val="0"/>
          <w:numId w:val="16"/>
        </w:numPr>
        <w:tabs>
          <w:tab w:val="left" w:pos="851"/>
        </w:tabs>
        <w:ind w:left="0" w:firstLine="709"/>
        <w:jc w:val="both"/>
        <w:rPr>
          <w:sz w:val="28"/>
          <w:szCs w:val="28"/>
        </w:rPr>
      </w:pPr>
      <w:r w:rsidRPr="00EE6981">
        <w:rPr>
          <w:sz w:val="28"/>
          <w:szCs w:val="28"/>
        </w:rPr>
        <w:t>Общегосударственные вопросы</w:t>
      </w:r>
      <w:r w:rsidR="00F9042B">
        <w:rPr>
          <w:sz w:val="28"/>
          <w:szCs w:val="28"/>
        </w:rPr>
        <w:t>:</w:t>
      </w:r>
      <w:r w:rsidRPr="00EE6981">
        <w:rPr>
          <w:sz w:val="28"/>
          <w:szCs w:val="28"/>
        </w:rPr>
        <w:t xml:space="preserve"> </w:t>
      </w:r>
      <w:r w:rsidR="007D7244" w:rsidRPr="00EE6981">
        <w:rPr>
          <w:sz w:val="28"/>
          <w:szCs w:val="28"/>
        </w:rPr>
        <w:t xml:space="preserve">план </w:t>
      </w:r>
      <w:r w:rsidR="004638C0" w:rsidRPr="00EE6981">
        <w:rPr>
          <w:sz w:val="28"/>
          <w:szCs w:val="28"/>
        </w:rPr>
        <w:t>52216,9</w:t>
      </w:r>
      <w:r w:rsidR="007D7244" w:rsidRPr="00EE6981">
        <w:rPr>
          <w:sz w:val="28"/>
          <w:szCs w:val="28"/>
        </w:rPr>
        <w:t xml:space="preserve"> </w:t>
      </w:r>
      <w:r w:rsidRPr="00EE6981">
        <w:rPr>
          <w:sz w:val="28"/>
          <w:szCs w:val="28"/>
        </w:rPr>
        <w:t>тыс. руб.</w:t>
      </w:r>
      <w:r w:rsidR="00F9042B">
        <w:rPr>
          <w:sz w:val="28"/>
          <w:szCs w:val="28"/>
        </w:rPr>
        <w:t>,</w:t>
      </w:r>
      <w:r w:rsidRPr="00EE6981">
        <w:rPr>
          <w:sz w:val="28"/>
          <w:szCs w:val="28"/>
        </w:rPr>
        <w:t xml:space="preserve"> </w:t>
      </w:r>
      <w:r w:rsidR="007D7244" w:rsidRPr="00EE6981">
        <w:rPr>
          <w:sz w:val="28"/>
          <w:szCs w:val="28"/>
        </w:rPr>
        <w:t xml:space="preserve">факт </w:t>
      </w:r>
      <w:r w:rsidR="004638C0" w:rsidRPr="00EE6981">
        <w:rPr>
          <w:sz w:val="28"/>
          <w:szCs w:val="28"/>
        </w:rPr>
        <w:t>50113,4</w:t>
      </w:r>
      <w:r w:rsidR="007D7244" w:rsidRPr="00EE6981">
        <w:rPr>
          <w:sz w:val="28"/>
          <w:szCs w:val="28"/>
        </w:rPr>
        <w:t xml:space="preserve"> </w:t>
      </w:r>
      <w:r w:rsidRPr="00EE6981">
        <w:rPr>
          <w:sz w:val="28"/>
          <w:szCs w:val="28"/>
        </w:rPr>
        <w:t>тыс. руб</w:t>
      </w:r>
      <w:r w:rsidR="007D7244" w:rsidRPr="00EE6981">
        <w:rPr>
          <w:sz w:val="28"/>
          <w:szCs w:val="28"/>
        </w:rPr>
        <w:t xml:space="preserve">., </w:t>
      </w:r>
      <w:r w:rsidR="004A092D" w:rsidRPr="00EE6981">
        <w:rPr>
          <w:sz w:val="28"/>
          <w:szCs w:val="28"/>
        </w:rPr>
        <w:t>17</w:t>
      </w:r>
      <w:r w:rsidR="007D7244" w:rsidRPr="00EE6981">
        <w:rPr>
          <w:sz w:val="28"/>
          <w:szCs w:val="28"/>
        </w:rPr>
        <w:t>% в общих расходах</w:t>
      </w:r>
      <w:r w:rsidRPr="00EE6981">
        <w:rPr>
          <w:sz w:val="28"/>
          <w:szCs w:val="28"/>
        </w:rPr>
        <w:t xml:space="preserve">; </w:t>
      </w:r>
    </w:p>
    <w:p w:rsidR="000871F5" w:rsidRPr="00EE6981" w:rsidRDefault="00F9042B" w:rsidP="00FA77E7">
      <w:pPr>
        <w:numPr>
          <w:ilvl w:val="0"/>
          <w:numId w:val="16"/>
        </w:numPr>
        <w:tabs>
          <w:tab w:val="left" w:pos="851"/>
        </w:tabs>
        <w:ind w:left="0" w:firstLine="709"/>
        <w:jc w:val="both"/>
        <w:rPr>
          <w:sz w:val="28"/>
          <w:szCs w:val="28"/>
        </w:rPr>
      </w:pPr>
      <w:r>
        <w:rPr>
          <w:sz w:val="28"/>
          <w:szCs w:val="28"/>
        </w:rPr>
        <w:t xml:space="preserve">Национальная оборона: </w:t>
      </w:r>
      <w:r w:rsidR="007D7244" w:rsidRPr="00EE6981">
        <w:rPr>
          <w:sz w:val="28"/>
          <w:szCs w:val="28"/>
        </w:rPr>
        <w:t xml:space="preserve">план </w:t>
      </w:r>
      <w:r w:rsidR="004A092D" w:rsidRPr="00EE6981">
        <w:rPr>
          <w:sz w:val="28"/>
          <w:szCs w:val="28"/>
        </w:rPr>
        <w:t>363,5</w:t>
      </w:r>
      <w:r w:rsidR="007D7244" w:rsidRPr="00EE6981">
        <w:rPr>
          <w:sz w:val="28"/>
          <w:szCs w:val="28"/>
        </w:rPr>
        <w:t xml:space="preserve"> </w:t>
      </w:r>
      <w:r w:rsidR="000871F5" w:rsidRPr="00EE6981">
        <w:rPr>
          <w:sz w:val="28"/>
          <w:szCs w:val="28"/>
        </w:rPr>
        <w:t>тыс. руб.,</w:t>
      </w:r>
      <w:r w:rsidR="007D7244" w:rsidRPr="00EE6981">
        <w:rPr>
          <w:sz w:val="28"/>
          <w:szCs w:val="28"/>
        </w:rPr>
        <w:t xml:space="preserve"> факт </w:t>
      </w:r>
      <w:r w:rsidR="004A092D" w:rsidRPr="00EE6981">
        <w:rPr>
          <w:sz w:val="28"/>
          <w:szCs w:val="28"/>
        </w:rPr>
        <w:t>359,8</w:t>
      </w:r>
      <w:r w:rsidR="007D7244" w:rsidRPr="00EE6981">
        <w:rPr>
          <w:sz w:val="28"/>
          <w:szCs w:val="28"/>
        </w:rPr>
        <w:t xml:space="preserve"> </w:t>
      </w:r>
      <w:r w:rsidR="000871F5" w:rsidRPr="00EE6981">
        <w:rPr>
          <w:sz w:val="28"/>
          <w:szCs w:val="28"/>
        </w:rPr>
        <w:t>тыс. руб.</w:t>
      </w:r>
      <w:r w:rsidR="007D7244" w:rsidRPr="00EE6981">
        <w:rPr>
          <w:sz w:val="28"/>
          <w:szCs w:val="28"/>
        </w:rPr>
        <w:t>, 0,</w:t>
      </w:r>
      <w:r w:rsidR="004A092D" w:rsidRPr="00EE6981">
        <w:rPr>
          <w:sz w:val="28"/>
          <w:szCs w:val="28"/>
        </w:rPr>
        <w:t>1</w:t>
      </w:r>
      <w:r w:rsidR="007D7244" w:rsidRPr="00EE6981">
        <w:rPr>
          <w:sz w:val="28"/>
          <w:szCs w:val="28"/>
        </w:rPr>
        <w:t>% в общих расходах</w:t>
      </w:r>
      <w:r w:rsidR="00B439A0">
        <w:rPr>
          <w:sz w:val="28"/>
          <w:szCs w:val="28"/>
        </w:rPr>
        <w:t>;</w:t>
      </w:r>
    </w:p>
    <w:p w:rsidR="000871F5" w:rsidRPr="00EE6981" w:rsidRDefault="007D7244" w:rsidP="00FA77E7">
      <w:pPr>
        <w:numPr>
          <w:ilvl w:val="0"/>
          <w:numId w:val="16"/>
        </w:numPr>
        <w:tabs>
          <w:tab w:val="left" w:pos="851"/>
        </w:tabs>
        <w:ind w:left="0" w:firstLine="709"/>
        <w:jc w:val="both"/>
        <w:rPr>
          <w:sz w:val="28"/>
          <w:szCs w:val="28"/>
        </w:rPr>
      </w:pPr>
      <w:r w:rsidRPr="00EE6981">
        <w:rPr>
          <w:sz w:val="28"/>
          <w:szCs w:val="28"/>
        </w:rPr>
        <w:t>Национальная безопасность и правоохранительная деятельность</w:t>
      </w:r>
      <w:r w:rsidR="00B439A0">
        <w:rPr>
          <w:sz w:val="28"/>
          <w:szCs w:val="28"/>
        </w:rPr>
        <w:t>:</w:t>
      </w:r>
      <w:r w:rsidRPr="00EE6981">
        <w:rPr>
          <w:sz w:val="28"/>
          <w:szCs w:val="28"/>
        </w:rPr>
        <w:t xml:space="preserve"> план </w:t>
      </w:r>
      <w:r w:rsidR="004A092D" w:rsidRPr="00EE6981">
        <w:rPr>
          <w:sz w:val="28"/>
          <w:szCs w:val="28"/>
        </w:rPr>
        <w:t>1330</w:t>
      </w:r>
      <w:r w:rsidRPr="00EE6981">
        <w:rPr>
          <w:sz w:val="28"/>
          <w:szCs w:val="28"/>
        </w:rPr>
        <w:t xml:space="preserve"> </w:t>
      </w:r>
      <w:r w:rsidR="000871F5" w:rsidRPr="00EE6981">
        <w:rPr>
          <w:sz w:val="28"/>
          <w:szCs w:val="28"/>
        </w:rPr>
        <w:t xml:space="preserve">тыс. руб., </w:t>
      </w:r>
      <w:r w:rsidRPr="00EE6981">
        <w:rPr>
          <w:sz w:val="28"/>
          <w:szCs w:val="28"/>
        </w:rPr>
        <w:t xml:space="preserve">факт </w:t>
      </w:r>
      <w:r w:rsidR="004A092D" w:rsidRPr="00EE6981">
        <w:rPr>
          <w:sz w:val="28"/>
          <w:szCs w:val="28"/>
        </w:rPr>
        <w:t>871,8</w:t>
      </w:r>
      <w:r w:rsidRPr="00EE6981">
        <w:rPr>
          <w:sz w:val="28"/>
          <w:szCs w:val="28"/>
        </w:rPr>
        <w:t xml:space="preserve"> </w:t>
      </w:r>
      <w:r w:rsidR="000871F5" w:rsidRPr="00EE6981">
        <w:rPr>
          <w:sz w:val="28"/>
          <w:szCs w:val="28"/>
        </w:rPr>
        <w:t xml:space="preserve">тыс. руб., </w:t>
      </w:r>
      <w:r w:rsidRPr="00EE6981">
        <w:rPr>
          <w:sz w:val="28"/>
          <w:szCs w:val="28"/>
        </w:rPr>
        <w:t>0,</w:t>
      </w:r>
      <w:r w:rsidR="004A092D" w:rsidRPr="00EE6981">
        <w:rPr>
          <w:sz w:val="28"/>
          <w:szCs w:val="28"/>
        </w:rPr>
        <w:t>3</w:t>
      </w:r>
      <w:r w:rsidRPr="00EE6981">
        <w:rPr>
          <w:sz w:val="28"/>
          <w:szCs w:val="28"/>
        </w:rPr>
        <w:t>% в общих расходах</w:t>
      </w:r>
      <w:r w:rsidR="00B439A0">
        <w:rPr>
          <w:sz w:val="28"/>
          <w:szCs w:val="28"/>
        </w:rPr>
        <w:t>;</w:t>
      </w:r>
    </w:p>
    <w:p w:rsidR="000871F5" w:rsidRPr="00EE6981" w:rsidRDefault="007D7244" w:rsidP="00FA77E7">
      <w:pPr>
        <w:numPr>
          <w:ilvl w:val="0"/>
          <w:numId w:val="16"/>
        </w:numPr>
        <w:tabs>
          <w:tab w:val="left" w:pos="851"/>
        </w:tabs>
        <w:ind w:left="0" w:firstLine="709"/>
        <w:jc w:val="both"/>
        <w:rPr>
          <w:sz w:val="28"/>
          <w:szCs w:val="28"/>
        </w:rPr>
      </w:pPr>
      <w:r w:rsidRPr="00EE6981">
        <w:rPr>
          <w:sz w:val="28"/>
          <w:szCs w:val="28"/>
        </w:rPr>
        <w:t>Национальная экономика</w:t>
      </w:r>
      <w:r w:rsidR="00B439A0">
        <w:rPr>
          <w:sz w:val="28"/>
          <w:szCs w:val="28"/>
        </w:rPr>
        <w:t>:</w:t>
      </w:r>
      <w:r w:rsidRPr="00EE6981">
        <w:rPr>
          <w:sz w:val="28"/>
          <w:szCs w:val="28"/>
        </w:rPr>
        <w:t xml:space="preserve"> план </w:t>
      </w:r>
      <w:r w:rsidR="004A092D" w:rsidRPr="00EE6981">
        <w:rPr>
          <w:sz w:val="28"/>
          <w:szCs w:val="28"/>
        </w:rPr>
        <w:t>57516,7</w:t>
      </w:r>
      <w:r w:rsidRPr="00EE6981">
        <w:rPr>
          <w:sz w:val="28"/>
          <w:szCs w:val="28"/>
        </w:rPr>
        <w:t xml:space="preserve"> </w:t>
      </w:r>
      <w:r w:rsidR="000871F5" w:rsidRPr="00EE6981">
        <w:rPr>
          <w:sz w:val="28"/>
          <w:szCs w:val="28"/>
        </w:rPr>
        <w:t xml:space="preserve">тыс. руб., </w:t>
      </w:r>
      <w:r w:rsidRPr="00EE6981">
        <w:rPr>
          <w:sz w:val="28"/>
          <w:szCs w:val="28"/>
        </w:rPr>
        <w:t xml:space="preserve">факт </w:t>
      </w:r>
      <w:r w:rsidR="004A092D" w:rsidRPr="00EE6981">
        <w:rPr>
          <w:sz w:val="28"/>
          <w:szCs w:val="28"/>
        </w:rPr>
        <w:t>46885,9</w:t>
      </w:r>
      <w:r w:rsidRPr="00EE6981">
        <w:rPr>
          <w:sz w:val="28"/>
          <w:szCs w:val="28"/>
        </w:rPr>
        <w:t xml:space="preserve"> </w:t>
      </w:r>
      <w:r w:rsidR="000871F5" w:rsidRPr="00EE6981">
        <w:rPr>
          <w:sz w:val="28"/>
          <w:szCs w:val="28"/>
        </w:rPr>
        <w:t>тыс. руб.</w:t>
      </w:r>
      <w:r w:rsidRPr="00EE6981">
        <w:rPr>
          <w:sz w:val="28"/>
          <w:szCs w:val="28"/>
        </w:rPr>
        <w:t>, 1</w:t>
      </w:r>
      <w:r w:rsidR="004A092D" w:rsidRPr="00EE6981">
        <w:rPr>
          <w:sz w:val="28"/>
          <w:szCs w:val="28"/>
        </w:rPr>
        <w:t>5</w:t>
      </w:r>
      <w:r w:rsidRPr="00EE6981">
        <w:rPr>
          <w:sz w:val="28"/>
          <w:szCs w:val="28"/>
        </w:rPr>
        <w:t>,</w:t>
      </w:r>
      <w:r w:rsidR="004A092D" w:rsidRPr="00EE6981">
        <w:rPr>
          <w:sz w:val="28"/>
          <w:szCs w:val="28"/>
        </w:rPr>
        <w:t>8</w:t>
      </w:r>
      <w:r w:rsidRPr="00EE6981">
        <w:rPr>
          <w:sz w:val="28"/>
          <w:szCs w:val="28"/>
        </w:rPr>
        <w:t>% в общих расходах</w:t>
      </w:r>
      <w:r w:rsidR="00B439A0">
        <w:rPr>
          <w:sz w:val="28"/>
          <w:szCs w:val="28"/>
        </w:rPr>
        <w:t>;</w:t>
      </w:r>
      <w:r w:rsidR="000871F5" w:rsidRPr="00EE6981">
        <w:rPr>
          <w:sz w:val="28"/>
          <w:szCs w:val="28"/>
        </w:rPr>
        <w:t xml:space="preserve"> </w:t>
      </w:r>
    </w:p>
    <w:p w:rsidR="000871F5" w:rsidRPr="00EE6981" w:rsidRDefault="007D7244" w:rsidP="00FA77E7">
      <w:pPr>
        <w:numPr>
          <w:ilvl w:val="0"/>
          <w:numId w:val="16"/>
        </w:numPr>
        <w:tabs>
          <w:tab w:val="left" w:pos="851"/>
        </w:tabs>
        <w:ind w:left="0" w:firstLine="709"/>
        <w:jc w:val="both"/>
        <w:rPr>
          <w:sz w:val="28"/>
          <w:szCs w:val="28"/>
        </w:rPr>
      </w:pPr>
      <w:r w:rsidRPr="00EE6981">
        <w:rPr>
          <w:sz w:val="28"/>
          <w:szCs w:val="28"/>
        </w:rPr>
        <w:t>Жилищно-коммунальное хозяйство</w:t>
      </w:r>
      <w:r w:rsidR="00B439A0">
        <w:rPr>
          <w:sz w:val="28"/>
          <w:szCs w:val="28"/>
        </w:rPr>
        <w:t>:</w:t>
      </w:r>
      <w:r w:rsidRPr="00EE6981">
        <w:rPr>
          <w:sz w:val="28"/>
          <w:szCs w:val="28"/>
        </w:rPr>
        <w:t xml:space="preserve"> план </w:t>
      </w:r>
      <w:r w:rsidR="004A092D" w:rsidRPr="00EE6981">
        <w:rPr>
          <w:sz w:val="28"/>
          <w:szCs w:val="28"/>
        </w:rPr>
        <w:t>46095,6</w:t>
      </w:r>
      <w:r w:rsidRPr="00EE6981">
        <w:rPr>
          <w:sz w:val="28"/>
          <w:szCs w:val="28"/>
        </w:rPr>
        <w:t xml:space="preserve"> </w:t>
      </w:r>
      <w:r w:rsidR="000871F5" w:rsidRPr="00EE6981">
        <w:rPr>
          <w:sz w:val="28"/>
          <w:szCs w:val="28"/>
        </w:rPr>
        <w:t>тыс. руб.,</w:t>
      </w:r>
      <w:r w:rsidRPr="00EE6981">
        <w:rPr>
          <w:sz w:val="28"/>
          <w:szCs w:val="28"/>
        </w:rPr>
        <w:t xml:space="preserve"> факт  </w:t>
      </w:r>
      <w:r w:rsidR="004A092D" w:rsidRPr="00EE6981">
        <w:rPr>
          <w:sz w:val="28"/>
          <w:szCs w:val="28"/>
        </w:rPr>
        <w:t>35568,6</w:t>
      </w:r>
      <w:r w:rsidRPr="00EE6981">
        <w:rPr>
          <w:sz w:val="28"/>
          <w:szCs w:val="28"/>
        </w:rPr>
        <w:t xml:space="preserve"> </w:t>
      </w:r>
      <w:r w:rsidR="000871F5" w:rsidRPr="00EE6981">
        <w:rPr>
          <w:sz w:val="28"/>
          <w:szCs w:val="28"/>
        </w:rPr>
        <w:t>тыс. руб.</w:t>
      </w:r>
      <w:r w:rsidRPr="00EE6981">
        <w:rPr>
          <w:sz w:val="28"/>
          <w:szCs w:val="28"/>
        </w:rPr>
        <w:t xml:space="preserve">, </w:t>
      </w:r>
      <w:r w:rsidR="004A092D" w:rsidRPr="00EE6981">
        <w:rPr>
          <w:sz w:val="28"/>
          <w:szCs w:val="28"/>
        </w:rPr>
        <w:t>12</w:t>
      </w:r>
      <w:r w:rsidRPr="00EE6981">
        <w:rPr>
          <w:sz w:val="28"/>
          <w:szCs w:val="28"/>
        </w:rPr>
        <w:t>% в общих расходах</w:t>
      </w:r>
      <w:r w:rsidR="00B439A0">
        <w:rPr>
          <w:sz w:val="28"/>
          <w:szCs w:val="28"/>
        </w:rPr>
        <w:t>;</w:t>
      </w:r>
      <w:r w:rsidR="000871F5" w:rsidRPr="00EE6981">
        <w:rPr>
          <w:sz w:val="28"/>
          <w:szCs w:val="28"/>
        </w:rPr>
        <w:t xml:space="preserve"> </w:t>
      </w:r>
    </w:p>
    <w:p w:rsidR="000871F5" w:rsidRPr="00EE6981" w:rsidRDefault="007D7244" w:rsidP="00FA77E7">
      <w:pPr>
        <w:numPr>
          <w:ilvl w:val="0"/>
          <w:numId w:val="16"/>
        </w:numPr>
        <w:tabs>
          <w:tab w:val="left" w:pos="851"/>
        </w:tabs>
        <w:ind w:left="0" w:firstLine="709"/>
        <w:jc w:val="both"/>
        <w:rPr>
          <w:sz w:val="28"/>
          <w:szCs w:val="28"/>
        </w:rPr>
      </w:pPr>
      <w:r w:rsidRPr="00EE6981">
        <w:rPr>
          <w:sz w:val="28"/>
          <w:szCs w:val="28"/>
        </w:rPr>
        <w:t>Охрана окружающей среды</w:t>
      </w:r>
      <w:r w:rsidR="00B439A0">
        <w:rPr>
          <w:sz w:val="28"/>
          <w:szCs w:val="28"/>
        </w:rPr>
        <w:t>:</w:t>
      </w:r>
      <w:r w:rsidRPr="00EE6981">
        <w:rPr>
          <w:sz w:val="28"/>
          <w:szCs w:val="28"/>
        </w:rPr>
        <w:t xml:space="preserve"> план </w:t>
      </w:r>
      <w:r w:rsidR="004A092D" w:rsidRPr="00EE6981">
        <w:rPr>
          <w:sz w:val="28"/>
          <w:szCs w:val="28"/>
        </w:rPr>
        <w:t>170,5</w:t>
      </w:r>
      <w:r w:rsidRPr="00EE6981">
        <w:rPr>
          <w:sz w:val="28"/>
          <w:szCs w:val="28"/>
        </w:rPr>
        <w:t xml:space="preserve"> </w:t>
      </w:r>
      <w:r w:rsidR="000871F5" w:rsidRPr="00EE6981">
        <w:rPr>
          <w:sz w:val="28"/>
          <w:szCs w:val="28"/>
        </w:rPr>
        <w:t xml:space="preserve">тыс. руб., </w:t>
      </w:r>
      <w:r w:rsidRPr="00EE6981">
        <w:rPr>
          <w:sz w:val="28"/>
          <w:szCs w:val="28"/>
        </w:rPr>
        <w:t xml:space="preserve">факт  </w:t>
      </w:r>
      <w:r w:rsidR="004A092D" w:rsidRPr="00EE6981">
        <w:rPr>
          <w:sz w:val="28"/>
          <w:szCs w:val="28"/>
        </w:rPr>
        <w:t>150,4</w:t>
      </w:r>
      <w:r w:rsidRPr="00EE6981">
        <w:rPr>
          <w:sz w:val="28"/>
          <w:szCs w:val="28"/>
        </w:rPr>
        <w:t xml:space="preserve"> </w:t>
      </w:r>
      <w:r w:rsidR="000871F5" w:rsidRPr="00EE6981">
        <w:rPr>
          <w:sz w:val="28"/>
          <w:szCs w:val="28"/>
        </w:rPr>
        <w:t xml:space="preserve">тыс. руб., </w:t>
      </w:r>
      <w:r w:rsidRPr="00EE6981">
        <w:rPr>
          <w:sz w:val="28"/>
          <w:szCs w:val="28"/>
        </w:rPr>
        <w:t>0,1% в общих расходах</w:t>
      </w:r>
      <w:r w:rsidR="000871F5" w:rsidRPr="00EE6981">
        <w:rPr>
          <w:sz w:val="28"/>
          <w:szCs w:val="28"/>
        </w:rPr>
        <w:t xml:space="preserve"> </w:t>
      </w:r>
    </w:p>
    <w:p w:rsidR="000871F5" w:rsidRPr="00EE6981" w:rsidRDefault="007D7244" w:rsidP="00FA77E7">
      <w:pPr>
        <w:numPr>
          <w:ilvl w:val="0"/>
          <w:numId w:val="16"/>
        </w:numPr>
        <w:tabs>
          <w:tab w:val="left" w:pos="851"/>
        </w:tabs>
        <w:ind w:left="0" w:firstLine="709"/>
        <w:jc w:val="both"/>
        <w:rPr>
          <w:sz w:val="28"/>
          <w:szCs w:val="28"/>
        </w:rPr>
      </w:pPr>
      <w:r w:rsidRPr="00EE6981">
        <w:rPr>
          <w:sz w:val="28"/>
          <w:szCs w:val="28"/>
        </w:rPr>
        <w:t>Образование</w:t>
      </w:r>
      <w:r w:rsidR="00B439A0">
        <w:rPr>
          <w:sz w:val="28"/>
          <w:szCs w:val="28"/>
        </w:rPr>
        <w:t>:</w:t>
      </w:r>
      <w:r w:rsidRPr="00EE6981">
        <w:rPr>
          <w:sz w:val="28"/>
          <w:szCs w:val="28"/>
        </w:rPr>
        <w:t xml:space="preserve"> план </w:t>
      </w:r>
      <w:r w:rsidR="004A092D" w:rsidRPr="00EE6981">
        <w:rPr>
          <w:sz w:val="28"/>
          <w:szCs w:val="28"/>
        </w:rPr>
        <w:t>130850,2</w:t>
      </w:r>
      <w:r w:rsidRPr="00EE6981">
        <w:rPr>
          <w:sz w:val="28"/>
          <w:szCs w:val="28"/>
        </w:rPr>
        <w:t xml:space="preserve"> </w:t>
      </w:r>
      <w:r w:rsidR="000871F5" w:rsidRPr="00EE6981">
        <w:rPr>
          <w:sz w:val="28"/>
          <w:szCs w:val="28"/>
        </w:rPr>
        <w:t xml:space="preserve">тыс. руб., </w:t>
      </w:r>
      <w:r w:rsidRPr="00EE6981">
        <w:rPr>
          <w:sz w:val="28"/>
          <w:szCs w:val="28"/>
        </w:rPr>
        <w:t xml:space="preserve">факт </w:t>
      </w:r>
      <w:r w:rsidR="004A092D" w:rsidRPr="00EE6981">
        <w:rPr>
          <w:sz w:val="28"/>
          <w:szCs w:val="28"/>
        </w:rPr>
        <w:t>130598,4</w:t>
      </w:r>
      <w:r w:rsidRPr="00EE6981">
        <w:rPr>
          <w:sz w:val="28"/>
          <w:szCs w:val="28"/>
        </w:rPr>
        <w:t xml:space="preserve"> </w:t>
      </w:r>
      <w:r w:rsidR="000871F5" w:rsidRPr="00EE6981">
        <w:rPr>
          <w:sz w:val="28"/>
          <w:szCs w:val="28"/>
        </w:rPr>
        <w:t>тыс. руб</w:t>
      </w:r>
      <w:r w:rsidRPr="00EE6981">
        <w:rPr>
          <w:sz w:val="28"/>
          <w:szCs w:val="28"/>
        </w:rPr>
        <w:t xml:space="preserve">., </w:t>
      </w:r>
      <w:r w:rsidR="004A092D" w:rsidRPr="00EE6981">
        <w:rPr>
          <w:sz w:val="28"/>
          <w:szCs w:val="28"/>
        </w:rPr>
        <w:t>44</w:t>
      </w:r>
      <w:r w:rsidRPr="00EE6981">
        <w:rPr>
          <w:sz w:val="28"/>
          <w:szCs w:val="28"/>
        </w:rPr>
        <w:t>,1%  в общих расходах</w:t>
      </w:r>
      <w:r w:rsidR="00B439A0">
        <w:rPr>
          <w:sz w:val="28"/>
          <w:szCs w:val="28"/>
        </w:rPr>
        <w:t>;</w:t>
      </w:r>
    </w:p>
    <w:p w:rsidR="000871F5" w:rsidRPr="00EE6981" w:rsidRDefault="007D7244" w:rsidP="00FA77E7">
      <w:pPr>
        <w:numPr>
          <w:ilvl w:val="0"/>
          <w:numId w:val="16"/>
        </w:numPr>
        <w:tabs>
          <w:tab w:val="left" w:pos="851"/>
        </w:tabs>
        <w:ind w:left="0" w:firstLine="709"/>
        <w:jc w:val="both"/>
        <w:rPr>
          <w:sz w:val="28"/>
          <w:szCs w:val="28"/>
        </w:rPr>
      </w:pPr>
      <w:r w:rsidRPr="00EE6981">
        <w:rPr>
          <w:sz w:val="28"/>
          <w:szCs w:val="28"/>
        </w:rPr>
        <w:t>Культура, кинематография</w:t>
      </w:r>
      <w:r w:rsidR="00B439A0">
        <w:rPr>
          <w:sz w:val="28"/>
          <w:szCs w:val="28"/>
        </w:rPr>
        <w:t>:</w:t>
      </w:r>
      <w:r w:rsidRPr="00EE6981">
        <w:rPr>
          <w:sz w:val="28"/>
          <w:szCs w:val="28"/>
        </w:rPr>
        <w:t xml:space="preserve"> план </w:t>
      </w:r>
      <w:r w:rsidR="004A092D" w:rsidRPr="00EE6981">
        <w:rPr>
          <w:sz w:val="28"/>
          <w:szCs w:val="28"/>
        </w:rPr>
        <w:t>27749,7</w:t>
      </w:r>
      <w:r w:rsidRPr="00EE6981">
        <w:rPr>
          <w:sz w:val="28"/>
          <w:szCs w:val="28"/>
        </w:rPr>
        <w:t xml:space="preserve"> </w:t>
      </w:r>
      <w:r w:rsidR="000871F5" w:rsidRPr="00EE6981">
        <w:rPr>
          <w:sz w:val="28"/>
          <w:szCs w:val="28"/>
        </w:rPr>
        <w:t xml:space="preserve">тыс. руб., </w:t>
      </w:r>
      <w:r w:rsidRPr="00EE6981">
        <w:rPr>
          <w:sz w:val="28"/>
          <w:szCs w:val="28"/>
        </w:rPr>
        <w:t xml:space="preserve"> факт </w:t>
      </w:r>
      <w:r w:rsidR="004A092D" w:rsidRPr="00EE6981">
        <w:rPr>
          <w:sz w:val="28"/>
          <w:szCs w:val="28"/>
        </w:rPr>
        <w:t>24159,9</w:t>
      </w:r>
      <w:r w:rsidRPr="00EE6981">
        <w:rPr>
          <w:sz w:val="28"/>
          <w:szCs w:val="28"/>
        </w:rPr>
        <w:t xml:space="preserve"> </w:t>
      </w:r>
      <w:r w:rsidR="000871F5" w:rsidRPr="00EE6981">
        <w:rPr>
          <w:sz w:val="28"/>
          <w:szCs w:val="28"/>
        </w:rPr>
        <w:t>тыс. руб.</w:t>
      </w:r>
      <w:r w:rsidRPr="00EE6981">
        <w:rPr>
          <w:sz w:val="28"/>
          <w:szCs w:val="28"/>
        </w:rPr>
        <w:t>, 8,</w:t>
      </w:r>
      <w:r w:rsidR="004A092D" w:rsidRPr="00EE6981">
        <w:rPr>
          <w:sz w:val="28"/>
          <w:szCs w:val="28"/>
        </w:rPr>
        <w:t>2</w:t>
      </w:r>
      <w:r w:rsidRPr="00EE6981">
        <w:rPr>
          <w:sz w:val="28"/>
          <w:szCs w:val="28"/>
        </w:rPr>
        <w:t>% в общих расходах</w:t>
      </w:r>
      <w:r w:rsidR="00B439A0">
        <w:rPr>
          <w:sz w:val="28"/>
          <w:szCs w:val="28"/>
        </w:rPr>
        <w:t>;</w:t>
      </w:r>
    </w:p>
    <w:p w:rsidR="000871F5" w:rsidRPr="00EE6981" w:rsidRDefault="007D7244" w:rsidP="00FA77E7">
      <w:pPr>
        <w:numPr>
          <w:ilvl w:val="0"/>
          <w:numId w:val="16"/>
        </w:numPr>
        <w:tabs>
          <w:tab w:val="left" w:pos="851"/>
        </w:tabs>
        <w:ind w:left="0" w:firstLine="709"/>
        <w:jc w:val="both"/>
        <w:rPr>
          <w:sz w:val="28"/>
          <w:szCs w:val="28"/>
        </w:rPr>
      </w:pPr>
      <w:r w:rsidRPr="00EE6981">
        <w:rPr>
          <w:sz w:val="28"/>
          <w:szCs w:val="28"/>
        </w:rPr>
        <w:t>Социальная политика</w:t>
      </w:r>
      <w:r w:rsidR="00B439A0">
        <w:rPr>
          <w:sz w:val="28"/>
          <w:szCs w:val="28"/>
        </w:rPr>
        <w:t>:</w:t>
      </w:r>
      <w:r w:rsidRPr="00EE6981">
        <w:rPr>
          <w:sz w:val="28"/>
          <w:szCs w:val="28"/>
        </w:rPr>
        <w:t xml:space="preserve"> план </w:t>
      </w:r>
      <w:r w:rsidR="004A092D" w:rsidRPr="00EE6981">
        <w:rPr>
          <w:sz w:val="28"/>
          <w:szCs w:val="28"/>
        </w:rPr>
        <w:t>6660,7</w:t>
      </w:r>
      <w:r w:rsidRPr="00EE6981">
        <w:rPr>
          <w:sz w:val="28"/>
          <w:szCs w:val="28"/>
        </w:rPr>
        <w:t xml:space="preserve"> </w:t>
      </w:r>
      <w:r w:rsidR="000871F5" w:rsidRPr="00EE6981">
        <w:rPr>
          <w:sz w:val="28"/>
          <w:szCs w:val="28"/>
        </w:rPr>
        <w:t>тыс. руб.,</w:t>
      </w:r>
      <w:r w:rsidRPr="00EE6981">
        <w:rPr>
          <w:sz w:val="28"/>
          <w:szCs w:val="28"/>
        </w:rPr>
        <w:t xml:space="preserve"> факт </w:t>
      </w:r>
      <w:r w:rsidR="004A092D" w:rsidRPr="00EE6981">
        <w:rPr>
          <w:sz w:val="28"/>
          <w:szCs w:val="28"/>
        </w:rPr>
        <w:t>6378,1</w:t>
      </w:r>
      <w:r w:rsidRPr="00EE6981">
        <w:rPr>
          <w:sz w:val="28"/>
          <w:szCs w:val="28"/>
        </w:rPr>
        <w:t xml:space="preserve"> </w:t>
      </w:r>
      <w:r w:rsidR="000871F5" w:rsidRPr="00EE6981">
        <w:rPr>
          <w:sz w:val="28"/>
          <w:szCs w:val="28"/>
        </w:rPr>
        <w:t>тыс. руб.</w:t>
      </w:r>
      <w:r w:rsidRPr="00EE6981">
        <w:rPr>
          <w:sz w:val="28"/>
          <w:szCs w:val="28"/>
        </w:rPr>
        <w:t>, 2,</w:t>
      </w:r>
      <w:r w:rsidR="004A092D" w:rsidRPr="00EE6981">
        <w:rPr>
          <w:sz w:val="28"/>
          <w:szCs w:val="28"/>
        </w:rPr>
        <w:t>1</w:t>
      </w:r>
      <w:r w:rsidRPr="00EE6981">
        <w:rPr>
          <w:sz w:val="28"/>
          <w:szCs w:val="28"/>
        </w:rPr>
        <w:t>% в общих расходах</w:t>
      </w:r>
      <w:r w:rsidR="00B439A0">
        <w:rPr>
          <w:sz w:val="28"/>
          <w:szCs w:val="28"/>
        </w:rPr>
        <w:t>;</w:t>
      </w:r>
    </w:p>
    <w:p w:rsidR="000871F5" w:rsidRPr="00EE6981" w:rsidRDefault="007D7244" w:rsidP="00FA77E7">
      <w:pPr>
        <w:numPr>
          <w:ilvl w:val="0"/>
          <w:numId w:val="16"/>
        </w:numPr>
        <w:tabs>
          <w:tab w:val="left" w:pos="851"/>
          <w:tab w:val="left" w:pos="993"/>
        </w:tabs>
        <w:ind w:left="0" w:firstLine="709"/>
        <w:jc w:val="both"/>
        <w:rPr>
          <w:sz w:val="28"/>
          <w:szCs w:val="28"/>
        </w:rPr>
      </w:pPr>
      <w:r w:rsidRPr="00EE6981">
        <w:rPr>
          <w:sz w:val="28"/>
          <w:szCs w:val="28"/>
        </w:rPr>
        <w:t>Физическая культура и спорт</w:t>
      </w:r>
      <w:r w:rsidR="00B439A0">
        <w:rPr>
          <w:sz w:val="28"/>
          <w:szCs w:val="28"/>
        </w:rPr>
        <w:t>:</w:t>
      </w:r>
      <w:r w:rsidRPr="00EE6981">
        <w:rPr>
          <w:sz w:val="28"/>
          <w:szCs w:val="28"/>
        </w:rPr>
        <w:t xml:space="preserve"> план </w:t>
      </w:r>
      <w:r w:rsidR="004A092D" w:rsidRPr="00EE6981">
        <w:rPr>
          <w:sz w:val="28"/>
          <w:szCs w:val="28"/>
        </w:rPr>
        <w:t>679,5</w:t>
      </w:r>
      <w:r w:rsidRPr="00EE6981">
        <w:rPr>
          <w:sz w:val="28"/>
          <w:szCs w:val="28"/>
        </w:rPr>
        <w:t xml:space="preserve"> </w:t>
      </w:r>
      <w:r w:rsidR="000871F5" w:rsidRPr="00EE6981">
        <w:rPr>
          <w:sz w:val="28"/>
          <w:szCs w:val="28"/>
        </w:rPr>
        <w:t>тыс. руб.,</w:t>
      </w:r>
      <w:r w:rsidRPr="00EE6981">
        <w:rPr>
          <w:sz w:val="28"/>
          <w:szCs w:val="28"/>
        </w:rPr>
        <w:t xml:space="preserve"> факт </w:t>
      </w:r>
      <w:r w:rsidR="004A092D" w:rsidRPr="00EE6981">
        <w:rPr>
          <w:sz w:val="28"/>
          <w:szCs w:val="28"/>
        </w:rPr>
        <w:t>575,7</w:t>
      </w:r>
      <w:r w:rsidRPr="00EE6981">
        <w:rPr>
          <w:sz w:val="28"/>
          <w:szCs w:val="28"/>
        </w:rPr>
        <w:t xml:space="preserve"> </w:t>
      </w:r>
      <w:r w:rsidR="000871F5" w:rsidRPr="00EE6981">
        <w:rPr>
          <w:sz w:val="28"/>
          <w:szCs w:val="28"/>
        </w:rPr>
        <w:t>тыс. руб.</w:t>
      </w:r>
      <w:r w:rsidRPr="00EE6981">
        <w:rPr>
          <w:sz w:val="28"/>
          <w:szCs w:val="28"/>
        </w:rPr>
        <w:t>, 0,</w:t>
      </w:r>
      <w:r w:rsidR="004A092D" w:rsidRPr="00EE6981">
        <w:rPr>
          <w:sz w:val="28"/>
          <w:szCs w:val="28"/>
        </w:rPr>
        <w:t>2</w:t>
      </w:r>
      <w:r w:rsidRPr="00EE6981">
        <w:rPr>
          <w:sz w:val="28"/>
          <w:szCs w:val="28"/>
        </w:rPr>
        <w:t>% в общих расходах</w:t>
      </w:r>
      <w:r w:rsidR="00B439A0">
        <w:rPr>
          <w:sz w:val="28"/>
          <w:szCs w:val="28"/>
        </w:rPr>
        <w:t>;</w:t>
      </w:r>
    </w:p>
    <w:p w:rsidR="00932AE3" w:rsidRPr="00EE6981" w:rsidRDefault="004A092D" w:rsidP="00FA77E7">
      <w:pPr>
        <w:numPr>
          <w:ilvl w:val="0"/>
          <w:numId w:val="16"/>
        </w:numPr>
        <w:tabs>
          <w:tab w:val="left" w:pos="851"/>
          <w:tab w:val="left" w:pos="993"/>
        </w:tabs>
        <w:ind w:left="0" w:right="-143" w:firstLine="709"/>
        <w:jc w:val="both"/>
        <w:rPr>
          <w:sz w:val="28"/>
          <w:szCs w:val="28"/>
        </w:rPr>
      </w:pPr>
      <w:r w:rsidRPr="00EE6981">
        <w:rPr>
          <w:sz w:val="28"/>
          <w:szCs w:val="28"/>
        </w:rPr>
        <w:t>Средства массовой информации</w:t>
      </w:r>
      <w:r w:rsidR="00B439A0">
        <w:rPr>
          <w:sz w:val="28"/>
          <w:szCs w:val="28"/>
        </w:rPr>
        <w:t>:</w:t>
      </w:r>
      <w:r w:rsidR="007D7244" w:rsidRPr="00EE6981">
        <w:rPr>
          <w:sz w:val="28"/>
          <w:szCs w:val="28"/>
        </w:rPr>
        <w:t xml:space="preserve"> план </w:t>
      </w:r>
      <w:r w:rsidRPr="00EE6981">
        <w:rPr>
          <w:sz w:val="28"/>
          <w:szCs w:val="28"/>
        </w:rPr>
        <w:t>300 тыс.руб.</w:t>
      </w:r>
      <w:r w:rsidR="007D7244" w:rsidRPr="00EE6981">
        <w:rPr>
          <w:sz w:val="28"/>
          <w:szCs w:val="28"/>
        </w:rPr>
        <w:t xml:space="preserve">  факт </w:t>
      </w:r>
      <w:r w:rsidRPr="00EE6981">
        <w:rPr>
          <w:sz w:val="28"/>
          <w:szCs w:val="28"/>
        </w:rPr>
        <w:t>275,5</w:t>
      </w:r>
      <w:r w:rsidR="000871F5" w:rsidRPr="00EE6981">
        <w:rPr>
          <w:sz w:val="28"/>
          <w:szCs w:val="28"/>
        </w:rPr>
        <w:t xml:space="preserve"> тыс. руб.,</w:t>
      </w:r>
      <w:r w:rsidR="007D7244" w:rsidRPr="00EE6981">
        <w:rPr>
          <w:sz w:val="28"/>
          <w:szCs w:val="28"/>
        </w:rPr>
        <w:t xml:space="preserve"> 0,</w:t>
      </w:r>
      <w:r w:rsidRPr="00EE6981">
        <w:rPr>
          <w:sz w:val="28"/>
          <w:szCs w:val="28"/>
        </w:rPr>
        <w:t>1</w:t>
      </w:r>
      <w:r w:rsidR="007D7244" w:rsidRPr="00EE6981">
        <w:rPr>
          <w:sz w:val="28"/>
          <w:szCs w:val="28"/>
        </w:rPr>
        <w:t>% в общих расходах</w:t>
      </w:r>
      <w:r w:rsidR="00600BDF" w:rsidRPr="00EE6981">
        <w:rPr>
          <w:sz w:val="28"/>
          <w:szCs w:val="28"/>
        </w:rPr>
        <w:t>.</w:t>
      </w:r>
    </w:p>
    <w:p w:rsidR="00B439A0" w:rsidRPr="00EE6981" w:rsidRDefault="00B439A0" w:rsidP="008B3ED0">
      <w:pPr>
        <w:tabs>
          <w:tab w:val="left" w:pos="851"/>
          <w:tab w:val="left" w:pos="993"/>
        </w:tabs>
        <w:ind w:left="283" w:right="-143"/>
        <w:jc w:val="both"/>
        <w:rPr>
          <w:sz w:val="28"/>
          <w:szCs w:val="28"/>
        </w:rPr>
      </w:pPr>
    </w:p>
    <w:p w:rsidR="00B921B7" w:rsidRPr="00B439A0" w:rsidRDefault="008B3ED0" w:rsidP="008B3ED0">
      <w:pPr>
        <w:tabs>
          <w:tab w:val="left" w:pos="851"/>
          <w:tab w:val="left" w:pos="993"/>
        </w:tabs>
        <w:ind w:left="283" w:right="-143"/>
        <w:jc w:val="center"/>
        <w:rPr>
          <w:b/>
          <w:sz w:val="28"/>
          <w:szCs w:val="28"/>
        </w:rPr>
      </w:pPr>
      <w:r w:rsidRPr="00B439A0">
        <w:rPr>
          <w:b/>
          <w:sz w:val="28"/>
          <w:szCs w:val="28"/>
        </w:rPr>
        <w:t xml:space="preserve">Финансовое обеспечение муниципальных программ и проектов, </w:t>
      </w:r>
    </w:p>
    <w:p w:rsidR="008B3ED0" w:rsidRPr="00B439A0" w:rsidRDefault="008B3ED0" w:rsidP="008B3ED0">
      <w:pPr>
        <w:tabs>
          <w:tab w:val="left" w:pos="851"/>
          <w:tab w:val="left" w:pos="993"/>
        </w:tabs>
        <w:ind w:left="283" w:right="-143"/>
        <w:jc w:val="center"/>
        <w:rPr>
          <w:b/>
          <w:sz w:val="28"/>
          <w:szCs w:val="28"/>
        </w:rPr>
      </w:pPr>
      <w:r w:rsidRPr="00B439A0">
        <w:rPr>
          <w:b/>
          <w:sz w:val="28"/>
          <w:szCs w:val="28"/>
        </w:rPr>
        <w:t>реализуемых на территории района</w:t>
      </w:r>
    </w:p>
    <w:tbl>
      <w:tblPr>
        <w:tblW w:w="9669" w:type="dxa"/>
        <w:tblLayout w:type="fixed"/>
        <w:tblCellMar>
          <w:left w:w="30" w:type="dxa"/>
          <w:right w:w="30" w:type="dxa"/>
        </w:tblCellMar>
        <w:tblLook w:val="0000"/>
      </w:tblPr>
      <w:tblGrid>
        <w:gridCol w:w="4425"/>
        <w:gridCol w:w="992"/>
        <w:gridCol w:w="709"/>
        <w:gridCol w:w="992"/>
        <w:gridCol w:w="709"/>
        <w:gridCol w:w="992"/>
        <w:gridCol w:w="850"/>
      </w:tblGrid>
      <w:tr w:rsidR="00744AFC" w:rsidRPr="00EE6981" w:rsidTr="00B439A0">
        <w:tblPrEx>
          <w:tblCellMar>
            <w:top w:w="0" w:type="dxa"/>
            <w:bottom w:w="0" w:type="dxa"/>
          </w:tblCellMar>
        </w:tblPrEx>
        <w:trPr>
          <w:trHeight w:val="864"/>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744AFC" w:rsidP="00B439A0">
            <w:pPr>
              <w:suppressAutoHyphens w:val="0"/>
              <w:autoSpaceDE w:val="0"/>
              <w:autoSpaceDN w:val="0"/>
              <w:adjustRightInd w:val="0"/>
              <w:rPr>
                <w:rFonts w:eastAsia="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B40C79">
            <w:pPr>
              <w:suppressAutoHyphens w:val="0"/>
              <w:autoSpaceDE w:val="0"/>
              <w:autoSpaceDN w:val="0"/>
              <w:adjustRightInd w:val="0"/>
              <w:jc w:val="center"/>
              <w:rPr>
                <w:rFonts w:eastAsia="Times New Roman" w:cs="Times New Roman"/>
                <w:b/>
                <w:lang w:eastAsia="ru-RU"/>
              </w:rPr>
            </w:pPr>
            <w:r w:rsidRPr="00EE6981">
              <w:rPr>
                <w:rFonts w:eastAsia="Times New Roman" w:cs="Times New Roman"/>
                <w:b/>
                <w:lang w:eastAsia="ru-RU"/>
              </w:rPr>
              <w:t>2022</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B40C79">
            <w:pPr>
              <w:suppressAutoHyphens w:val="0"/>
              <w:autoSpaceDE w:val="0"/>
              <w:autoSpaceDN w:val="0"/>
              <w:adjustRightInd w:val="0"/>
              <w:jc w:val="center"/>
              <w:rPr>
                <w:rFonts w:eastAsia="Times New Roman" w:cs="Times New Roman"/>
                <w:b/>
                <w:lang w:eastAsia="ru-RU"/>
              </w:rPr>
            </w:pPr>
            <w:r w:rsidRPr="00EE6981">
              <w:rPr>
                <w:rFonts w:eastAsia="Times New Roman" w:cs="Times New Roman"/>
                <w:b/>
                <w:lang w:eastAsia="ru-RU"/>
              </w:rPr>
              <w:t>% исп.</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B40C79">
            <w:pPr>
              <w:suppressAutoHyphens w:val="0"/>
              <w:autoSpaceDE w:val="0"/>
              <w:autoSpaceDN w:val="0"/>
              <w:adjustRightInd w:val="0"/>
              <w:jc w:val="center"/>
              <w:rPr>
                <w:rFonts w:eastAsia="Times New Roman" w:cs="Times New Roman"/>
                <w:b/>
                <w:lang w:eastAsia="ru-RU"/>
              </w:rPr>
            </w:pPr>
            <w:r w:rsidRPr="00EE6981">
              <w:rPr>
                <w:rFonts w:eastAsia="Times New Roman" w:cs="Times New Roman"/>
                <w:b/>
                <w:lang w:eastAsia="ru-RU"/>
              </w:rPr>
              <w:t>2023</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B40C79">
            <w:pPr>
              <w:suppressAutoHyphens w:val="0"/>
              <w:autoSpaceDE w:val="0"/>
              <w:autoSpaceDN w:val="0"/>
              <w:adjustRightInd w:val="0"/>
              <w:jc w:val="center"/>
              <w:rPr>
                <w:rFonts w:eastAsia="Times New Roman" w:cs="Times New Roman"/>
                <w:b/>
                <w:lang w:eastAsia="ru-RU"/>
              </w:rPr>
            </w:pPr>
            <w:r w:rsidRPr="00EE6981">
              <w:rPr>
                <w:rFonts w:eastAsia="Times New Roman" w:cs="Times New Roman"/>
                <w:b/>
                <w:lang w:eastAsia="ru-RU"/>
              </w:rPr>
              <w:t>% исп.</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B40C79">
            <w:pPr>
              <w:suppressAutoHyphens w:val="0"/>
              <w:autoSpaceDE w:val="0"/>
              <w:autoSpaceDN w:val="0"/>
              <w:adjustRightInd w:val="0"/>
              <w:jc w:val="center"/>
              <w:rPr>
                <w:rFonts w:eastAsia="Times New Roman" w:cs="Times New Roman"/>
                <w:b/>
                <w:lang w:eastAsia="ru-RU"/>
              </w:rPr>
            </w:pPr>
            <w:r w:rsidRPr="00EE6981">
              <w:rPr>
                <w:rFonts w:eastAsia="Times New Roman" w:cs="Times New Roman"/>
                <w:b/>
                <w:lang w:eastAsia="ru-RU"/>
              </w:rPr>
              <w:t>2024</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744AFC" w:rsidP="00B40C79">
            <w:pPr>
              <w:suppressAutoHyphens w:val="0"/>
              <w:autoSpaceDE w:val="0"/>
              <w:autoSpaceDN w:val="0"/>
              <w:adjustRightInd w:val="0"/>
              <w:jc w:val="center"/>
              <w:rPr>
                <w:rFonts w:eastAsia="Times New Roman" w:cs="Times New Roman"/>
                <w:b/>
                <w:lang w:eastAsia="ru-RU"/>
              </w:rPr>
            </w:pPr>
            <w:r w:rsidRPr="00EE6981">
              <w:rPr>
                <w:rFonts w:eastAsia="Times New Roman" w:cs="Times New Roman"/>
                <w:b/>
                <w:lang w:eastAsia="ru-RU"/>
              </w:rPr>
              <w:t>% исп.</w:t>
            </w:r>
          </w:p>
        </w:tc>
      </w:tr>
      <w:tr w:rsidR="00744AFC" w:rsidRPr="00EE6981" w:rsidTr="00B439A0">
        <w:tblPrEx>
          <w:tblCellMar>
            <w:top w:w="0" w:type="dxa"/>
            <w:bottom w:w="0" w:type="dxa"/>
          </w:tblCellMar>
        </w:tblPrEx>
        <w:trPr>
          <w:trHeight w:val="1138"/>
        </w:trPr>
        <w:tc>
          <w:tcPr>
            <w:tcW w:w="4425" w:type="dxa"/>
            <w:tcBorders>
              <w:top w:val="single" w:sz="6" w:space="0" w:color="auto"/>
              <w:left w:val="single" w:sz="6" w:space="0" w:color="auto"/>
              <w:bottom w:val="single" w:sz="6" w:space="0" w:color="auto"/>
              <w:right w:val="single" w:sz="6" w:space="0" w:color="auto"/>
            </w:tcBorders>
          </w:tcPr>
          <w:p w:rsidR="00744AFC" w:rsidRPr="00E21D4C" w:rsidRDefault="000C33A0" w:rsidP="00B439A0">
            <w:pPr>
              <w:pStyle w:val="afb"/>
              <w:spacing w:after="0" w:line="240" w:lineRule="auto"/>
              <w:ind w:left="0"/>
              <w:rPr>
                <w:lang w:val="ru-RU" w:eastAsia="ru-RU"/>
              </w:rPr>
            </w:pPr>
            <w:r w:rsidRPr="00E21D4C">
              <w:rPr>
                <w:rFonts w:ascii="Times New Roman" w:hAnsi="Times New Roman"/>
                <w:sz w:val="24"/>
                <w:szCs w:val="24"/>
                <w:lang w:val="ru-RU" w:eastAsia="ru-RU"/>
              </w:rPr>
              <w:lastRenderedPageBreak/>
              <w:t xml:space="preserve">Муниципальная программа </w:t>
            </w:r>
            <w:r w:rsidR="00B439A0" w:rsidRPr="00E21D4C">
              <w:rPr>
                <w:rFonts w:ascii="Times New Roman" w:hAnsi="Times New Roman"/>
                <w:sz w:val="24"/>
                <w:szCs w:val="24"/>
                <w:lang w:val="ru-RU" w:eastAsia="ru-RU"/>
              </w:rPr>
              <w:t>«</w:t>
            </w:r>
            <w:r w:rsidRPr="00E21D4C">
              <w:rPr>
                <w:rFonts w:ascii="Times New Roman" w:hAnsi="Times New Roman"/>
                <w:sz w:val="24"/>
                <w:szCs w:val="24"/>
                <w:lang w:val="ru-RU" w:eastAsia="ru-RU"/>
              </w:rPr>
              <w:t>Развитие образования и повышение эффективности реализации молодежной политики в Новоржевском муниципальном округе</w:t>
            </w:r>
            <w:r w:rsidR="00B439A0" w:rsidRPr="00E21D4C">
              <w:rPr>
                <w:b/>
                <w:sz w:val="28"/>
                <w:szCs w:val="28"/>
                <w:lang w:val="ru-RU" w:eastAsia="ru-RU"/>
              </w:rPr>
              <w:t>»</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110689,9</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99,4</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113713,8</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98,72</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D0244B" w:rsidP="004822DE">
            <w:pPr>
              <w:jc w:val="center"/>
              <w:rPr>
                <w:rFonts w:eastAsia="Times New Roman" w:cs="Times New Roman"/>
                <w:lang w:eastAsia="ru-RU"/>
              </w:rPr>
            </w:pPr>
            <w:r w:rsidRPr="00EE6981">
              <w:rPr>
                <w:rFonts w:eastAsia="Times New Roman" w:cs="Times New Roman"/>
                <w:lang w:eastAsia="ru-RU"/>
              </w:rPr>
              <w:t>131294,8</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D0244B"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99,8</w:t>
            </w:r>
          </w:p>
        </w:tc>
      </w:tr>
      <w:tr w:rsidR="00744AFC" w:rsidRPr="00EE6981" w:rsidTr="00B439A0">
        <w:tblPrEx>
          <w:tblCellMar>
            <w:top w:w="0" w:type="dxa"/>
            <w:bottom w:w="0" w:type="dxa"/>
          </w:tblCellMar>
        </w:tblPrEx>
        <w:trPr>
          <w:trHeight w:val="559"/>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744AFC" w:rsidP="00B439A0">
            <w:pPr>
              <w:suppressAutoHyphens w:val="0"/>
              <w:autoSpaceDE w:val="0"/>
              <w:autoSpaceDN w:val="0"/>
              <w:adjustRightInd w:val="0"/>
              <w:rPr>
                <w:rFonts w:eastAsia="Times New Roman" w:cs="Times New Roman"/>
                <w:lang w:eastAsia="ru-RU"/>
              </w:rPr>
            </w:pPr>
            <w:r w:rsidRPr="00EE6981">
              <w:rPr>
                <w:rFonts w:eastAsia="Times New Roman" w:cs="Times New Roman"/>
                <w:lang w:eastAsia="ru-RU"/>
              </w:rPr>
              <w:t xml:space="preserve">Муниципальная программа </w:t>
            </w:r>
            <w:r w:rsidR="00B439A0">
              <w:rPr>
                <w:rFonts w:eastAsia="Times New Roman" w:cs="Times New Roman"/>
                <w:lang w:eastAsia="ru-RU"/>
              </w:rPr>
              <w:t>«</w:t>
            </w:r>
            <w:r w:rsidRPr="00EE6981">
              <w:rPr>
                <w:rFonts w:eastAsia="Times New Roman" w:cs="Times New Roman"/>
                <w:lang w:eastAsia="ru-RU"/>
              </w:rPr>
              <w:t>Развитие культуры в</w:t>
            </w:r>
            <w:r w:rsidR="000C33A0" w:rsidRPr="00EE6981">
              <w:rPr>
                <w:rFonts w:eastAsia="Times New Roman" w:cs="Times New Roman"/>
                <w:lang w:eastAsia="ru-RU"/>
              </w:rPr>
              <w:t xml:space="preserve"> </w:t>
            </w:r>
            <w:r w:rsidRPr="00EE6981">
              <w:rPr>
                <w:rFonts w:eastAsia="Times New Roman" w:cs="Times New Roman"/>
                <w:lang w:eastAsia="ru-RU"/>
              </w:rPr>
              <w:t>Новоржевск</w:t>
            </w:r>
            <w:r w:rsidR="000C33A0" w:rsidRPr="00EE6981">
              <w:rPr>
                <w:rFonts w:eastAsia="Times New Roman" w:cs="Times New Roman"/>
                <w:lang w:eastAsia="ru-RU"/>
              </w:rPr>
              <w:t>ом муниципальном округе»</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22501,1</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100</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17286,5</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99,59</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D0244B"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25722,1</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D0244B" w:rsidP="004822DE">
            <w:pPr>
              <w:tabs>
                <w:tab w:val="left" w:pos="218"/>
              </w:tabs>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87,8</w:t>
            </w:r>
          </w:p>
        </w:tc>
      </w:tr>
      <w:tr w:rsidR="00744AFC" w:rsidRPr="00EE6981" w:rsidTr="00B439A0">
        <w:tblPrEx>
          <w:tblCellMar>
            <w:top w:w="0" w:type="dxa"/>
            <w:bottom w:w="0" w:type="dxa"/>
          </w:tblCellMar>
        </w:tblPrEx>
        <w:trPr>
          <w:trHeight w:val="837"/>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744AFC" w:rsidP="00B439A0">
            <w:pPr>
              <w:suppressAutoHyphens w:val="0"/>
              <w:autoSpaceDE w:val="0"/>
              <w:autoSpaceDN w:val="0"/>
              <w:adjustRightInd w:val="0"/>
              <w:rPr>
                <w:rFonts w:eastAsia="Times New Roman" w:cs="Times New Roman"/>
                <w:lang w:eastAsia="ru-RU"/>
              </w:rPr>
            </w:pPr>
            <w:r w:rsidRPr="00EE6981">
              <w:rPr>
                <w:rFonts w:eastAsia="Times New Roman" w:cs="Times New Roman"/>
                <w:lang w:eastAsia="ru-RU"/>
              </w:rPr>
              <w:t xml:space="preserve">Муниципальная программа </w:t>
            </w:r>
            <w:r w:rsidR="00B439A0">
              <w:rPr>
                <w:rFonts w:eastAsia="Times New Roman" w:cs="Times New Roman"/>
                <w:lang w:eastAsia="ru-RU"/>
              </w:rPr>
              <w:t>«</w:t>
            </w:r>
            <w:r w:rsidRPr="00EE6981">
              <w:rPr>
                <w:rFonts w:eastAsia="Times New Roman" w:cs="Times New Roman"/>
                <w:lang w:eastAsia="ru-RU"/>
              </w:rPr>
              <w:t>Управление муниципальным имуществом и земельными ресурсами в Новоржевск</w:t>
            </w:r>
            <w:r w:rsidR="000C33A0" w:rsidRPr="00EE6981">
              <w:rPr>
                <w:rFonts w:eastAsia="Times New Roman" w:cs="Times New Roman"/>
                <w:lang w:eastAsia="ru-RU"/>
              </w:rPr>
              <w:t>ом муниципальном округе»</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433</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90,7</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740,1</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84,94</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D0244B" w:rsidP="004822DE">
            <w:pPr>
              <w:jc w:val="center"/>
              <w:rPr>
                <w:rFonts w:eastAsia="Times New Roman" w:cs="Times New Roman"/>
                <w:lang w:eastAsia="ru-RU"/>
              </w:rPr>
            </w:pPr>
            <w:r w:rsidRPr="00EE6981">
              <w:rPr>
                <w:rFonts w:eastAsia="Times New Roman" w:cs="Times New Roman"/>
                <w:lang w:eastAsia="ru-RU"/>
              </w:rPr>
              <w:t>165,7</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D0244B" w:rsidP="004822DE">
            <w:pPr>
              <w:jc w:val="center"/>
              <w:rPr>
                <w:rFonts w:eastAsia="Times New Roman" w:cs="Times New Roman"/>
                <w:lang w:eastAsia="ru-RU"/>
              </w:rPr>
            </w:pPr>
            <w:r w:rsidRPr="00EE6981">
              <w:rPr>
                <w:rFonts w:eastAsia="Times New Roman" w:cs="Times New Roman"/>
                <w:lang w:eastAsia="ru-RU"/>
              </w:rPr>
              <w:t>47,3</w:t>
            </w:r>
          </w:p>
        </w:tc>
      </w:tr>
      <w:tr w:rsidR="00744AFC" w:rsidRPr="00EE6981" w:rsidTr="00B439A0">
        <w:tblPrEx>
          <w:tblCellMar>
            <w:top w:w="0" w:type="dxa"/>
            <w:bottom w:w="0" w:type="dxa"/>
          </w:tblCellMar>
        </w:tblPrEx>
        <w:trPr>
          <w:trHeight w:val="1104"/>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744AFC" w:rsidP="00B439A0">
            <w:pPr>
              <w:suppressAutoHyphens w:val="0"/>
              <w:autoSpaceDE w:val="0"/>
              <w:autoSpaceDN w:val="0"/>
              <w:adjustRightInd w:val="0"/>
              <w:rPr>
                <w:rFonts w:eastAsia="Times New Roman" w:cs="Times New Roman"/>
                <w:lang w:eastAsia="ru-RU"/>
              </w:rPr>
            </w:pPr>
            <w:r w:rsidRPr="00EE6981">
              <w:rPr>
                <w:rFonts w:eastAsia="Times New Roman" w:cs="Times New Roman"/>
                <w:lang w:eastAsia="ru-RU"/>
              </w:rPr>
              <w:t xml:space="preserve">Муниципальная программа </w:t>
            </w:r>
            <w:r w:rsidR="00B439A0">
              <w:rPr>
                <w:rFonts w:eastAsia="Times New Roman" w:cs="Times New Roman"/>
                <w:lang w:eastAsia="ru-RU"/>
              </w:rPr>
              <w:t>«</w:t>
            </w:r>
            <w:r w:rsidRPr="00EE6981">
              <w:rPr>
                <w:rFonts w:eastAsia="Times New Roman" w:cs="Times New Roman"/>
                <w:lang w:eastAsia="ru-RU"/>
              </w:rPr>
              <w:t>Комплексное развитие систем коммунальной инфраструктуры Новоржевск</w:t>
            </w:r>
            <w:r w:rsidR="000C33A0" w:rsidRPr="00EE6981">
              <w:rPr>
                <w:rFonts w:eastAsia="Times New Roman" w:cs="Times New Roman"/>
                <w:lang w:eastAsia="ru-RU"/>
              </w:rPr>
              <w:t>ого муниципального округа</w:t>
            </w:r>
            <w:r w:rsidR="00B439A0">
              <w:rPr>
                <w:rFonts w:eastAsia="Times New Roman" w:cs="Times New Roman"/>
                <w:lang w:eastAsia="ru-RU"/>
              </w:rPr>
              <w:t>»</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9280,6</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97,2</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9756,1</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77,98</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D0244B" w:rsidP="004822DE">
            <w:pPr>
              <w:jc w:val="center"/>
              <w:rPr>
                <w:rFonts w:eastAsia="Times New Roman" w:cs="Times New Roman"/>
                <w:lang w:eastAsia="ru-RU"/>
              </w:rPr>
            </w:pPr>
            <w:r w:rsidRPr="00EE6981">
              <w:rPr>
                <w:rFonts w:eastAsia="Times New Roman" w:cs="Times New Roman"/>
                <w:lang w:eastAsia="ru-RU"/>
              </w:rPr>
              <w:t>21013,3</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D0244B" w:rsidP="004822DE">
            <w:pPr>
              <w:jc w:val="center"/>
              <w:rPr>
                <w:rFonts w:eastAsia="Times New Roman" w:cs="Times New Roman"/>
                <w:lang w:eastAsia="ru-RU"/>
              </w:rPr>
            </w:pPr>
            <w:r w:rsidRPr="00EE6981">
              <w:rPr>
                <w:rFonts w:eastAsia="Times New Roman" w:cs="Times New Roman"/>
                <w:lang w:eastAsia="ru-RU"/>
              </w:rPr>
              <w:t>77,3</w:t>
            </w:r>
          </w:p>
        </w:tc>
      </w:tr>
      <w:tr w:rsidR="00744AFC" w:rsidRPr="00EE6981" w:rsidTr="00B439A0">
        <w:tblPrEx>
          <w:tblCellMar>
            <w:top w:w="0" w:type="dxa"/>
            <w:bottom w:w="0" w:type="dxa"/>
          </w:tblCellMar>
        </w:tblPrEx>
        <w:trPr>
          <w:trHeight w:val="850"/>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744AFC" w:rsidP="00B439A0">
            <w:pPr>
              <w:suppressAutoHyphens w:val="0"/>
              <w:autoSpaceDE w:val="0"/>
              <w:autoSpaceDN w:val="0"/>
              <w:adjustRightInd w:val="0"/>
              <w:rPr>
                <w:rFonts w:eastAsia="Times New Roman" w:cs="Times New Roman"/>
                <w:lang w:eastAsia="ru-RU"/>
              </w:rPr>
            </w:pPr>
            <w:r w:rsidRPr="00EE6981">
              <w:rPr>
                <w:rFonts w:eastAsia="Times New Roman" w:cs="Times New Roman"/>
                <w:lang w:eastAsia="ru-RU"/>
              </w:rPr>
              <w:t xml:space="preserve">Муниципальная программа </w:t>
            </w:r>
            <w:r w:rsidR="00B439A0">
              <w:rPr>
                <w:rFonts w:eastAsia="Times New Roman" w:cs="Times New Roman"/>
                <w:lang w:eastAsia="ru-RU"/>
              </w:rPr>
              <w:t>«</w:t>
            </w:r>
            <w:r w:rsidRPr="00EE6981">
              <w:rPr>
                <w:rFonts w:eastAsia="Times New Roman" w:cs="Times New Roman"/>
                <w:lang w:eastAsia="ru-RU"/>
              </w:rPr>
              <w:t xml:space="preserve">Развитие транспортного обслуживания населения на территории </w:t>
            </w:r>
            <w:r w:rsidR="00D949E3" w:rsidRPr="00EE6981">
              <w:rPr>
                <w:rFonts w:eastAsia="Times New Roman" w:cs="Times New Roman"/>
                <w:lang w:eastAsia="ru-RU"/>
              </w:rPr>
              <w:t>Ново</w:t>
            </w:r>
            <w:r w:rsidR="00B439A0">
              <w:rPr>
                <w:rFonts w:eastAsia="Times New Roman" w:cs="Times New Roman"/>
                <w:lang w:eastAsia="ru-RU"/>
              </w:rPr>
              <w:t>ржевского муниципального округа»</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22579,9</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92</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20227,1</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74,04</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D0244B" w:rsidP="004822DE">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44764,7</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D0244B" w:rsidP="004822DE">
            <w:pPr>
              <w:jc w:val="center"/>
              <w:rPr>
                <w:rFonts w:eastAsia="Times New Roman" w:cs="Times New Roman"/>
                <w:lang w:eastAsia="ru-RU"/>
              </w:rPr>
            </w:pPr>
            <w:r w:rsidRPr="00EE6981">
              <w:rPr>
                <w:rFonts w:eastAsia="Times New Roman" w:cs="Times New Roman"/>
                <w:lang w:eastAsia="ru-RU"/>
              </w:rPr>
              <w:t>81,1</w:t>
            </w:r>
          </w:p>
        </w:tc>
      </w:tr>
      <w:tr w:rsidR="00744AFC" w:rsidRPr="00EE6981" w:rsidTr="00B439A0">
        <w:tblPrEx>
          <w:tblCellMar>
            <w:top w:w="0" w:type="dxa"/>
            <w:bottom w:w="0" w:type="dxa"/>
          </w:tblCellMar>
        </w:tblPrEx>
        <w:trPr>
          <w:trHeight w:val="1685"/>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B439A0" w:rsidP="00B439A0">
            <w:pPr>
              <w:suppressAutoHyphens w:val="0"/>
              <w:autoSpaceDE w:val="0"/>
              <w:autoSpaceDN w:val="0"/>
              <w:adjustRightInd w:val="0"/>
              <w:rPr>
                <w:rFonts w:eastAsia="Times New Roman" w:cs="Times New Roman"/>
                <w:lang w:eastAsia="ru-RU"/>
              </w:rPr>
            </w:pPr>
            <w:r>
              <w:rPr>
                <w:rFonts w:eastAsia="Times New Roman" w:cs="Times New Roman"/>
                <w:lang w:eastAsia="ru-RU"/>
              </w:rPr>
              <w:t>Муниципальная программа «</w:t>
            </w:r>
            <w:r w:rsidR="00D949E3" w:rsidRPr="00EE6981">
              <w:t>Управление и обеспечение деятельности Администрации Новоржевского муниципального округа, создание условий для эффективного управления муниципальными финансами и муниципальным долгом в Новоржевском муниципальном округе</w:t>
            </w:r>
            <w:r>
              <w:rPr>
                <w:rFonts w:eastAsia="Times New Roman" w:cs="Times New Roman"/>
                <w:sz w:val="28"/>
                <w:szCs w:val="28"/>
                <w:lang w:eastAsia="ru-RU"/>
              </w:rPr>
              <w:t>»</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35538</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97,8</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35106,4</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92,41</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D0244B" w:rsidP="000105E6">
            <w:pPr>
              <w:jc w:val="center"/>
              <w:rPr>
                <w:rFonts w:eastAsia="Times New Roman" w:cs="Times New Roman"/>
                <w:lang w:eastAsia="ru-RU"/>
              </w:rPr>
            </w:pPr>
            <w:r w:rsidRPr="00EE6981">
              <w:rPr>
                <w:rFonts w:eastAsia="Times New Roman" w:cs="Times New Roman"/>
                <w:lang w:eastAsia="ru-RU"/>
              </w:rPr>
              <w:t>51308,2</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D0244B" w:rsidP="000105E6">
            <w:pPr>
              <w:jc w:val="center"/>
              <w:rPr>
                <w:rFonts w:eastAsia="Times New Roman" w:cs="Times New Roman"/>
                <w:lang w:eastAsia="ru-RU"/>
              </w:rPr>
            </w:pPr>
            <w:r w:rsidRPr="00EE6981">
              <w:rPr>
                <w:rFonts w:eastAsia="Times New Roman" w:cs="Times New Roman"/>
                <w:lang w:eastAsia="ru-RU"/>
              </w:rPr>
              <w:t>96,5</w:t>
            </w:r>
          </w:p>
        </w:tc>
      </w:tr>
      <w:tr w:rsidR="00744AFC" w:rsidRPr="00EE6981" w:rsidTr="00B439A0">
        <w:tblPrEx>
          <w:tblCellMar>
            <w:top w:w="0" w:type="dxa"/>
            <w:bottom w:w="0" w:type="dxa"/>
          </w:tblCellMar>
        </w:tblPrEx>
        <w:trPr>
          <w:trHeight w:val="1114"/>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B439A0" w:rsidP="00B439A0">
            <w:pPr>
              <w:suppressAutoHyphens w:val="0"/>
              <w:autoSpaceDE w:val="0"/>
              <w:autoSpaceDN w:val="0"/>
              <w:adjustRightInd w:val="0"/>
              <w:rPr>
                <w:rFonts w:eastAsia="Times New Roman" w:cs="Times New Roman"/>
                <w:lang w:eastAsia="ru-RU"/>
              </w:rPr>
            </w:pPr>
            <w:r>
              <w:rPr>
                <w:rFonts w:eastAsia="Times New Roman" w:cs="Times New Roman"/>
                <w:lang w:eastAsia="ru-RU"/>
              </w:rPr>
              <w:t>Муниципальная программа «</w:t>
            </w:r>
            <w:r w:rsidR="00744AFC" w:rsidRPr="00EE6981">
              <w:rPr>
                <w:rFonts w:eastAsia="Times New Roman" w:cs="Times New Roman"/>
                <w:lang w:eastAsia="ru-RU"/>
              </w:rPr>
              <w:t xml:space="preserve">Обеспечение общественного порядка и противодействие преступности и коррупции на территории </w:t>
            </w:r>
          </w:p>
          <w:p w:rsidR="00744AFC" w:rsidRPr="00EE6981" w:rsidRDefault="00DD1C34" w:rsidP="00B439A0">
            <w:pPr>
              <w:suppressAutoHyphens w:val="0"/>
              <w:autoSpaceDE w:val="0"/>
              <w:autoSpaceDN w:val="0"/>
              <w:adjustRightInd w:val="0"/>
              <w:rPr>
                <w:rFonts w:eastAsia="Times New Roman" w:cs="Times New Roman"/>
                <w:lang w:eastAsia="ru-RU"/>
              </w:rPr>
            </w:pPr>
            <w:r w:rsidRPr="00EE6981">
              <w:rPr>
                <w:rFonts w:eastAsia="Times New Roman" w:cs="Times New Roman"/>
                <w:lang w:eastAsia="ru-RU"/>
              </w:rPr>
              <w:t>Новоржевского муниципального округа</w:t>
            </w:r>
            <w:r w:rsidR="00B439A0">
              <w:rPr>
                <w:rFonts w:eastAsia="Times New Roman" w:cs="Times New Roman"/>
                <w:lang w:eastAsia="ru-RU"/>
              </w:rPr>
              <w:t>»</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9,9</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12,7</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0</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D0244B" w:rsidP="000105E6">
            <w:pPr>
              <w:jc w:val="center"/>
              <w:rPr>
                <w:rFonts w:eastAsia="Times New Roman" w:cs="Times New Roman"/>
                <w:lang w:eastAsia="ru-RU"/>
              </w:rPr>
            </w:pPr>
            <w:r w:rsidRPr="00EE6981">
              <w:rPr>
                <w:rFonts w:eastAsia="Times New Roman" w:cs="Times New Roman"/>
                <w:lang w:eastAsia="ru-RU"/>
              </w:rPr>
              <w:t>50,3</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D0244B" w:rsidP="000105E6">
            <w:pPr>
              <w:jc w:val="center"/>
              <w:rPr>
                <w:rFonts w:eastAsia="Times New Roman" w:cs="Times New Roman"/>
                <w:lang w:eastAsia="ru-RU"/>
              </w:rPr>
            </w:pPr>
            <w:r w:rsidRPr="00EE6981">
              <w:rPr>
                <w:rFonts w:eastAsia="Times New Roman" w:cs="Times New Roman"/>
                <w:lang w:eastAsia="ru-RU"/>
              </w:rPr>
              <w:t>40</w:t>
            </w:r>
          </w:p>
        </w:tc>
      </w:tr>
      <w:tr w:rsidR="00744AFC" w:rsidRPr="00EE6981" w:rsidTr="00B439A0">
        <w:tblPrEx>
          <w:tblCellMar>
            <w:top w:w="0" w:type="dxa"/>
            <w:bottom w:w="0" w:type="dxa"/>
          </w:tblCellMar>
        </w:tblPrEx>
        <w:trPr>
          <w:trHeight w:val="836"/>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B439A0" w:rsidP="00B439A0">
            <w:pPr>
              <w:suppressAutoHyphens w:val="0"/>
              <w:autoSpaceDE w:val="0"/>
              <w:autoSpaceDN w:val="0"/>
              <w:adjustRightInd w:val="0"/>
              <w:rPr>
                <w:rFonts w:eastAsia="Times New Roman" w:cs="Times New Roman"/>
                <w:lang w:eastAsia="ru-RU"/>
              </w:rPr>
            </w:pPr>
            <w:r>
              <w:rPr>
                <w:rFonts w:eastAsia="Times New Roman" w:cs="Times New Roman"/>
                <w:lang w:eastAsia="ru-RU"/>
              </w:rPr>
              <w:t>Муниципальная программа «</w:t>
            </w:r>
            <w:r w:rsidR="00744AFC" w:rsidRPr="00EE6981">
              <w:rPr>
                <w:rFonts w:eastAsia="Times New Roman" w:cs="Times New Roman"/>
                <w:lang w:eastAsia="ru-RU"/>
              </w:rPr>
              <w:t xml:space="preserve">Социальная поддержка граждан на территории </w:t>
            </w:r>
          </w:p>
          <w:p w:rsidR="00744AFC" w:rsidRPr="00EE6981" w:rsidRDefault="00DD1C34" w:rsidP="00B439A0">
            <w:pPr>
              <w:suppressAutoHyphens w:val="0"/>
              <w:autoSpaceDE w:val="0"/>
              <w:autoSpaceDN w:val="0"/>
              <w:adjustRightInd w:val="0"/>
              <w:rPr>
                <w:rFonts w:eastAsia="Times New Roman" w:cs="Times New Roman"/>
                <w:lang w:eastAsia="ru-RU"/>
              </w:rPr>
            </w:pPr>
            <w:r w:rsidRPr="00EE6981">
              <w:rPr>
                <w:rFonts w:eastAsia="Times New Roman" w:cs="Times New Roman"/>
                <w:lang w:eastAsia="ru-RU"/>
              </w:rPr>
              <w:t>Новоржевского муниципального округа</w:t>
            </w:r>
            <w:r w:rsidR="00B439A0">
              <w:rPr>
                <w:rFonts w:eastAsia="Times New Roman" w:cs="Times New Roman"/>
                <w:lang w:eastAsia="ru-RU"/>
              </w:rPr>
              <w:t>»</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956,2</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97,1</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536,5</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76,07</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D0244B" w:rsidP="000105E6">
            <w:pPr>
              <w:jc w:val="center"/>
              <w:rPr>
                <w:rFonts w:eastAsia="Times New Roman" w:cs="Times New Roman"/>
                <w:lang w:eastAsia="ru-RU"/>
              </w:rPr>
            </w:pPr>
            <w:r w:rsidRPr="00EE6981">
              <w:rPr>
                <w:rFonts w:eastAsia="Times New Roman" w:cs="Times New Roman"/>
                <w:lang w:eastAsia="ru-RU"/>
              </w:rPr>
              <w:t>1547,8</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D0244B" w:rsidP="000105E6">
            <w:pPr>
              <w:jc w:val="center"/>
              <w:rPr>
                <w:rFonts w:eastAsia="Times New Roman" w:cs="Times New Roman"/>
                <w:lang w:eastAsia="ru-RU"/>
              </w:rPr>
            </w:pPr>
            <w:r w:rsidRPr="00EE6981">
              <w:rPr>
                <w:rFonts w:eastAsia="Times New Roman" w:cs="Times New Roman"/>
                <w:lang w:eastAsia="ru-RU"/>
              </w:rPr>
              <w:t>86,6</w:t>
            </w:r>
          </w:p>
        </w:tc>
      </w:tr>
      <w:tr w:rsidR="00744AFC" w:rsidRPr="00EE6981" w:rsidTr="00B439A0">
        <w:tblPrEx>
          <w:tblCellMar>
            <w:top w:w="0" w:type="dxa"/>
            <w:bottom w:w="0" w:type="dxa"/>
          </w:tblCellMar>
        </w:tblPrEx>
        <w:trPr>
          <w:trHeight w:val="709"/>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B439A0" w:rsidP="00B439A0">
            <w:pPr>
              <w:suppressAutoHyphens w:val="0"/>
              <w:autoSpaceDE w:val="0"/>
              <w:autoSpaceDN w:val="0"/>
              <w:adjustRightInd w:val="0"/>
              <w:rPr>
                <w:rFonts w:eastAsia="Times New Roman" w:cs="Times New Roman"/>
                <w:lang w:eastAsia="ru-RU"/>
              </w:rPr>
            </w:pPr>
            <w:r>
              <w:rPr>
                <w:rFonts w:eastAsia="Times New Roman" w:cs="Times New Roman"/>
                <w:lang w:eastAsia="ru-RU"/>
              </w:rPr>
              <w:t>Муниципальная программа «</w:t>
            </w:r>
            <w:r w:rsidR="00744AFC" w:rsidRPr="00EE6981">
              <w:rPr>
                <w:rFonts w:eastAsia="Times New Roman" w:cs="Times New Roman"/>
                <w:lang w:eastAsia="ru-RU"/>
              </w:rPr>
              <w:t xml:space="preserve">Формирование современной городской среды </w:t>
            </w:r>
            <w:r w:rsidR="00DD1C34" w:rsidRPr="00EE6981">
              <w:rPr>
                <w:rFonts w:eastAsia="Times New Roman" w:cs="Times New Roman"/>
                <w:lang w:eastAsia="ru-RU"/>
              </w:rPr>
              <w:t>Новоржевского муниципального округа</w:t>
            </w:r>
            <w:r>
              <w:rPr>
                <w:rFonts w:eastAsia="Times New Roman" w:cs="Times New Roman"/>
                <w:lang w:eastAsia="ru-RU"/>
              </w:rPr>
              <w:t>»</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1967</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100</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1987,7</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100</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D0244B" w:rsidP="000105E6">
            <w:pPr>
              <w:jc w:val="center"/>
              <w:rPr>
                <w:rFonts w:eastAsia="Times New Roman" w:cs="Times New Roman"/>
                <w:lang w:eastAsia="ru-RU"/>
              </w:rPr>
            </w:pPr>
            <w:r w:rsidRPr="00EE6981">
              <w:rPr>
                <w:rFonts w:eastAsia="Times New Roman" w:cs="Times New Roman"/>
                <w:lang w:eastAsia="ru-RU"/>
              </w:rPr>
              <w:t>1880,2</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D0244B" w:rsidP="000105E6">
            <w:pPr>
              <w:jc w:val="center"/>
              <w:rPr>
                <w:rFonts w:eastAsia="Times New Roman" w:cs="Times New Roman"/>
                <w:lang w:eastAsia="ru-RU"/>
              </w:rPr>
            </w:pPr>
            <w:r w:rsidRPr="00EE6981">
              <w:rPr>
                <w:rFonts w:eastAsia="Times New Roman" w:cs="Times New Roman"/>
                <w:lang w:eastAsia="ru-RU"/>
              </w:rPr>
              <w:t>100</w:t>
            </w:r>
          </w:p>
        </w:tc>
      </w:tr>
      <w:tr w:rsidR="00744AFC" w:rsidRPr="00EE6981" w:rsidTr="00B439A0">
        <w:tblPrEx>
          <w:tblCellMar>
            <w:top w:w="0" w:type="dxa"/>
            <w:bottom w:w="0" w:type="dxa"/>
          </w:tblCellMar>
        </w:tblPrEx>
        <w:trPr>
          <w:trHeight w:val="697"/>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744AFC" w:rsidP="00B439A0">
            <w:pPr>
              <w:suppressAutoHyphens w:val="0"/>
              <w:autoSpaceDE w:val="0"/>
              <w:autoSpaceDN w:val="0"/>
              <w:adjustRightInd w:val="0"/>
              <w:rPr>
                <w:rFonts w:eastAsia="Times New Roman" w:cs="Times New Roman"/>
                <w:lang w:eastAsia="ru-RU"/>
              </w:rPr>
            </w:pPr>
            <w:r w:rsidRPr="00EE6981">
              <w:rPr>
                <w:rFonts w:eastAsia="Times New Roman" w:cs="Times New Roman"/>
                <w:lang w:eastAsia="ru-RU"/>
              </w:rPr>
              <w:t>Мун</w:t>
            </w:r>
            <w:r w:rsidR="00B439A0">
              <w:rPr>
                <w:rFonts w:eastAsia="Times New Roman" w:cs="Times New Roman"/>
                <w:lang w:eastAsia="ru-RU"/>
              </w:rPr>
              <w:t>иципальная программа «</w:t>
            </w:r>
            <w:r w:rsidRPr="00EE6981">
              <w:rPr>
                <w:rFonts w:eastAsia="Times New Roman" w:cs="Times New Roman"/>
                <w:lang w:eastAsia="ru-RU"/>
              </w:rPr>
              <w:t xml:space="preserve">Развитие физической культуры и спорта в </w:t>
            </w:r>
          </w:p>
          <w:p w:rsidR="00744AFC" w:rsidRPr="00EE6981" w:rsidRDefault="00DD1C34" w:rsidP="00B439A0">
            <w:pPr>
              <w:suppressAutoHyphens w:val="0"/>
              <w:autoSpaceDE w:val="0"/>
              <w:autoSpaceDN w:val="0"/>
              <w:adjustRightInd w:val="0"/>
              <w:rPr>
                <w:rFonts w:eastAsia="Times New Roman" w:cs="Times New Roman"/>
                <w:lang w:eastAsia="ru-RU"/>
              </w:rPr>
            </w:pPr>
            <w:r w:rsidRPr="00EE6981">
              <w:rPr>
                <w:rFonts w:eastAsia="Times New Roman" w:cs="Times New Roman"/>
                <w:lang w:eastAsia="ru-RU"/>
              </w:rPr>
              <w:t>Новоржевском муниципальном округе</w:t>
            </w:r>
            <w:r w:rsidR="00B439A0">
              <w:rPr>
                <w:rFonts w:eastAsia="Times New Roman" w:cs="Times New Roman"/>
                <w:lang w:eastAsia="ru-RU"/>
              </w:rPr>
              <w:t>»</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854,3</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97,8</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879,5</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100</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D0244B" w:rsidP="000105E6">
            <w:pPr>
              <w:jc w:val="center"/>
              <w:rPr>
                <w:rFonts w:eastAsia="Times New Roman" w:cs="Times New Roman"/>
                <w:lang w:eastAsia="ru-RU"/>
              </w:rPr>
            </w:pPr>
            <w:r w:rsidRPr="00EE6981">
              <w:rPr>
                <w:rFonts w:eastAsia="Times New Roman" w:cs="Times New Roman"/>
                <w:lang w:eastAsia="ru-RU"/>
              </w:rPr>
              <w:t>575,7</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D0244B" w:rsidP="000105E6">
            <w:pPr>
              <w:jc w:val="center"/>
              <w:rPr>
                <w:rFonts w:eastAsia="Times New Roman" w:cs="Times New Roman"/>
                <w:lang w:eastAsia="ru-RU"/>
              </w:rPr>
            </w:pPr>
            <w:r w:rsidRPr="00EE6981">
              <w:rPr>
                <w:rFonts w:eastAsia="Times New Roman" w:cs="Times New Roman"/>
                <w:lang w:eastAsia="ru-RU"/>
              </w:rPr>
              <w:t>84,7</w:t>
            </w:r>
          </w:p>
        </w:tc>
      </w:tr>
      <w:tr w:rsidR="00744AFC" w:rsidRPr="00EE6981" w:rsidTr="00B439A0">
        <w:tblPrEx>
          <w:tblCellMar>
            <w:top w:w="0" w:type="dxa"/>
            <w:bottom w:w="0" w:type="dxa"/>
          </w:tblCellMar>
        </w:tblPrEx>
        <w:trPr>
          <w:trHeight w:val="859"/>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B439A0" w:rsidP="00B439A0">
            <w:pPr>
              <w:ind w:right="-1"/>
              <w:rPr>
                <w:rFonts w:eastAsia="Times New Roman" w:cs="Times New Roman"/>
                <w:lang w:eastAsia="ru-RU"/>
              </w:rPr>
            </w:pPr>
            <w:r>
              <w:t>Муниципальная программа «</w:t>
            </w:r>
            <w:r w:rsidR="00D0244B" w:rsidRPr="00EE6981">
              <w:t>Комплексное развитие территории и благоустройство Новоржевского муниципального округа</w:t>
            </w:r>
            <w:r>
              <w:t>»</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D0244B" w:rsidP="000105E6">
            <w:pPr>
              <w:jc w:val="center"/>
              <w:rPr>
                <w:rFonts w:eastAsia="Times New Roman" w:cs="Times New Roman"/>
                <w:lang w:eastAsia="ru-RU"/>
              </w:rPr>
            </w:pPr>
            <w:r w:rsidRPr="00EE6981">
              <w:rPr>
                <w:rFonts w:eastAsia="Times New Roman" w:cs="Times New Roman"/>
                <w:lang w:eastAsia="ru-RU"/>
              </w:rPr>
              <w:t>12662,8</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D0244B" w:rsidP="000105E6">
            <w:pPr>
              <w:jc w:val="center"/>
              <w:rPr>
                <w:rFonts w:eastAsia="Times New Roman" w:cs="Times New Roman"/>
                <w:lang w:eastAsia="ru-RU"/>
              </w:rPr>
            </w:pPr>
            <w:r w:rsidRPr="00EE6981">
              <w:rPr>
                <w:rFonts w:eastAsia="Times New Roman" w:cs="Times New Roman"/>
                <w:lang w:eastAsia="ru-RU"/>
              </w:rPr>
              <w:t>73,6</w:t>
            </w:r>
          </w:p>
        </w:tc>
      </w:tr>
      <w:tr w:rsidR="00D0244B" w:rsidRPr="00EE6981" w:rsidTr="00B439A0">
        <w:tblPrEx>
          <w:tblCellMar>
            <w:top w:w="0" w:type="dxa"/>
            <w:bottom w:w="0" w:type="dxa"/>
          </w:tblCellMar>
        </w:tblPrEx>
        <w:trPr>
          <w:trHeight w:val="859"/>
        </w:trPr>
        <w:tc>
          <w:tcPr>
            <w:tcW w:w="4425" w:type="dxa"/>
            <w:tcBorders>
              <w:top w:val="single" w:sz="6" w:space="0" w:color="auto"/>
              <w:left w:val="single" w:sz="6" w:space="0" w:color="auto"/>
              <w:bottom w:val="single" w:sz="6" w:space="0" w:color="auto"/>
              <w:right w:val="single" w:sz="6" w:space="0" w:color="auto"/>
            </w:tcBorders>
          </w:tcPr>
          <w:p w:rsidR="00D0244B" w:rsidRPr="00EE6981" w:rsidRDefault="00B439A0" w:rsidP="00B439A0">
            <w:pPr>
              <w:ind w:right="-1"/>
            </w:pPr>
            <w:r>
              <w:t>Муниципальная программа: «</w:t>
            </w:r>
            <w:r w:rsidR="00D0244B" w:rsidRPr="00EE6981">
              <w:t>Увековечение памяти погибших при защите Отечества на территории Новоржевского муниципального округа</w:t>
            </w:r>
            <w:r>
              <w:t>»</w:t>
            </w:r>
          </w:p>
        </w:tc>
        <w:tc>
          <w:tcPr>
            <w:tcW w:w="992" w:type="dxa"/>
            <w:tcBorders>
              <w:top w:val="single" w:sz="6" w:space="0" w:color="auto"/>
              <w:left w:val="single" w:sz="6" w:space="0" w:color="auto"/>
              <w:bottom w:val="single" w:sz="6" w:space="0" w:color="auto"/>
              <w:right w:val="single" w:sz="6" w:space="0" w:color="auto"/>
            </w:tcBorders>
          </w:tcPr>
          <w:p w:rsidR="00D0244B" w:rsidRPr="00EE6981" w:rsidRDefault="00C84A45" w:rsidP="000105E6">
            <w:pPr>
              <w:jc w:val="center"/>
              <w:rPr>
                <w:rFonts w:eastAsia="Times New Roman" w:cs="Times New Roman"/>
                <w:lang w:eastAsia="ru-RU"/>
              </w:rPr>
            </w:pPr>
            <w:r w:rsidRPr="00EE6981">
              <w:rPr>
                <w:rFonts w:eastAsia="Times New Roman" w:cs="Times New Roman"/>
                <w:lang w:eastAsia="ru-RU"/>
              </w:rPr>
              <w:t>408,1</w:t>
            </w:r>
          </w:p>
        </w:tc>
        <w:tc>
          <w:tcPr>
            <w:tcW w:w="709" w:type="dxa"/>
            <w:tcBorders>
              <w:top w:val="single" w:sz="6" w:space="0" w:color="auto"/>
              <w:left w:val="single" w:sz="6" w:space="0" w:color="auto"/>
              <w:bottom w:val="single" w:sz="6" w:space="0" w:color="auto"/>
              <w:right w:val="single" w:sz="6" w:space="0" w:color="auto"/>
            </w:tcBorders>
          </w:tcPr>
          <w:p w:rsidR="00D0244B" w:rsidRPr="00EE6981" w:rsidRDefault="00C84A45" w:rsidP="000105E6">
            <w:pPr>
              <w:jc w:val="center"/>
              <w:rPr>
                <w:rFonts w:eastAsia="Times New Roman" w:cs="Times New Roman"/>
                <w:lang w:eastAsia="ru-RU"/>
              </w:rPr>
            </w:pPr>
            <w:r w:rsidRPr="00EE6981">
              <w:rPr>
                <w:rFonts w:eastAsia="Times New Roman" w:cs="Times New Roman"/>
                <w:lang w:eastAsia="ru-RU"/>
              </w:rPr>
              <w:t>100</w:t>
            </w:r>
          </w:p>
        </w:tc>
        <w:tc>
          <w:tcPr>
            <w:tcW w:w="992" w:type="dxa"/>
            <w:tcBorders>
              <w:top w:val="single" w:sz="6" w:space="0" w:color="auto"/>
              <w:left w:val="single" w:sz="6" w:space="0" w:color="auto"/>
              <w:bottom w:val="single" w:sz="6" w:space="0" w:color="auto"/>
              <w:right w:val="single" w:sz="6" w:space="0" w:color="auto"/>
            </w:tcBorders>
          </w:tcPr>
          <w:p w:rsidR="00D0244B" w:rsidRPr="00EE6981" w:rsidRDefault="00C84A45" w:rsidP="000105E6">
            <w:pPr>
              <w:jc w:val="center"/>
              <w:rPr>
                <w:rFonts w:eastAsia="Times New Roman" w:cs="Times New Roman"/>
                <w:lang w:eastAsia="ru-RU"/>
              </w:rPr>
            </w:pPr>
            <w:r w:rsidRPr="00EE6981">
              <w:rPr>
                <w:rFonts w:eastAsia="Times New Roman" w:cs="Times New Roman"/>
                <w:lang w:eastAsia="ru-RU"/>
              </w:rPr>
              <w:t>229,1</w:t>
            </w:r>
          </w:p>
        </w:tc>
        <w:tc>
          <w:tcPr>
            <w:tcW w:w="709" w:type="dxa"/>
            <w:tcBorders>
              <w:top w:val="single" w:sz="6" w:space="0" w:color="auto"/>
              <w:left w:val="single" w:sz="6" w:space="0" w:color="auto"/>
              <w:bottom w:val="single" w:sz="6" w:space="0" w:color="auto"/>
              <w:right w:val="single" w:sz="6" w:space="0" w:color="auto"/>
            </w:tcBorders>
          </w:tcPr>
          <w:p w:rsidR="00D0244B" w:rsidRPr="00EE6981" w:rsidRDefault="00C84A45" w:rsidP="000105E6">
            <w:pPr>
              <w:jc w:val="center"/>
              <w:rPr>
                <w:rFonts w:eastAsia="Times New Roman" w:cs="Times New Roman"/>
                <w:lang w:eastAsia="ru-RU"/>
              </w:rPr>
            </w:pPr>
            <w:r w:rsidRPr="00EE6981">
              <w:rPr>
                <w:rFonts w:eastAsia="Times New Roman" w:cs="Times New Roman"/>
                <w:lang w:eastAsia="ru-RU"/>
              </w:rPr>
              <w:t>96,2</w:t>
            </w:r>
          </w:p>
        </w:tc>
        <w:tc>
          <w:tcPr>
            <w:tcW w:w="992" w:type="dxa"/>
            <w:tcBorders>
              <w:top w:val="single" w:sz="6" w:space="0" w:color="auto"/>
              <w:left w:val="single" w:sz="6" w:space="0" w:color="auto"/>
              <w:bottom w:val="single" w:sz="6" w:space="0" w:color="auto"/>
              <w:right w:val="single" w:sz="6" w:space="0" w:color="auto"/>
            </w:tcBorders>
          </w:tcPr>
          <w:p w:rsidR="00D0244B" w:rsidRPr="00EE6981" w:rsidRDefault="00D0244B" w:rsidP="000105E6">
            <w:pPr>
              <w:jc w:val="center"/>
              <w:rPr>
                <w:rFonts w:eastAsia="Times New Roman" w:cs="Times New Roman"/>
                <w:lang w:eastAsia="ru-RU"/>
              </w:rPr>
            </w:pPr>
            <w:r w:rsidRPr="00EE6981">
              <w:rPr>
                <w:rFonts w:eastAsia="Times New Roman" w:cs="Times New Roman"/>
                <w:lang w:eastAsia="ru-RU"/>
              </w:rPr>
              <w:t>681,5</w:t>
            </w:r>
          </w:p>
        </w:tc>
        <w:tc>
          <w:tcPr>
            <w:tcW w:w="850" w:type="dxa"/>
            <w:tcBorders>
              <w:top w:val="single" w:sz="6" w:space="0" w:color="auto"/>
              <w:left w:val="single" w:sz="6" w:space="0" w:color="auto"/>
              <w:bottom w:val="single" w:sz="6" w:space="0" w:color="auto"/>
              <w:right w:val="single" w:sz="6" w:space="0" w:color="auto"/>
            </w:tcBorders>
          </w:tcPr>
          <w:p w:rsidR="00D0244B" w:rsidRPr="00EE6981" w:rsidRDefault="00D0244B" w:rsidP="000105E6">
            <w:pPr>
              <w:jc w:val="center"/>
              <w:rPr>
                <w:rFonts w:eastAsia="Times New Roman" w:cs="Times New Roman"/>
                <w:lang w:eastAsia="ru-RU"/>
              </w:rPr>
            </w:pPr>
            <w:r w:rsidRPr="00EE6981">
              <w:rPr>
                <w:rFonts w:eastAsia="Times New Roman" w:cs="Times New Roman"/>
                <w:lang w:eastAsia="ru-RU"/>
              </w:rPr>
              <w:t>84,2</w:t>
            </w:r>
          </w:p>
        </w:tc>
      </w:tr>
      <w:tr w:rsidR="00744AFC" w:rsidRPr="00EE6981" w:rsidTr="00B439A0">
        <w:tblPrEx>
          <w:tblCellMar>
            <w:top w:w="0" w:type="dxa"/>
            <w:bottom w:w="0" w:type="dxa"/>
          </w:tblCellMar>
        </w:tblPrEx>
        <w:trPr>
          <w:trHeight w:val="1702"/>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D0244B" w:rsidP="00B439A0">
            <w:pPr>
              <w:rPr>
                <w:rFonts w:eastAsia="Times New Roman" w:cs="Times New Roman"/>
                <w:lang w:eastAsia="ru-RU"/>
              </w:rPr>
            </w:pPr>
            <w:r w:rsidRPr="00EE6981">
              <w:lastRenderedPageBreak/>
              <w:t xml:space="preserve">Муниципальная программа </w:t>
            </w:r>
            <w:r w:rsidR="00B439A0">
              <w:t>«</w:t>
            </w:r>
            <w:r w:rsidRPr="00EE6981">
              <w:t>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r w:rsidR="00B439A0">
              <w:rPr>
                <w:b/>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0</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D0244B" w:rsidP="000105E6">
            <w:pPr>
              <w:jc w:val="center"/>
              <w:rPr>
                <w:rFonts w:eastAsia="Times New Roman" w:cs="Times New Roman"/>
                <w:lang w:eastAsia="ru-RU"/>
              </w:rPr>
            </w:pPr>
            <w:r w:rsidRPr="00EE6981">
              <w:rPr>
                <w:rFonts w:eastAsia="Times New Roman" w:cs="Times New Roman"/>
                <w:lang w:eastAsia="ru-RU"/>
              </w:rPr>
              <w:t>1342,4</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D0244B" w:rsidP="000105E6">
            <w:pPr>
              <w:jc w:val="center"/>
              <w:rPr>
                <w:rFonts w:eastAsia="Times New Roman" w:cs="Times New Roman"/>
                <w:lang w:eastAsia="ru-RU"/>
              </w:rPr>
            </w:pPr>
            <w:r w:rsidRPr="00EE6981">
              <w:rPr>
                <w:rFonts w:eastAsia="Times New Roman" w:cs="Times New Roman"/>
                <w:lang w:eastAsia="ru-RU"/>
              </w:rPr>
              <w:t>83,1</w:t>
            </w:r>
          </w:p>
        </w:tc>
      </w:tr>
      <w:tr w:rsidR="00744AFC" w:rsidRPr="00EE6981" w:rsidTr="00B439A0">
        <w:tblPrEx>
          <w:tblCellMar>
            <w:top w:w="0" w:type="dxa"/>
            <w:bottom w:w="0" w:type="dxa"/>
          </w:tblCellMar>
        </w:tblPrEx>
        <w:trPr>
          <w:trHeight w:val="1124"/>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B439A0" w:rsidP="00B439A0">
            <w:pPr>
              <w:rPr>
                <w:rFonts w:eastAsia="Times New Roman" w:cs="Times New Roman"/>
                <w:lang w:eastAsia="ru-RU"/>
              </w:rPr>
            </w:pPr>
            <w:r>
              <w:t>Муниципальная программа «</w:t>
            </w:r>
            <w:r w:rsidR="00632625" w:rsidRPr="00EE6981">
              <w:t>Противодействие экстремизму и профилактика терроризма на территории Ново</w:t>
            </w:r>
            <w:r>
              <w:t>ржевского муниципального округа»</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0105E6">
            <w:pPr>
              <w:suppressAutoHyphens w:val="0"/>
              <w:autoSpaceDE w:val="0"/>
              <w:autoSpaceDN w:val="0"/>
              <w:adjustRightInd w:val="0"/>
              <w:jc w:val="center"/>
              <w:rPr>
                <w:rFonts w:eastAsia="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632625" w:rsidP="000105E6">
            <w:pPr>
              <w:jc w:val="center"/>
              <w:rPr>
                <w:rFonts w:eastAsia="Times New Roman" w:cs="Times New Roman"/>
                <w:lang w:eastAsia="ru-RU"/>
              </w:rPr>
            </w:pPr>
            <w:r w:rsidRPr="00EE6981">
              <w:rPr>
                <w:rFonts w:eastAsia="Times New Roman" w:cs="Times New Roman"/>
                <w:lang w:eastAsia="ru-RU"/>
              </w:rPr>
              <w:t>79,3</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632625" w:rsidP="000105E6">
            <w:pPr>
              <w:jc w:val="center"/>
              <w:rPr>
                <w:rFonts w:eastAsia="Times New Roman" w:cs="Times New Roman"/>
                <w:lang w:eastAsia="ru-RU"/>
              </w:rPr>
            </w:pPr>
            <w:r w:rsidRPr="00EE6981">
              <w:rPr>
                <w:rFonts w:eastAsia="Times New Roman" w:cs="Times New Roman"/>
                <w:lang w:eastAsia="ru-RU"/>
              </w:rPr>
              <w:t>99,1</w:t>
            </w:r>
          </w:p>
        </w:tc>
      </w:tr>
      <w:tr w:rsidR="00744AFC" w:rsidRPr="00EE6981" w:rsidTr="00B439A0">
        <w:tblPrEx>
          <w:tblCellMar>
            <w:top w:w="0" w:type="dxa"/>
            <w:bottom w:w="0" w:type="dxa"/>
          </w:tblCellMar>
        </w:tblPrEx>
        <w:trPr>
          <w:trHeight w:val="403"/>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744AFC" w:rsidP="00B439A0">
            <w:pPr>
              <w:suppressAutoHyphens w:val="0"/>
              <w:autoSpaceDE w:val="0"/>
              <w:autoSpaceDN w:val="0"/>
              <w:adjustRightInd w:val="0"/>
              <w:rPr>
                <w:rFonts w:eastAsia="Times New Roman" w:cs="Times New Roman"/>
                <w:b/>
                <w:bCs/>
                <w:lang w:eastAsia="ru-RU"/>
              </w:rPr>
            </w:pPr>
            <w:r w:rsidRPr="00EE6981">
              <w:rPr>
                <w:rFonts w:eastAsia="Times New Roman" w:cs="Times New Roman"/>
                <w:b/>
                <w:bCs/>
                <w:lang w:eastAsia="ru-RU"/>
              </w:rPr>
              <w:t>Национальный проект «Образование»</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4D2F11">
            <w:pPr>
              <w:suppressAutoHyphens w:val="0"/>
              <w:autoSpaceDE w:val="0"/>
              <w:autoSpaceDN w:val="0"/>
              <w:adjustRightInd w:val="0"/>
              <w:jc w:val="center"/>
              <w:rPr>
                <w:rFonts w:eastAsia="Times New Roman" w:cs="Times New Roman"/>
                <w:b/>
                <w:bCs/>
                <w:lang w:eastAsia="ru-RU"/>
              </w:rPr>
            </w:pP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4D2F11">
            <w:pPr>
              <w:suppressAutoHyphens w:val="0"/>
              <w:autoSpaceDE w:val="0"/>
              <w:autoSpaceDN w:val="0"/>
              <w:adjustRightInd w:val="0"/>
              <w:jc w:val="center"/>
              <w:rPr>
                <w:rFonts w:eastAsia="Times New Roman" w:cs="Times New Roman"/>
                <w:b/>
                <w:bCs/>
                <w:lang w:eastAsia="ru-RU"/>
              </w:rPr>
            </w:pP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0C33A0" w:rsidP="004D2F11">
            <w:pPr>
              <w:suppressAutoHyphens w:val="0"/>
              <w:autoSpaceDE w:val="0"/>
              <w:autoSpaceDN w:val="0"/>
              <w:adjustRightInd w:val="0"/>
              <w:jc w:val="center"/>
              <w:rPr>
                <w:rFonts w:eastAsia="Times New Roman" w:cs="Times New Roman"/>
                <w:b/>
                <w:bCs/>
                <w:lang w:eastAsia="ru-RU"/>
              </w:rPr>
            </w:pPr>
            <w:r w:rsidRPr="00EE6981">
              <w:rPr>
                <w:rFonts w:eastAsia="Times New Roman" w:cs="Times New Roman"/>
                <w:b/>
                <w:bCs/>
                <w:lang w:eastAsia="ru-RU"/>
              </w:rPr>
              <w:t>81,1</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0C33A0"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100</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C00B16"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697,5</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C00B16" w:rsidP="004D2F11">
            <w:pPr>
              <w:tabs>
                <w:tab w:val="left" w:pos="285"/>
              </w:tabs>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100</w:t>
            </w:r>
          </w:p>
        </w:tc>
      </w:tr>
      <w:tr w:rsidR="00744AFC" w:rsidRPr="00EE6981" w:rsidTr="00B439A0">
        <w:tblPrEx>
          <w:tblCellMar>
            <w:top w:w="0" w:type="dxa"/>
            <w:bottom w:w="0" w:type="dxa"/>
          </w:tblCellMar>
        </w:tblPrEx>
        <w:trPr>
          <w:trHeight w:val="407"/>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C00B16" w:rsidP="00B439A0">
            <w:pPr>
              <w:suppressAutoHyphens w:val="0"/>
              <w:autoSpaceDE w:val="0"/>
              <w:autoSpaceDN w:val="0"/>
              <w:adjustRightInd w:val="0"/>
              <w:rPr>
                <w:rFonts w:eastAsia="Times New Roman" w:cs="Times New Roman"/>
                <w:lang w:eastAsia="ru-RU"/>
              </w:rPr>
            </w:pPr>
            <w:r w:rsidRPr="00EE6981">
              <w:rPr>
                <w:rFonts w:eastAsia="Times New Roman" w:cs="Times New Roman"/>
                <w:lang w:eastAsia="ru-RU"/>
              </w:rPr>
              <w:t>Региональный проект</w:t>
            </w:r>
            <w:r w:rsidR="000105E6">
              <w:rPr>
                <w:rFonts w:eastAsia="Times New Roman" w:cs="Times New Roman"/>
                <w:lang w:eastAsia="ru-RU"/>
              </w:rPr>
              <w:t xml:space="preserve"> </w:t>
            </w:r>
            <w:r w:rsidRPr="00EE6981">
              <w:rPr>
                <w:rFonts w:eastAsia="Times New Roman" w:cs="Times New Roman"/>
                <w:lang w:eastAsia="ru-RU"/>
              </w:rPr>
              <w:t>«Патриотическое воспитание граждан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4D2F11">
            <w:pPr>
              <w:suppressAutoHyphens w:val="0"/>
              <w:autoSpaceDE w:val="0"/>
              <w:autoSpaceDN w:val="0"/>
              <w:adjustRightInd w:val="0"/>
              <w:jc w:val="center"/>
              <w:rPr>
                <w:rFonts w:eastAsia="Times New Roman" w:cs="Times New Roman"/>
                <w:lang w:eastAsia="ru-RU"/>
              </w:rPr>
            </w:pP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744AFC" w:rsidP="004D2F11">
            <w:pPr>
              <w:suppressAutoHyphens w:val="0"/>
              <w:autoSpaceDE w:val="0"/>
              <w:autoSpaceDN w:val="0"/>
              <w:adjustRightInd w:val="0"/>
              <w:jc w:val="center"/>
              <w:rPr>
                <w:rFonts w:eastAsia="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0C33A0" w:rsidP="004D2F11">
            <w:pPr>
              <w:jc w:val="center"/>
              <w:rPr>
                <w:rFonts w:eastAsia="Times New Roman" w:cs="Times New Roman"/>
                <w:lang w:eastAsia="ru-RU"/>
              </w:rPr>
            </w:pPr>
            <w:r w:rsidRPr="00EE6981">
              <w:rPr>
                <w:rFonts w:eastAsia="Times New Roman" w:cs="Times New Roman"/>
                <w:lang w:eastAsia="ru-RU"/>
              </w:rPr>
              <w:t>81,1</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0C33A0" w:rsidP="004D2F11">
            <w:pPr>
              <w:jc w:val="center"/>
              <w:rPr>
                <w:rFonts w:eastAsia="Times New Roman" w:cs="Times New Roman"/>
                <w:lang w:eastAsia="ru-RU"/>
              </w:rPr>
            </w:pPr>
            <w:r w:rsidRPr="00EE6981">
              <w:rPr>
                <w:rFonts w:eastAsia="Times New Roman" w:cs="Times New Roman"/>
                <w:lang w:eastAsia="ru-RU"/>
              </w:rPr>
              <w:t>100</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C00B16"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231,8</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C00B16"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100</w:t>
            </w:r>
          </w:p>
        </w:tc>
      </w:tr>
      <w:tr w:rsidR="00C00B16" w:rsidRPr="00EE6981" w:rsidTr="00B439A0">
        <w:tblPrEx>
          <w:tblCellMar>
            <w:top w:w="0" w:type="dxa"/>
            <w:bottom w:w="0" w:type="dxa"/>
          </w:tblCellMar>
        </w:tblPrEx>
        <w:trPr>
          <w:trHeight w:val="407"/>
        </w:trPr>
        <w:tc>
          <w:tcPr>
            <w:tcW w:w="4425" w:type="dxa"/>
            <w:tcBorders>
              <w:top w:val="single" w:sz="6" w:space="0" w:color="auto"/>
              <w:left w:val="single" w:sz="6" w:space="0" w:color="auto"/>
              <w:bottom w:val="single" w:sz="6" w:space="0" w:color="auto"/>
              <w:right w:val="single" w:sz="6" w:space="0" w:color="auto"/>
            </w:tcBorders>
          </w:tcPr>
          <w:p w:rsidR="00C00B16" w:rsidRPr="00EE6981" w:rsidRDefault="00C00B16" w:rsidP="00B439A0">
            <w:pPr>
              <w:suppressAutoHyphens w:val="0"/>
              <w:autoSpaceDE w:val="0"/>
              <w:autoSpaceDN w:val="0"/>
              <w:adjustRightInd w:val="0"/>
              <w:rPr>
                <w:rFonts w:eastAsia="Times New Roman" w:cs="Times New Roman"/>
                <w:lang w:eastAsia="ru-RU"/>
              </w:rPr>
            </w:pPr>
            <w:r w:rsidRPr="00EE6981">
              <w:rPr>
                <w:rFonts w:eastAsia="Times New Roman" w:cs="Times New Roman"/>
                <w:lang w:eastAsia="ru-RU"/>
              </w:rPr>
              <w:t>Региональный проект</w:t>
            </w:r>
            <w:r w:rsidR="000105E6">
              <w:rPr>
                <w:rFonts w:eastAsia="Times New Roman" w:cs="Times New Roman"/>
                <w:lang w:eastAsia="ru-RU"/>
              </w:rPr>
              <w:t xml:space="preserve"> </w:t>
            </w:r>
            <w:r w:rsidRPr="00EE6981">
              <w:rPr>
                <w:rFonts w:eastAsia="Times New Roman" w:cs="Times New Roman"/>
                <w:lang w:eastAsia="ru-RU"/>
              </w:rPr>
              <w:t>«Успех каждого ребенка»</w:t>
            </w:r>
          </w:p>
        </w:tc>
        <w:tc>
          <w:tcPr>
            <w:tcW w:w="992" w:type="dxa"/>
            <w:tcBorders>
              <w:top w:val="single" w:sz="6" w:space="0" w:color="auto"/>
              <w:left w:val="single" w:sz="6" w:space="0" w:color="auto"/>
              <w:bottom w:val="single" w:sz="6" w:space="0" w:color="auto"/>
              <w:right w:val="single" w:sz="6" w:space="0" w:color="auto"/>
            </w:tcBorders>
          </w:tcPr>
          <w:p w:rsidR="00C00B16" w:rsidRPr="00EE6981" w:rsidRDefault="00C00B16" w:rsidP="004D2F11">
            <w:pPr>
              <w:suppressAutoHyphens w:val="0"/>
              <w:autoSpaceDE w:val="0"/>
              <w:autoSpaceDN w:val="0"/>
              <w:adjustRightInd w:val="0"/>
              <w:jc w:val="center"/>
              <w:rPr>
                <w:rFonts w:eastAsia="Times New Roman" w:cs="Times New Roman"/>
                <w:lang w:eastAsia="ru-RU"/>
              </w:rPr>
            </w:pPr>
          </w:p>
        </w:tc>
        <w:tc>
          <w:tcPr>
            <w:tcW w:w="709" w:type="dxa"/>
            <w:tcBorders>
              <w:top w:val="single" w:sz="6" w:space="0" w:color="auto"/>
              <w:left w:val="single" w:sz="6" w:space="0" w:color="auto"/>
              <w:bottom w:val="single" w:sz="6" w:space="0" w:color="auto"/>
              <w:right w:val="single" w:sz="6" w:space="0" w:color="auto"/>
            </w:tcBorders>
          </w:tcPr>
          <w:p w:rsidR="00C00B16" w:rsidRPr="00EE6981" w:rsidRDefault="00C00B16" w:rsidP="004D2F11">
            <w:pPr>
              <w:suppressAutoHyphens w:val="0"/>
              <w:autoSpaceDE w:val="0"/>
              <w:autoSpaceDN w:val="0"/>
              <w:adjustRightInd w:val="0"/>
              <w:jc w:val="center"/>
              <w:rPr>
                <w:rFonts w:eastAsia="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C00B16" w:rsidRPr="00EE6981" w:rsidRDefault="00C00B16" w:rsidP="004D2F11">
            <w:pPr>
              <w:suppressAutoHyphens w:val="0"/>
              <w:autoSpaceDE w:val="0"/>
              <w:autoSpaceDN w:val="0"/>
              <w:adjustRightInd w:val="0"/>
              <w:jc w:val="center"/>
              <w:rPr>
                <w:rFonts w:eastAsia="Times New Roman" w:cs="Times New Roman"/>
                <w:lang w:eastAsia="ru-RU"/>
              </w:rPr>
            </w:pPr>
          </w:p>
        </w:tc>
        <w:tc>
          <w:tcPr>
            <w:tcW w:w="709" w:type="dxa"/>
            <w:tcBorders>
              <w:top w:val="single" w:sz="6" w:space="0" w:color="auto"/>
              <w:left w:val="single" w:sz="6" w:space="0" w:color="auto"/>
              <w:bottom w:val="single" w:sz="6" w:space="0" w:color="auto"/>
              <w:right w:val="single" w:sz="6" w:space="0" w:color="auto"/>
            </w:tcBorders>
          </w:tcPr>
          <w:p w:rsidR="00C00B16" w:rsidRPr="00EE6981" w:rsidRDefault="00C00B16" w:rsidP="004D2F11">
            <w:pPr>
              <w:suppressAutoHyphens w:val="0"/>
              <w:autoSpaceDE w:val="0"/>
              <w:autoSpaceDN w:val="0"/>
              <w:adjustRightInd w:val="0"/>
              <w:jc w:val="center"/>
              <w:rPr>
                <w:rFonts w:eastAsia="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C00B16" w:rsidRPr="00EE6981" w:rsidRDefault="00C00B16"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465,7</w:t>
            </w:r>
          </w:p>
        </w:tc>
        <w:tc>
          <w:tcPr>
            <w:tcW w:w="850" w:type="dxa"/>
            <w:tcBorders>
              <w:top w:val="single" w:sz="6" w:space="0" w:color="auto"/>
              <w:left w:val="single" w:sz="6" w:space="0" w:color="auto"/>
              <w:bottom w:val="single" w:sz="6" w:space="0" w:color="auto"/>
              <w:right w:val="single" w:sz="6" w:space="0" w:color="auto"/>
            </w:tcBorders>
          </w:tcPr>
          <w:p w:rsidR="00C00B16" w:rsidRPr="00EE6981" w:rsidRDefault="00C00B16"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100</w:t>
            </w:r>
          </w:p>
        </w:tc>
      </w:tr>
      <w:tr w:rsidR="00C00B16" w:rsidRPr="00EE6981" w:rsidTr="00B439A0">
        <w:tblPrEx>
          <w:tblCellMar>
            <w:top w:w="0" w:type="dxa"/>
            <w:bottom w:w="0" w:type="dxa"/>
          </w:tblCellMar>
        </w:tblPrEx>
        <w:trPr>
          <w:trHeight w:val="407"/>
        </w:trPr>
        <w:tc>
          <w:tcPr>
            <w:tcW w:w="4425" w:type="dxa"/>
            <w:tcBorders>
              <w:top w:val="single" w:sz="6" w:space="0" w:color="auto"/>
              <w:left w:val="single" w:sz="6" w:space="0" w:color="auto"/>
              <w:bottom w:val="single" w:sz="6" w:space="0" w:color="auto"/>
              <w:right w:val="single" w:sz="6" w:space="0" w:color="auto"/>
            </w:tcBorders>
          </w:tcPr>
          <w:p w:rsidR="00C00B16" w:rsidRPr="00EE6981" w:rsidRDefault="00C00B16" w:rsidP="00B439A0">
            <w:pPr>
              <w:suppressAutoHyphens w:val="0"/>
              <w:autoSpaceDE w:val="0"/>
              <w:autoSpaceDN w:val="0"/>
              <w:adjustRightInd w:val="0"/>
              <w:rPr>
                <w:rFonts w:eastAsia="Times New Roman" w:cs="Times New Roman"/>
                <w:lang w:eastAsia="ru-RU"/>
              </w:rPr>
            </w:pPr>
            <w:r w:rsidRPr="00EE6981">
              <w:rPr>
                <w:rFonts w:eastAsia="Times New Roman" w:cs="Times New Roman"/>
                <w:b/>
                <w:bCs/>
                <w:lang w:eastAsia="ru-RU"/>
              </w:rPr>
              <w:t>Национальный проект «Культура»</w:t>
            </w:r>
          </w:p>
        </w:tc>
        <w:tc>
          <w:tcPr>
            <w:tcW w:w="992" w:type="dxa"/>
            <w:tcBorders>
              <w:top w:val="single" w:sz="6" w:space="0" w:color="auto"/>
              <w:left w:val="single" w:sz="6" w:space="0" w:color="auto"/>
              <w:bottom w:val="single" w:sz="6" w:space="0" w:color="auto"/>
              <w:right w:val="single" w:sz="6" w:space="0" w:color="auto"/>
            </w:tcBorders>
          </w:tcPr>
          <w:p w:rsidR="00C00B16" w:rsidRPr="00EE6981" w:rsidRDefault="000C33A0"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4780,8</w:t>
            </w:r>
          </w:p>
        </w:tc>
        <w:tc>
          <w:tcPr>
            <w:tcW w:w="709" w:type="dxa"/>
            <w:tcBorders>
              <w:top w:val="single" w:sz="6" w:space="0" w:color="auto"/>
              <w:left w:val="single" w:sz="6" w:space="0" w:color="auto"/>
              <w:bottom w:val="single" w:sz="6" w:space="0" w:color="auto"/>
              <w:right w:val="single" w:sz="6" w:space="0" w:color="auto"/>
            </w:tcBorders>
          </w:tcPr>
          <w:p w:rsidR="00C00B16" w:rsidRPr="00EE6981" w:rsidRDefault="000C33A0"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100</w:t>
            </w:r>
          </w:p>
        </w:tc>
        <w:tc>
          <w:tcPr>
            <w:tcW w:w="992" w:type="dxa"/>
            <w:tcBorders>
              <w:top w:val="single" w:sz="6" w:space="0" w:color="auto"/>
              <w:left w:val="single" w:sz="6" w:space="0" w:color="auto"/>
              <w:bottom w:val="single" w:sz="6" w:space="0" w:color="auto"/>
              <w:right w:val="single" w:sz="6" w:space="0" w:color="auto"/>
            </w:tcBorders>
          </w:tcPr>
          <w:p w:rsidR="00C00B16" w:rsidRPr="00EE6981" w:rsidRDefault="00C00B16" w:rsidP="004D2F11">
            <w:pPr>
              <w:suppressAutoHyphens w:val="0"/>
              <w:autoSpaceDE w:val="0"/>
              <w:autoSpaceDN w:val="0"/>
              <w:adjustRightInd w:val="0"/>
              <w:jc w:val="center"/>
              <w:rPr>
                <w:rFonts w:eastAsia="Times New Roman" w:cs="Times New Roman"/>
                <w:lang w:eastAsia="ru-RU"/>
              </w:rPr>
            </w:pPr>
          </w:p>
        </w:tc>
        <w:tc>
          <w:tcPr>
            <w:tcW w:w="709" w:type="dxa"/>
            <w:tcBorders>
              <w:top w:val="single" w:sz="6" w:space="0" w:color="auto"/>
              <w:left w:val="single" w:sz="6" w:space="0" w:color="auto"/>
              <w:bottom w:val="single" w:sz="6" w:space="0" w:color="auto"/>
              <w:right w:val="single" w:sz="6" w:space="0" w:color="auto"/>
            </w:tcBorders>
          </w:tcPr>
          <w:p w:rsidR="00C00B16" w:rsidRPr="00EE6981" w:rsidRDefault="00C00B16" w:rsidP="004D2F11">
            <w:pPr>
              <w:suppressAutoHyphens w:val="0"/>
              <w:autoSpaceDE w:val="0"/>
              <w:autoSpaceDN w:val="0"/>
              <w:adjustRightInd w:val="0"/>
              <w:jc w:val="center"/>
              <w:rPr>
                <w:rFonts w:eastAsia="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C00B16" w:rsidRPr="00EE6981" w:rsidRDefault="00C00B16"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4353,0</w:t>
            </w:r>
          </w:p>
        </w:tc>
        <w:tc>
          <w:tcPr>
            <w:tcW w:w="850" w:type="dxa"/>
            <w:tcBorders>
              <w:top w:val="single" w:sz="6" w:space="0" w:color="auto"/>
              <w:left w:val="single" w:sz="6" w:space="0" w:color="auto"/>
              <w:bottom w:val="single" w:sz="6" w:space="0" w:color="auto"/>
              <w:right w:val="single" w:sz="6" w:space="0" w:color="auto"/>
            </w:tcBorders>
          </w:tcPr>
          <w:p w:rsidR="00C00B16" w:rsidRPr="00EE6981" w:rsidRDefault="00C00B16"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100</w:t>
            </w:r>
          </w:p>
        </w:tc>
      </w:tr>
      <w:tr w:rsidR="00C00B16" w:rsidRPr="00EE6981" w:rsidTr="00B439A0">
        <w:tblPrEx>
          <w:tblCellMar>
            <w:top w:w="0" w:type="dxa"/>
            <w:bottom w:w="0" w:type="dxa"/>
          </w:tblCellMar>
        </w:tblPrEx>
        <w:trPr>
          <w:trHeight w:val="407"/>
        </w:trPr>
        <w:tc>
          <w:tcPr>
            <w:tcW w:w="4425" w:type="dxa"/>
            <w:tcBorders>
              <w:top w:val="single" w:sz="6" w:space="0" w:color="auto"/>
              <w:left w:val="single" w:sz="6" w:space="0" w:color="auto"/>
              <w:bottom w:val="single" w:sz="6" w:space="0" w:color="auto"/>
              <w:right w:val="single" w:sz="6" w:space="0" w:color="auto"/>
            </w:tcBorders>
          </w:tcPr>
          <w:p w:rsidR="00C00B16" w:rsidRPr="000105E6" w:rsidRDefault="00C00B16" w:rsidP="00B439A0">
            <w:pPr>
              <w:suppressAutoHyphens w:val="0"/>
              <w:autoSpaceDE w:val="0"/>
              <w:autoSpaceDN w:val="0"/>
              <w:adjustRightInd w:val="0"/>
              <w:rPr>
                <w:rFonts w:eastAsia="Times New Roman" w:cs="Times New Roman"/>
                <w:lang w:eastAsia="ru-RU"/>
              </w:rPr>
            </w:pPr>
            <w:r w:rsidRPr="00EE6981">
              <w:rPr>
                <w:rFonts w:eastAsia="Times New Roman" w:cs="Times New Roman"/>
                <w:lang w:eastAsia="ru-RU"/>
              </w:rPr>
              <w:t>Региональный проект</w:t>
            </w:r>
            <w:r w:rsidR="000105E6">
              <w:rPr>
                <w:rFonts w:eastAsia="Times New Roman" w:cs="Times New Roman"/>
                <w:lang w:eastAsia="ru-RU"/>
              </w:rPr>
              <w:t xml:space="preserve"> </w:t>
            </w:r>
            <w:r w:rsidR="000105E6">
              <w:rPr>
                <w:rFonts w:eastAsia="Times New Roman" w:cs="Times New Roman"/>
                <w:bCs/>
                <w:lang w:eastAsia="ru-RU"/>
              </w:rPr>
              <w:t>«</w:t>
            </w:r>
            <w:r w:rsidRPr="00EE6981">
              <w:rPr>
                <w:rFonts w:eastAsia="Times New Roman" w:cs="Times New Roman"/>
                <w:bCs/>
                <w:lang w:eastAsia="ru-RU"/>
              </w:rPr>
              <w:t>Обеспечение качественно нового уровня развития инфраструкт</w:t>
            </w:r>
            <w:r w:rsidR="00B439A0">
              <w:rPr>
                <w:rFonts w:eastAsia="Times New Roman" w:cs="Times New Roman"/>
                <w:bCs/>
                <w:lang w:eastAsia="ru-RU"/>
              </w:rPr>
              <w:t>у</w:t>
            </w:r>
            <w:r w:rsidRPr="00EE6981">
              <w:rPr>
                <w:rFonts w:eastAsia="Times New Roman" w:cs="Times New Roman"/>
                <w:bCs/>
                <w:lang w:eastAsia="ru-RU"/>
              </w:rPr>
              <w:t>ры культуры («Культурная среда»)</w:t>
            </w:r>
          </w:p>
        </w:tc>
        <w:tc>
          <w:tcPr>
            <w:tcW w:w="992" w:type="dxa"/>
            <w:tcBorders>
              <w:top w:val="single" w:sz="6" w:space="0" w:color="auto"/>
              <w:left w:val="single" w:sz="6" w:space="0" w:color="auto"/>
              <w:bottom w:val="single" w:sz="6" w:space="0" w:color="auto"/>
              <w:right w:val="single" w:sz="6" w:space="0" w:color="auto"/>
            </w:tcBorders>
          </w:tcPr>
          <w:p w:rsidR="00C00B16" w:rsidRPr="00EE6981" w:rsidRDefault="004F2A51"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4780,8</w:t>
            </w:r>
          </w:p>
        </w:tc>
        <w:tc>
          <w:tcPr>
            <w:tcW w:w="709" w:type="dxa"/>
            <w:tcBorders>
              <w:top w:val="single" w:sz="6" w:space="0" w:color="auto"/>
              <w:left w:val="single" w:sz="6" w:space="0" w:color="auto"/>
              <w:bottom w:val="single" w:sz="6" w:space="0" w:color="auto"/>
              <w:right w:val="single" w:sz="6" w:space="0" w:color="auto"/>
            </w:tcBorders>
          </w:tcPr>
          <w:p w:rsidR="00C00B16" w:rsidRPr="00EE6981" w:rsidRDefault="004F2A51" w:rsidP="004D2F11">
            <w:pPr>
              <w:jc w:val="center"/>
              <w:rPr>
                <w:rFonts w:eastAsia="Times New Roman" w:cs="Times New Roman"/>
                <w:lang w:eastAsia="ru-RU"/>
              </w:rPr>
            </w:pPr>
            <w:r w:rsidRPr="00EE6981">
              <w:rPr>
                <w:rFonts w:eastAsia="Times New Roman" w:cs="Times New Roman"/>
                <w:lang w:eastAsia="ru-RU"/>
              </w:rPr>
              <w:t>100</w:t>
            </w:r>
          </w:p>
        </w:tc>
        <w:tc>
          <w:tcPr>
            <w:tcW w:w="992" w:type="dxa"/>
            <w:tcBorders>
              <w:top w:val="single" w:sz="6" w:space="0" w:color="auto"/>
              <w:left w:val="single" w:sz="6" w:space="0" w:color="auto"/>
              <w:bottom w:val="single" w:sz="6" w:space="0" w:color="auto"/>
              <w:right w:val="single" w:sz="6" w:space="0" w:color="auto"/>
            </w:tcBorders>
          </w:tcPr>
          <w:p w:rsidR="004F2A51" w:rsidRPr="00EE6981" w:rsidRDefault="004F2A51" w:rsidP="004D2F11">
            <w:pPr>
              <w:suppressAutoHyphens w:val="0"/>
              <w:autoSpaceDE w:val="0"/>
              <w:autoSpaceDN w:val="0"/>
              <w:adjustRightInd w:val="0"/>
              <w:jc w:val="center"/>
              <w:rPr>
                <w:rFonts w:eastAsia="Times New Roman" w:cs="Times New Roman"/>
                <w:lang w:eastAsia="ru-RU"/>
              </w:rPr>
            </w:pPr>
          </w:p>
          <w:p w:rsidR="00C00B16" w:rsidRPr="00EE6981" w:rsidRDefault="00C00B16" w:rsidP="004D2F11">
            <w:pPr>
              <w:jc w:val="center"/>
              <w:rPr>
                <w:rFonts w:eastAsia="Times New Roman" w:cs="Times New Roman"/>
                <w:lang w:eastAsia="ru-RU"/>
              </w:rPr>
            </w:pPr>
          </w:p>
        </w:tc>
        <w:tc>
          <w:tcPr>
            <w:tcW w:w="709" w:type="dxa"/>
            <w:tcBorders>
              <w:top w:val="single" w:sz="6" w:space="0" w:color="auto"/>
              <w:left w:val="single" w:sz="6" w:space="0" w:color="auto"/>
              <w:bottom w:val="single" w:sz="6" w:space="0" w:color="auto"/>
              <w:right w:val="single" w:sz="6" w:space="0" w:color="auto"/>
            </w:tcBorders>
          </w:tcPr>
          <w:p w:rsidR="00C00B16" w:rsidRPr="00EE6981" w:rsidRDefault="00C00B16" w:rsidP="004D2F11">
            <w:pPr>
              <w:suppressAutoHyphens w:val="0"/>
              <w:autoSpaceDE w:val="0"/>
              <w:autoSpaceDN w:val="0"/>
              <w:adjustRightInd w:val="0"/>
              <w:jc w:val="center"/>
              <w:rPr>
                <w:rFonts w:eastAsia="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C00B16" w:rsidRPr="00EE6981" w:rsidRDefault="00C00B16"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4353,0</w:t>
            </w:r>
          </w:p>
        </w:tc>
        <w:tc>
          <w:tcPr>
            <w:tcW w:w="850" w:type="dxa"/>
            <w:tcBorders>
              <w:top w:val="single" w:sz="6" w:space="0" w:color="auto"/>
              <w:left w:val="single" w:sz="6" w:space="0" w:color="auto"/>
              <w:bottom w:val="single" w:sz="6" w:space="0" w:color="auto"/>
              <w:right w:val="single" w:sz="6" w:space="0" w:color="auto"/>
            </w:tcBorders>
          </w:tcPr>
          <w:p w:rsidR="00C00B16" w:rsidRPr="00EE6981" w:rsidRDefault="00C00B16" w:rsidP="004D2F11">
            <w:pPr>
              <w:jc w:val="center"/>
              <w:rPr>
                <w:rFonts w:eastAsia="Times New Roman" w:cs="Times New Roman"/>
                <w:lang w:eastAsia="ru-RU"/>
              </w:rPr>
            </w:pPr>
            <w:r w:rsidRPr="00EE6981">
              <w:rPr>
                <w:rFonts w:eastAsia="Times New Roman" w:cs="Times New Roman"/>
                <w:lang w:eastAsia="ru-RU"/>
              </w:rPr>
              <w:t>100</w:t>
            </w:r>
          </w:p>
        </w:tc>
      </w:tr>
      <w:tr w:rsidR="00744AFC" w:rsidRPr="00EE6981" w:rsidTr="00B439A0">
        <w:tblPrEx>
          <w:tblCellMar>
            <w:top w:w="0" w:type="dxa"/>
            <w:bottom w:w="0" w:type="dxa"/>
          </w:tblCellMar>
        </w:tblPrEx>
        <w:trPr>
          <w:trHeight w:val="563"/>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744AFC" w:rsidP="00B439A0">
            <w:pPr>
              <w:suppressAutoHyphens w:val="0"/>
              <w:autoSpaceDE w:val="0"/>
              <w:autoSpaceDN w:val="0"/>
              <w:adjustRightInd w:val="0"/>
              <w:rPr>
                <w:rFonts w:eastAsia="Times New Roman" w:cs="Times New Roman"/>
                <w:b/>
                <w:bCs/>
                <w:lang w:eastAsia="ru-RU"/>
              </w:rPr>
            </w:pPr>
            <w:r w:rsidRPr="00EE6981">
              <w:rPr>
                <w:rFonts w:eastAsia="Times New Roman" w:cs="Times New Roman"/>
                <w:b/>
                <w:bCs/>
                <w:lang w:eastAsia="ru-RU"/>
              </w:rPr>
              <w:t>Национальный проект</w:t>
            </w:r>
          </w:p>
          <w:p w:rsidR="00744AFC" w:rsidRPr="00EE6981" w:rsidRDefault="00744AFC" w:rsidP="00B439A0">
            <w:pPr>
              <w:suppressAutoHyphens w:val="0"/>
              <w:autoSpaceDE w:val="0"/>
              <w:autoSpaceDN w:val="0"/>
              <w:adjustRightInd w:val="0"/>
              <w:rPr>
                <w:rFonts w:eastAsia="Times New Roman" w:cs="Times New Roman"/>
                <w:b/>
                <w:bCs/>
                <w:lang w:eastAsia="ru-RU"/>
              </w:rPr>
            </w:pPr>
            <w:r w:rsidRPr="00EE6981">
              <w:rPr>
                <w:rFonts w:eastAsia="Times New Roman" w:cs="Times New Roman"/>
                <w:b/>
                <w:bCs/>
                <w:lang w:eastAsia="ru-RU"/>
              </w:rPr>
              <w:t xml:space="preserve"> «Жилье и городская среда»</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4D2F11">
            <w:pPr>
              <w:suppressAutoHyphens w:val="0"/>
              <w:autoSpaceDE w:val="0"/>
              <w:autoSpaceDN w:val="0"/>
              <w:adjustRightInd w:val="0"/>
              <w:jc w:val="center"/>
              <w:rPr>
                <w:rFonts w:eastAsia="Times New Roman" w:cs="Times New Roman"/>
                <w:b/>
                <w:bCs/>
                <w:lang w:eastAsia="ru-RU"/>
              </w:rPr>
            </w:pPr>
            <w:r w:rsidRPr="00EE6981">
              <w:rPr>
                <w:rFonts w:eastAsia="Times New Roman" w:cs="Times New Roman"/>
                <w:b/>
                <w:bCs/>
                <w:lang w:eastAsia="ru-RU"/>
              </w:rPr>
              <w:t>3967</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0C33A0" w:rsidP="004D2F11">
            <w:pPr>
              <w:suppressAutoHyphens w:val="0"/>
              <w:autoSpaceDE w:val="0"/>
              <w:autoSpaceDN w:val="0"/>
              <w:adjustRightInd w:val="0"/>
              <w:jc w:val="center"/>
              <w:rPr>
                <w:rFonts w:eastAsia="Times New Roman" w:cs="Times New Roman"/>
                <w:b/>
                <w:bCs/>
                <w:lang w:eastAsia="ru-RU"/>
              </w:rPr>
            </w:pPr>
            <w:r w:rsidRPr="00EE6981">
              <w:rPr>
                <w:rFonts w:eastAsia="Times New Roman" w:cs="Times New Roman"/>
                <w:b/>
                <w:bCs/>
                <w:lang w:eastAsia="ru-RU"/>
              </w:rPr>
              <w:t>100</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4D2F11">
            <w:pPr>
              <w:suppressAutoHyphens w:val="0"/>
              <w:autoSpaceDE w:val="0"/>
              <w:autoSpaceDN w:val="0"/>
              <w:adjustRightInd w:val="0"/>
              <w:jc w:val="center"/>
              <w:rPr>
                <w:rFonts w:eastAsia="Times New Roman" w:cs="Times New Roman"/>
                <w:b/>
                <w:bCs/>
                <w:lang w:eastAsia="ru-RU"/>
              </w:rPr>
            </w:pPr>
            <w:r w:rsidRPr="00EE6981">
              <w:rPr>
                <w:rFonts w:eastAsia="Times New Roman" w:cs="Times New Roman"/>
                <w:b/>
                <w:bCs/>
                <w:lang w:eastAsia="ru-RU"/>
              </w:rPr>
              <w:t>1987,7</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0C33A0" w:rsidP="004D2F11">
            <w:pPr>
              <w:tabs>
                <w:tab w:val="left" w:pos="486"/>
              </w:tabs>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100</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632625"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1880,2</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C00B16" w:rsidP="004D2F11">
            <w:pPr>
              <w:jc w:val="center"/>
              <w:rPr>
                <w:rFonts w:eastAsia="Times New Roman" w:cs="Times New Roman"/>
                <w:lang w:eastAsia="ru-RU"/>
              </w:rPr>
            </w:pPr>
            <w:r w:rsidRPr="00EE6981">
              <w:rPr>
                <w:rFonts w:eastAsia="Times New Roman" w:cs="Times New Roman"/>
                <w:lang w:eastAsia="ru-RU"/>
              </w:rPr>
              <w:t>100</w:t>
            </w:r>
          </w:p>
        </w:tc>
      </w:tr>
      <w:tr w:rsidR="00744AFC" w:rsidRPr="00EE6981" w:rsidTr="00B439A0">
        <w:tblPrEx>
          <w:tblCellMar>
            <w:top w:w="0" w:type="dxa"/>
            <w:bottom w:w="0" w:type="dxa"/>
          </w:tblCellMar>
        </w:tblPrEx>
        <w:trPr>
          <w:trHeight w:val="685"/>
        </w:trPr>
        <w:tc>
          <w:tcPr>
            <w:tcW w:w="4425" w:type="dxa"/>
            <w:tcBorders>
              <w:top w:val="single" w:sz="6" w:space="0" w:color="auto"/>
              <w:left w:val="single" w:sz="6" w:space="0" w:color="auto"/>
              <w:bottom w:val="single" w:sz="6" w:space="0" w:color="auto"/>
              <w:right w:val="single" w:sz="6" w:space="0" w:color="auto"/>
            </w:tcBorders>
          </w:tcPr>
          <w:p w:rsidR="00744AFC" w:rsidRPr="00EE6981" w:rsidRDefault="00744AFC" w:rsidP="00B439A0">
            <w:pPr>
              <w:suppressAutoHyphens w:val="0"/>
              <w:autoSpaceDE w:val="0"/>
              <w:autoSpaceDN w:val="0"/>
              <w:adjustRightInd w:val="0"/>
              <w:rPr>
                <w:rFonts w:eastAsia="Times New Roman" w:cs="Times New Roman"/>
                <w:lang w:eastAsia="ru-RU"/>
              </w:rPr>
            </w:pPr>
            <w:r w:rsidRPr="00EE6981">
              <w:rPr>
                <w:rFonts w:eastAsia="Times New Roman" w:cs="Times New Roman"/>
                <w:lang w:eastAsia="ru-RU"/>
              </w:rPr>
              <w:t>Региональный проект</w:t>
            </w:r>
            <w:r w:rsidR="000105E6">
              <w:rPr>
                <w:rFonts w:eastAsia="Times New Roman" w:cs="Times New Roman"/>
                <w:lang w:eastAsia="ru-RU"/>
              </w:rPr>
              <w:t xml:space="preserve"> </w:t>
            </w:r>
            <w:r w:rsidR="00B439A0">
              <w:rPr>
                <w:rFonts w:eastAsia="Times New Roman" w:cs="Times New Roman"/>
                <w:lang w:eastAsia="ru-RU"/>
              </w:rPr>
              <w:t>«</w:t>
            </w:r>
            <w:r w:rsidRPr="00EE6981">
              <w:rPr>
                <w:rFonts w:eastAsia="Times New Roman" w:cs="Times New Roman"/>
                <w:lang w:eastAsia="ru-RU"/>
              </w:rPr>
              <w:t>Формиров</w:t>
            </w:r>
            <w:r w:rsidR="00B439A0">
              <w:rPr>
                <w:rFonts w:eastAsia="Times New Roman" w:cs="Times New Roman"/>
                <w:lang w:eastAsia="ru-RU"/>
              </w:rPr>
              <w:t>ание комфортной городской среды»</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1967</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0C33A0"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100</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744AFC"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1987,7</w:t>
            </w:r>
          </w:p>
        </w:tc>
        <w:tc>
          <w:tcPr>
            <w:tcW w:w="709" w:type="dxa"/>
            <w:tcBorders>
              <w:top w:val="single" w:sz="6" w:space="0" w:color="auto"/>
              <w:left w:val="single" w:sz="6" w:space="0" w:color="auto"/>
              <w:bottom w:val="single" w:sz="6" w:space="0" w:color="auto"/>
              <w:right w:val="single" w:sz="6" w:space="0" w:color="auto"/>
            </w:tcBorders>
          </w:tcPr>
          <w:p w:rsidR="00744AFC" w:rsidRPr="00EE6981" w:rsidRDefault="000C33A0"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100</w:t>
            </w:r>
          </w:p>
        </w:tc>
        <w:tc>
          <w:tcPr>
            <w:tcW w:w="992" w:type="dxa"/>
            <w:tcBorders>
              <w:top w:val="single" w:sz="6" w:space="0" w:color="auto"/>
              <w:left w:val="single" w:sz="6" w:space="0" w:color="auto"/>
              <w:bottom w:val="single" w:sz="6" w:space="0" w:color="auto"/>
              <w:right w:val="single" w:sz="6" w:space="0" w:color="auto"/>
            </w:tcBorders>
          </w:tcPr>
          <w:p w:rsidR="00744AFC" w:rsidRPr="00EE6981" w:rsidRDefault="00632625" w:rsidP="004D2F11">
            <w:pPr>
              <w:jc w:val="center"/>
              <w:rPr>
                <w:rFonts w:eastAsia="Times New Roman" w:cs="Times New Roman"/>
                <w:lang w:eastAsia="ru-RU"/>
              </w:rPr>
            </w:pPr>
            <w:r w:rsidRPr="00EE6981">
              <w:rPr>
                <w:rFonts w:eastAsia="Times New Roman" w:cs="Times New Roman"/>
                <w:lang w:eastAsia="ru-RU"/>
              </w:rPr>
              <w:t>1880,2</w:t>
            </w:r>
          </w:p>
        </w:tc>
        <w:tc>
          <w:tcPr>
            <w:tcW w:w="850" w:type="dxa"/>
            <w:tcBorders>
              <w:top w:val="single" w:sz="6" w:space="0" w:color="auto"/>
              <w:left w:val="single" w:sz="6" w:space="0" w:color="auto"/>
              <w:bottom w:val="single" w:sz="6" w:space="0" w:color="auto"/>
              <w:right w:val="single" w:sz="6" w:space="0" w:color="auto"/>
            </w:tcBorders>
          </w:tcPr>
          <w:p w:rsidR="00744AFC" w:rsidRPr="00EE6981" w:rsidRDefault="00C00B16" w:rsidP="004D2F11">
            <w:pPr>
              <w:jc w:val="center"/>
              <w:rPr>
                <w:rFonts w:eastAsia="Times New Roman" w:cs="Times New Roman"/>
                <w:lang w:eastAsia="ru-RU"/>
              </w:rPr>
            </w:pPr>
            <w:r w:rsidRPr="00EE6981">
              <w:rPr>
                <w:rFonts w:eastAsia="Times New Roman" w:cs="Times New Roman"/>
                <w:lang w:eastAsia="ru-RU"/>
              </w:rPr>
              <w:t>100</w:t>
            </w:r>
          </w:p>
        </w:tc>
      </w:tr>
      <w:tr w:rsidR="004F2A51" w:rsidRPr="00EE6981" w:rsidTr="00B439A0">
        <w:tblPrEx>
          <w:tblCellMar>
            <w:top w:w="0" w:type="dxa"/>
            <w:bottom w:w="0" w:type="dxa"/>
          </w:tblCellMar>
        </w:tblPrEx>
        <w:trPr>
          <w:trHeight w:val="685"/>
        </w:trPr>
        <w:tc>
          <w:tcPr>
            <w:tcW w:w="4425" w:type="dxa"/>
            <w:tcBorders>
              <w:top w:val="single" w:sz="6" w:space="0" w:color="auto"/>
              <w:left w:val="single" w:sz="6" w:space="0" w:color="auto"/>
              <w:bottom w:val="single" w:sz="6" w:space="0" w:color="auto"/>
              <w:right w:val="single" w:sz="6" w:space="0" w:color="auto"/>
            </w:tcBorders>
          </w:tcPr>
          <w:p w:rsidR="004F2A51" w:rsidRPr="000105E6" w:rsidRDefault="004F2A51" w:rsidP="00B439A0">
            <w:pPr>
              <w:suppressAutoHyphens w:val="0"/>
              <w:autoSpaceDE w:val="0"/>
              <w:autoSpaceDN w:val="0"/>
              <w:adjustRightInd w:val="0"/>
              <w:rPr>
                <w:rFonts w:eastAsia="Times New Roman" w:cs="Times New Roman"/>
                <w:lang w:eastAsia="ru-RU"/>
              </w:rPr>
            </w:pPr>
            <w:r w:rsidRPr="000105E6">
              <w:t>Обеспечение устойчивого сокращения непригодного для проживания жилищного фонда</w:t>
            </w:r>
          </w:p>
        </w:tc>
        <w:tc>
          <w:tcPr>
            <w:tcW w:w="992" w:type="dxa"/>
            <w:tcBorders>
              <w:top w:val="single" w:sz="6" w:space="0" w:color="auto"/>
              <w:left w:val="single" w:sz="6" w:space="0" w:color="auto"/>
              <w:bottom w:val="single" w:sz="6" w:space="0" w:color="auto"/>
              <w:right w:val="single" w:sz="6" w:space="0" w:color="auto"/>
            </w:tcBorders>
          </w:tcPr>
          <w:p w:rsidR="004F2A51" w:rsidRPr="00EE6981" w:rsidRDefault="004F2A51" w:rsidP="004D2F11">
            <w:pPr>
              <w:jc w:val="center"/>
              <w:rPr>
                <w:rFonts w:eastAsia="Times New Roman" w:cs="Times New Roman"/>
                <w:lang w:eastAsia="ru-RU"/>
              </w:rPr>
            </w:pPr>
            <w:r w:rsidRPr="00EE6981">
              <w:rPr>
                <w:rFonts w:eastAsia="Times New Roman" w:cs="Times New Roman"/>
                <w:lang w:eastAsia="ru-RU"/>
              </w:rPr>
              <w:t>2000,0</w:t>
            </w:r>
          </w:p>
        </w:tc>
        <w:tc>
          <w:tcPr>
            <w:tcW w:w="709" w:type="dxa"/>
            <w:tcBorders>
              <w:top w:val="single" w:sz="6" w:space="0" w:color="auto"/>
              <w:left w:val="single" w:sz="6" w:space="0" w:color="auto"/>
              <w:bottom w:val="single" w:sz="6" w:space="0" w:color="auto"/>
              <w:right w:val="single" w:sz="6" w:space="0" w:color="auto"/>
            </w:tcBorders>
          </w:tcPr>
          <w:p w:rsidR="004F2A51" w:rsidRPr="00EE6981" w:rsidRDefault="000C33A0" w:rsidP="004D2F11">
            <w:pPr>
              <w:suppressAutoHyphens w:val="0"/>
              <w:autoSpaceDE w:val="0"/>
              <w:autoSpaceDN w:val="0"/>
              <w:adjustRightInd w:val="0"/>
              <w:jc w:val="center"/>
              <w:rPr>
                <w:rFonts w:eastAsia="Times New Roman" w:cs="Times New Roman"/>
                <w:lang w:eastAsia="ru-RU"/>
              </w:rPr>
            </w:pPr>
            <w:r w:rsidRPr="00EE6981">
              <w:rPr>
                <w:rFonts w:eastAsia="Times New Roman" w:cs="Times New Roman"/>
                <w:lang w:eastAsia="ru-RU"/>
              </w:rPr>
              <w:t>100</w:t>
            </w:r>
          </w:p>
        </w:tc>
        <w:tc>
          <w:tcPr>
            <w:tcW w:w="992" w:type="dxa"/>
            <w:tcBorders>
              <w:top w:val="single" w:sz="6" w:space="0" w:color="auto"/>
              <w:left w:val="single" w:sz="6" w:space="0" w:color="auto"/>
              <w:bottom w:val="single" w:sz="6" w:space="0" w:color="auto"/>
              <w:right w:val="single" w:sz="6" w:space="0" w:color="auto"/>
            </w:tcBorders>
          </w:tcPr>
          <w:p w:rsidR="004F2A51" w:rsidRPr="00EE6981" w:rsidRDefault="004F2A51" w:rsidP="004D2F11">
            <w:pPr>
              <w:suppressAutoHyphens w:val="0"/>
              <w:autoSpaceDE w:val="0"/>
              <w:autoSpaceDN w:val="0"/>
              <w:adjustRightInd w:val="0"/>
              <w:jc w:val="center"/>
              <w:rPr>
                <w:rFonts w:eastAsia="Times New Roman" w:cs="Times New Roman"/>
                <w:lang w:eastAsia="ru-RU"/>
              </w:rPr>
            </w:pPr>
          </w:p>
        </w:tc>
        <w:tc>
          <w:tcPr>
            <w:tcW w:w="709" w:type="dxa"/>
            <w:tcBorders>
              <w:top w:val="single" w:sz="6" w:space="0" w:color="auto"/>
              <w:left w:val="single" w:sz="6" w:space="0" w:color="auto"/>
              <w:bottom w:val="single" w:sz="6" w:space="0" w:color="auto"/>
              <w:right w:val="single" w:sz="6" w:space="0" w:color="auto"/>
            </w:tcBorders>
          </w:tcPr>
          <w:p w:rsidR="004F2A51" w:rsidRPr="00EE6981" w:rsidRDefault="004F2A51" w:rsidP="004D2F11">
            <w:pPr>
              <w:suppressAutoHyphens w:val="0"/>
              <w:autoSpaceDE w:val="0"/>
              <w:autoSpaceDN w:val="0"/>
              <w:adjustRightInd w:val="0"/>
              <w:jc w:val="center"/>
              <w:rPr>
                <w:rFonts w:eastAsia="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F2A51" w:rsidRPr="00EE6981" w:rsidRDefault="004F2A51" w:rsidP="004D2F11">
            <w:pPr>
              <w:suppressAutoHyphens w:val="0"/>
              <w:autoSpaceDE w:val="0"/>
              <w:autoSpaceDN w:val="0"/>
              <w:adjustRightInd w:val="0"/>
              <w:jc w:val="center"/>
              <w:rPr>
                <w:rFonts w:eastAsia="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F2A51" w:rsidRPr="00EE6981" w:rsidRDefault="004F2A51" w:rsidP="004D2F11">
            <w:pPr>
              <w:suppressAutoHyphens w:val="0"/>
              <w:autoSpaceDE w:val="0"/>
              <w:autoSpaceDN w:val="0"/>
              <w:adjustRightInd w:val="0"/>
              <w:jc w:val="center"/>
              <w:rPr>
                <w:rFonts w:eastAsia="Times New Roman" w:cs="Times New Roman"/>
                <w:lang w:eastAsia="ru-RU"/>
              </w:rPr>
            </w:pPr>
          </w:p>
        </w:tc>
      </w:tr>
    </w:tbl>
    <w:p w:rsidR="00A7025C" w:rsidRDefault="00A7025C" w:rsidP="004D2F11">
      <w:pPr>
        <w:rPr>
          <w:b/>
          <w:bCs/>
          <w:sz w:val="28"/>
          <w:szCs w:val="28"/>
        </w:rPr>
      </w:pPr>
    </w:p>
    <w:p w:rsidR="00956257" w:rsidRDefault="00956257" w:rsidP="00956257">
      <w:pPr>
        <w:jc w:val="center"/>
        <w:rPr>
          <w:b/>
          <w:bCs/>
          <w:sz w:val="28"/>
          <w:szCs w:val="28"/>
        </w:rPr>
      </w:pPr>
      <w:r w:rsidRPr="005B1C89">
        <w:rPr>
          <w:b/>
          <w:bCs/>
          <w:sz w:val="28"/>
          <w:szCs w:val="28"/>
        </w:rPr>
        <w:t>Реализация муниципальных програ</w:t>
      </w:r>
      <w:r w:rsidR="004D2F11">
        <w:rPr>
          <w:b/>
          <w:bCs/>
          <w:sz w:val="28"/>
          <w:szCs w:val="28"/>
        </w:rPr>
        <w:t xml:space="preserve">мм, утвержденных на территории </w:t>
      </w:r>
      <w:r w:rsidRPr="005B1C89">
        <w:rPr>
          <w:b/>
          <w:bCs/>
          <w:sz w:val="28"/>
          <w:szCs w:val="28"/>
        </w:rPr>
        <w:t>муниципального образования «</w:t>
      </w:r>
      <w:r>
        <w:rPr>
          <w:b/>
          <w:bCs/>
          <w:sz w:val="28"/>
          <w:szCs w:val="28"/>
        </w:rPr>
        <w:t>Н</w:t>
      </w:r>
      <w:r w:rsidRPr="005B1C89">
        <w:rPr>
          <w:b/>
          <w:bCs/>
          <w:sz w:val="28"/>
          <w:szCs w:val="28"/>
        </w:rPr>
        <w:t xml:space="preserve">оворжевский </w:t>
      </w:r>
      <w:r w:rsidR="004D2F11">
        <w:rPr>
          <w:b/>
          <w:bCs/>
          <w:sz w:val="28"/>
          <w:szCs w:val="28"/>
        </w:rPr>
        <w:t>муниципальный округ</w:t>
      </w:r>
      <w:r w:rsidRPr="005B1C89">
        <w:rPr>
          <w:b/>
          <w:bCs/>
          <w:sz w:val="28"/>
          <w:szCs w:val="28"/>
        </w:rPr>
        <w:t>» за 202</w:t>
      </w:r>
      <w:r>
        <w:rPr>
          <w:b/>
          <w:bCs/>
          <w:sz w:val="28"/>
          <w:szCs w:val="28"/>
        </w:rPr>
        <w:t>4</w:t>
      </w:r>
      <w:r w:rsidRPr="005B1C89">
        <w:rPr>
          <w:b/>
          <w:bCs/>
          <w:sz w:val="28"/>
          <w:szCs w:val="28"/>
        </w:rPr>
        <w:t xml:space="preserve"> год</w:t>
      </w:r>
    </w:p>
    <w:p w:rsidR="00956257" w:rsidRPr="0070795A" w:rsidRDefault="00956257" w:rsidP="003C6177">
      <w:pPr>
        <w:pStyle w:val="aff2"/>
        <w:ind w:firstLine="709"/>
        <w:jc w:val="both"/>
        <w:rPr>
          <w:sz w:val="28"/>
          <w:szCs w:val="28"/>
        </w:rPr>
      </w:pPr>
      <w:r w:rsidRPr="0070795A">
        <w:rPr>
          <w:sz w:val="28"/>
          <w:szCs w:val="28"/>
        </w:rPr>
        <w:t>Основные направления реализации муниципальных программ в 2024 году соответствовали приоритетам социально-экономического развития Новоржевского муниципального округа.</w:t>
      </w:r>
    </w:p>
    <w:p w:rsidR="00956257" w:rsidRPr="00923C0E" w:rsidRDefault="00956257" w:rsidP="003C6177">
      <w:pPr>
        <w:ind w:firstLine="709"/>
        <w:jc w:val="both"/>
        <w:rPr>
          <w:sz w:val="28"/>
          <w:szCs w:val="28"/>
        </w:rPr>
      </w:pPr>
      <w:r w:rsidRPr="00923C0E">
        <w:rPr>
          <w:sz w:val="28"/>
          <w:szCs w:val="28"/>
        </w:rPr>
        <w:t>На финансирование 14 муниципальных программ (из 17 утвержденных) в 2024 году были запланированы средс</w:t>
      </w:r>
      <w:r w:rsidR="00D55A01" w:rsidRPr="00923C0E">
        <w:rPr>
          <w:sz w:val="28"/>
          <w:szCs w:val="28"/>
        </w:rPr>
        <w:t>тва в сумме 32</w:t>
      </w:r>
      <w:r w:rsidR="00D574E4" w:rsidRPr="00923C0E">
        <w:rPr>
          <w:sz w:val="28"/>
          <w:szCs w:val="28"/>
        </w:rPr>
        <w:t>0979,9</w:t>
      </w:r>
      <w:r w:rsidR="00D55A01" w:rsidRPr="00923C0E">
        <w:rPr>
          <w:sz w:val="28"/>
          <w:szCs w:val="28"/>
        </w:rPr>
        <w:t xml:space="preserve"> тыс. руб.</w:t>
      </w:r>
      <w:r w:rsidRPr="00923C0E">
        <w:rPr>
          <w:sz w:val="28"/>
          <w:szCs w:val="28"/>
        </w:rPr>
        <w:t xml:space="preserve">, в том числе средства федерального бюджета – </w:t>
      </w:r>
      <w:r w:rsidR="00923C0E" w:rsidRPr="00923C0E">
        <w:rPr>
          <w:sz w:val="28"/>
          <w:szCs w:val="28"/>
        </w:rPr>
        <w:t>15210,2</w:t>
      </w:r>
      <w:r w:rsidRPr="00923C0E">
        <w:rPr>
          <w:sz w:val="28"/>
          <w:szCs w:val="28"/>
        </w:rPr>
        <w:t xml:space="preserve"> тыс. руб</w:t>
      </w:r>
      <w:r w:rsidR="00D55A01" w:rsidRPr="00923C0E">
        <w:rPr>
          <w:sz w:val="28"/>
          <w:szCs w:val="28"/>
        </w:rPr>
        <w:t>.,</w:t>
      </w:r>
      <w:r w:rsidRPr="00923C0E">
        <w:rPr>
          <w:sz w:val="28"/>
          <w:szCs w:val="28"/>
        </w:rPr>
        <w:t xml:space="preserve"> областного бюджета – </w:t>
      </w:r>
      <w:r w:rsidR="00923C0E" w:rsidRPr="00923C0E">
        <w:rPr>
          <w:sz w:val="28"/>
          <w:szCs w:val="28"/>
        </w:rPr>
        <w:t>122755,6</w:t>
      </w:r>
      <w:r w:rsidRPr="00923C0E">
        <w:rPr>
          <w:sz w:val="28"/>
          <w:szCs w:val="28"/>
        </w:rPr>
        <w:t xml:space="preserve"> тыс. руб</w:t>
      </w:r>
      <w:r w:rsidR="00D55A01" w:rsidRPr="00923C0E">
        <w:rPr>
          <w:sz w:val="28"/>
          <w:szCs w:val="28"/>
        </w:rPr>
        <w:t>.</w:t>
      </w:r>
      <w:r w:rsidRPr="00923C0E">
        <w:rPr>
          <w:sz w:val="28"/>
          <w:szCs w:val="28"/>
        </w:rPr>
        <w:t>, местного</w:t>
      </w:r>
      <w:r w:rsidR="00D55A01" w:rsidRPr="00923C0E">
        <w:rPr>
          <w:sz w:val="28"/>
          <w:szCs w:val="28"/>
        </w:rPr>
        <w:t xml:space="preserve"> бюджета – </w:t>
      </w:r>
      <w:r w:rsidR="00923C0E" w:rsidRPr="00923C0E">
        <w:rPr>
          <w:sz w:val="28"/>
          <w:szCs w:val="28"/>
        </w:rPr>
        <w:t>183014,1</w:t>
      </w:r>
      <w:r w:rsidR="00D55A01" w:rsidRPr="00923C0E">
        <w:rPr>
          <w:sz w:val="28"/>
          <w:szCs w:val="28"/>
        </w:rPr>
        <w:t xml:space="preserve"> тыс. руб.</w:t>
      </w:r>
    </w:p>
    <w:p w:rsidR="00D55A01" w:rsidRDefault="00956257" w:rsidP="003C6177">
      <w:pPr>
        <w:ind w:firstLine="709"/>
        <w:jc w:val="both"/>
        <w:rPr>
          <w:sz w:val="28"/>
          <w:szCs w:val="28"/>
        </w:rPr>
      </w:pPr>
      <w:r w:rsidRPr="0070795A">
        <w:rPr>
          <w:sz w:val="28"/>
          <w:szCs w:val="28"/>
        </w:rPr>
        <w:t xml:space="preserve">Фактическое исполнение за 2024 год составило -293088,8 </w:t>
      </w:r>
      <w:r w:rsidR="00D55A01" w:rsidRPr="00EE6981">
        <w:rPr>
          <w:sz w:val="28"/>
          <w:szCs w:val="28"/>
        </w:rPr>
        <w:t>тыс.</w:t>
      </w:r>
      <w:r w:rsidR="00D55A01">
        <w:rPr>
          <w:sz w:val="28"/>
          <w:szCs w:val="28"/>
        </w:rPr>
        <w:t xml:space="preserve"> </w:t>
      </w:r>
      <w:r w:rsidR="00D55A01" w:rsidRPr="00EE6981">
        <w:rPr>
          <w:sz w:val="28"/>
          <w:szCs w:val="28"/>
        </w:rPr>
        <w:t>руб.</w:t>
      </w:r>
      <w:r w:rsidRPr="0070795A">
        <w:rPr>
          <w:sz w:val="28"/>
          <w:szCs w:val="28"/>
        </w:rPr>
        <w:t xml:space="preserve">или 91,2 % от годового объема, в том числе средства федерального бюджета – 14984,7 </w:t>
      </w:r>
      <w:r w:rsidR="00D55A01" w:rsidRPr="00EE6981">
        <w:rPr>
          <w:sz w:val="28"/>
          <w:szCs w:val="28"/>
        </w:rPr>
        <w:t>тыс.</w:t>
      </w:r>
      <w:r w:rsidR="00D55A01">
        <w:rPr>
          <w:sz w:val="28"/>
          <w:szCs w:val="28"/>
        </w:rPr>
        <w:t xml:space="preserve"> </w:t>
      </w:r>
      <w:r w:rsidR="00D55A01" w:rsidRPr="00EE6981">
        <w:rPr>
          <w:sz w:val="28"/>
          <w:szCs w:val="28"/>
        </w:rPr>
        <w:t>руб.</w:t>
      </w:r>
      <w:r w:rsidRPr="0070795A">
        <w:rPr>
          <w:sz w:val="28"/>
          <w:szCs w:val="28"/>
        </w:rPr>
        <w:t xml:space="preserve">, областного бюджета – 90386,5 </w:t>
      </w:r>
      <w:r w:rsidR="00D55A01" w:rsidRPr="00EE6981">
        <w:rPr>
          <w:sz w:val="28"/>
          <w:szCs w:val="28"/>
        </w:rPr>
        <w:t>тыс.</w:t>
      </w:r>
      <w:r w:rsidR="00D55A01">
        <w:rPr>
          <w:sz w:val="28"/>
          <w:szCs w:val="28"/>
        </w:rPr>
        <w:t xml:space="preserve"> </w:t>
      </w:r>
      <w:r w:rsidR="00D55A01" w:rsidRPr="00EE6981">
        <w:rPr>
          <w:sz w:val="28"/>
          <w:szCs w:val="28"/>
        </w:rPr>
        <w:t>руб.</w:t>
      </w:r>
      <w:r w:rsidRPr="0070795A">
        <w:rPr>
          <w:sz w:val="28"/>
          <w:szCs w:val="28"/>
        </w:rPr>
        <w:t xml:space="preserve">, местного бюджета – 187717,6 </w:t>
      </w:r>
      <w:r w:rsidR="00D55A01" w:rsidRPr="00EE6981">
        <w:rPr>
          <w:sz w:val="28"/>
          <w:szCs w:val="28"/>
        </w:rPr>
        <w:t>тыс.</w:t>
      </w:r>
      <w:r w:rsidR="00D55A01">
        <w:rPr>
          <w:sz w:val="28"/>
          <w:szCs w:val="28"/>
        </w:rPr>
        <w:t xml:space="preserve"> </w:t>
      </w:r>
      <w:r w:rsidR="00D55A01" w:rsidRPr="00EE6981">
        <w:rPr>
          <w:sz w:val="28"/>
          <w:szCs w:val="28"/>
        </w:rPr>
        <w:t>руб.</w:t>
      </w:r>
      <w:r w:rsidRPr="0070795A">
        <w:rPr>
          <w:sz w:val="28"/>
          <w:szCs w:val="28"/>
        </w:rPr>
        <w:t xml:space="preserve">, иные источники </w:t>
      </w:r>
      <w:r w:rsidR="00D55A01">
        <w:rPr>
          <w:sz w:val="28"/>
          <w:szCs w:val="28"/>
        </w:rPr>
        <w:t>–</w:t>
      </w:r>
      <w:r w:rsidRPr="0070795A">
        <w:rPr>
          <w:sz w:val="28"/>
          <w:szCs w:val="28"/>
        </w:rPr>
        <w:t xml:space="preserve"> 0</w:t>
      </w:r>
      <w:r w:rsidR="00D55A01">
        <w:rPr>
          <w:sz w:val="28"/>
          <w:szCs w:val="28"/>
        </w:rPr>
        <w:t xml:space="preserve"> </w:t>
      </w:r>
      <w:r w:rsidR="00D55A01" w:rsidRPr="00EE6981">
        <w:rPr>
          <w:sz w:val="28"/>
          <w:szCs w:val="28"/>
        </w:rPr>
        <w:t>тыс.</w:t>
      </w:r>
      <w:r w:rsidR="00D55A01">
        <w:rPr>
          <w:sz w:val="28"/>
          <w:szCs w:val="28"/>
        </w:rPr>
        <w:t xml:space="preserve"> руб</w:t>
      </w:r>
      <w:r w:rsidRPr="0070795A">
        <w:rPr>
          <w:sz w:val="28"/>
          <w:szCs w:val="28"/>
        </w:rPr>
        <w:t>.</w:t>
      </w:r>
    </w:p>
    <w:p w:rsidR="00956257" w:rsidRPr="00D55A01" w:rsidRDefault="00D55A01" w:rsidP="00D55A01">
      <w:pPr>
        <w:tabs>
          <w:tab w:val="left" w:pos="1842"/>
        </w:tabs>
        <w:rPr>
          <w:sz w:val="28"/>
          <w:szCs w:val="28"/>
        </w:rPr>
      </w:pPr>
      <w:r>
        <w:rPr>
          <w:sz w:val="28"/>
          <w:szCs w:val="28"/>
        </w:rPr>
        <w:tab/>
        <w:t xml:space="preserve"> </w:t>
      </w:r>
    </w:p>
    <w:p w:rsidR="00956257" w:rsidRPr="0070795A" w:rsidRDefault="00956257" w:rsidP="003C6177">
      <w:pPr>
        <w:ind w:firstLine="709"/>
        <w:jc w:val="both"/>
        <w:rPr>
          <w:sz w:val="28"/>
          <w:szCs w:val="28"/>
        </w:rPr>
      </w:pPr>
      <w:r w:rsidRPr="0070795A">
        <w:rPr>
          <w:sz w:val="28"/>
          <w:szCs w:val="28"/>
        </w:rPr>
        <w:t>Муниципальная программа</w:t>
      </w:r>
      <w:r w:rsidR="004D2F11" w:rsidRPr="0070795A">
        <w:rPr>
          <w:sz w:val="28"/>
          <w:szCs w:val="28"/>
        </w:rPr>
        <w:t xml:space="preserve"> «Переселение граждан из аварий</w:t>
      </w:r>
      <w:r w:rsidRPr="0070795A">
        <w:rPr>
          <w:sz w:val="28"/>
          <w:szCs w:val="28"/>
        </w:rPr>
        <w:t xml:space="preserve">ного жилищного фонда в 2019-2025 годах на территории муниципального образования «Новоржевский район», утвержденная </w:t>
      </w:r>
      <w:r w:rsidR="00D55A01">
        <w:rPr>
          <w:sz w:val="28"/>
          <w:szCs w:val="28"/>
        </w:rPr>
        <w:t>п</w:t>
      </w:r>
      <w:r w:rsidRPr="0070795A">
        <w:rPr>
          <w:sz w:val="28"/>
          <w:szCs w:val="28"/>
        </w:rPr>
        <w:t xml:space="preserve">остановлением </w:t>
      </w:r>
      <w:r w:rsidRPr="0070795A">
        <w:rPr>
          <w:sz w:val="28"/>
          <w:szCs w:val="28"/>
        </w:rPr>
        <w:lastRenderedPageBreak/>
        <w:t>Администрации Новоржевского района от 16.05.2019 № 50, завершена досрочно в 2022 году, средства на ее реализацию в 2024 году не выделялись.</w:t>
      </w:r>
    </w:p>
    <w:p w:rsidR="00956257" w:rsidRPr="0070795A" w:rsidRDefault="00956257" w:rsidP="003C6177">
      <w:pPr>
        <w:ind w:firstLine="709"/>
        <w:jc w:val="both"/>
        <w:rPr>
          <w:sz w:val="28"/>
          <w:szCs w:val="28"/>
        </w:rPr>
      </w:pPr>
      <w:r w:rsidRPr="0070795A">
        <w:rPr>
          <w:sz w:val="28"/>
          <w:szCs w:val="28"/>
        </w:rPr>
        <w:t>Муниципальная программа «Сохранение и укрепление общественного здоровья населения Новоржевского муниципального округ</w:t>
      </w:r>
      <w:r w:rsidR="00D55A01">
        <w:rPr>
          <w:sz w:val="28"/>
          <w:szCs w:val="28"/>
        </w:rPr>
        <w:t>а», утвержденная п</w:t>
      </w:r>
      <w:r w:rsidRPr="0070795A">
        <w:rPr>
          <w:sz w:val="28"/>
          <w:szCs w:val="28"/>
        </w:rPr>
        <w:t>остановлением</w:t>
      </w:r>
      <w:r w:rsidR="00D55A01">
        <w:rPr>
          <w:sz w:val="28"/>
          <w:szCs w:val="28"/>
        </w:rPr>
        <w:t xml:space="preserve"> Администрации Новоржевского района</w:t>
      </w:r>
      <w:r w:rsidRPr="0070795A">
        <w:rPr>
          <w:sz w:val="28"/>
          <w:szCs w:val="28"/>
        </w:rPr>
        <w:t xml:space="preserve"> от 28.12.2023 № 232, средства на ее реализацию в 2024 году не выделялись.</w:t>
      </w:r>
    </w:p>
    <w:p w:rsidR="00956257" w:rsidRPr="0070795A" w:rsidRDefault="00956257" w:rsidP="003C6177">
      <w:pPr>
        <w:ind w:firstLine="709"/>
        <w:jc w:val="both"/>
        <w:rPr>
          <w:sz w:val="28"/>
          <w:szCs w:val="28"/>
        </w:rPr>
      </w:pPr>
      <w:r w:rsidRPr="0070795A">
        <w:rPr>
          <w:sz w:val="28"/>
          <w:szCs w:val="28"/>
        </w:rPr>
        <w:t>Муниципальная программа «Реализация государственной национальной политики Российской Федерации на территории Новоржевского муниципального округа», утвержденная Постановление Администрации Новоржевского муниципального округа от 29.10.2024 №357, средства на ее реализацию в 2024 году не выделялись.</w:t>
      </w:r>
    </w:p>
    <w:p w:rsidR="00956257" w:rsidRPr="0070795A" w:rsidRDefault="00956257" w:rsidP="00D55A01">
      <w:pPr>
        <w:tabs>
          <w:tab w:val="left" w:pos="851"/>
        </w:tabs>
        <w:ind w:firstLine="567"/>
        <w:jc w:val="both"/>
        <w:rPr>
          <w:sz w:val="28"/>
          <w:szCs w:val="28"/>
        </w:rPr>
      </w:pPr>
      <w:r w:rsidRPr="0070795A">
        <w:rPr>
          <w:sz w:val="28"/>
          <w:szCs w:val="28"/>
        </w:rPr>
        <w:t>Освоение запланированных средств на 100% отмечено по 1 муниципальной программе:</w:t>
      </w:r>
    </w:p>
    <w:p w:rsidR="00956257" w:rsidRPr="0070795A" w:rsidRDefault="00D55A01" w:rsidP="00D55A01">
      <w:pPr>
        <w:tabs>
          <w:tab w:val="left" w:pos="851"/>
        </w:tabs>
        <w:ind w:firstLine="567"/>
        <w:jc w:val="both"/>
        <w:rPr>
          <w:sz w:val="28"/>
          <w:szCs w:val="28"/>
        </w:rPr>
      </w:pPr>
      <w:r>
        <w:rPr>
          <w:sz w:val="28"/>
          <w:szCs w:val="28"/>
        </w:rPr>
        <w:t xml:space="preserve">- </w:t>
      </w:r>
      <w:r w:rsidR="00956257" w:rsidRPr="0070795A">
        <w:rPr>
          <w:sz w:val="28"/>
          <w:szCs w:val="28"/>
        </w:rPr>
        <w:t>Формирование современной городской среды Новоржевского муниципального округа.</w:t>
      </w:r>
    </w:p>
    <w:p w:rsidR="00956257" w:rsidRPr="0070795A" w:rsidRDefault="00956257" w:rsidP="00D55A01">
      <w:pPr>
        <w:tabs>
          <w:tab w:val="left" w:pos="851"/>
        </w:tabs>
        <w:ind w:firstLine="567"/>
        <w:jc w:val="both"/>
        <w:rPr>
          <w:sz w:val="28"/>
          <w:szCs w:val="28"/>
        </w:rPr>
      </w:pPr>
      <w:r w:rsidRPr="0070795A">
        <w:rPr>
          <w:sz w:val="28"/>
          <w:szCs w:val="28"/>
        </w:rPr>
        <w:t>Освоение запланированных средств от 90 до 99,8 отмечено по 3 муниципальным программам:</w:t>
      </w:r>
    </w:p>
    <w:p w:rsidR="00956257" w:rsidRPr="0070795A" w:rsidRDefault="00956257" w:rsidP="00D55A01">
      <w:pPr>
        <w:tabs>
          <w:tab w:val="left" w:pos="851"/>
        </w:tabs>
        <w:ind w:firstLine="567"/>
        <w:jc w:val="both"/>
        <w:rPr>
          <w:sz w:val="28"/>
          <w:szCs w:val="28"/>
        </w:rPr>
      </w:pPr>
      <w:r w:rsidRPr="0070795A">
        <w:rPr>
          <w:sz w:val="28"/>
          <w:szCs w:val="28"/>
        </w:rPr>
        <w:t xml:space="preserve">- </w:t>
      </w:r>
      <w:r w:rsidR="00F51422">
        <w:rPr>
          <w:sz w:val="28"/>
          <w:szCs w:val="28"/>
        </w:rPr>
        <w:t xml:space="preserve"> </w:t>
      </w:r>
      <w:r w:rsidRPr="0070795A">
        <w:rPr>
          <w:sz w:val="28"/>
          <w:szCs w:val="28"/>
        </w:rPr>
        <w:t>Развитие образования и повышение эффективности реализации молодежной политики в Новоржевском муниципальном округе (99,8%),</w:t>
      </w:r>
    </w:p>
    <w:p w:rsidR="00956257" w:rsidRPr="0070795A" w:rsidRDefault="00D55A01" w:rsidP="00D55A01">
      <w:pPr>
        <w:tabs>
          <w:tab w:val="left" w:pos="851"/>
        </w:tabs>
        <w:ind w:firstLine="567"/>
        <w:jc w:val="both"/>
        <w:rPr>
          <w:sz w:val="28"/>
          <w:szCs w:val="28"/>
        </w:rPr>
      </w:pPr>
      <w:r>
        <w:rPr>
          <w:sz w:val="28"/>
          <w:szCs w:val="28"/>
        </w:rPr>
        <w:t xml:space="preserve">- </w:t>
      </w:r>
      <w:r w:rsidR="00956257" w:rsidRPr="0070795A">
        <w:rPr>
          <w:sz w:val="28"/>
          <w:szCs w:val="28"/>
        </w:rPr>
        <w:t>Управление и обеспечение деятельности Администрации Новоржевского муниципального округа, создание условий для эффективного управления муниципальными финансами и муниципальным долгом в Новоржевском муниципальном округе (96,5%),</w:t>
      </w:r>
    </w:p>
    <w:p w:rsidR="00956257" w:rsidRPr="0070795A" w:rsidRDefault="00956257" w:rsidP="00D55A01">
      <w:pPr>
        <w:tabs>
          <w:tab w:val="left" w:pos="851"/>
        </w:tabs>
        <w:ind w:firstLine="567"/>
        <w:jc w:val="both"/>
        <w:rPr>
          <w:sz w:val="28"/>
          <w:szCs w:val="28"/>
        </w:rPr>
      </w:pPr>
      <w:r w:rsidRPr="0070795A">
        <w:rPr>
          <w:sz w:val="28"/>
          <w:szCs w:val="28"/>
        </w:rPr>
        <w:t>- Противодействие экстремизму и профилактика терроризма на территории Новоржевского муниципального округа (99,1).</w:t>
      </w:r>
    </w:p>
    <w:p w:rsidR="00956257" w:rsidRPr="0070795A" w:rsidRDefault="00956257" w:rsidP="00D55A01">
      <w:pPr>
        <w:tabs>
          <w:tab w:val="left" w:pos="851"/>
        </w:tabs>
        <w:ind w:firstLine="567"/>
        <w:jc w:val="both"/>
        <w:rPr>
          <w:sz w:val="28"/>
          <w:szCs w:val="28"/>
        </w:rPr>
      </w:pPr>
      <w:r w:rsidRPr="0070795A">
        <w:rPr>
          <w:sz w:val="28"/>
          <w:szCs w:val="28"/>
        </w:rPr>
        <w:t>Освоение запланированных средств от 80 до 87,8 % отмечено по 6 программам:</w:t>
      </w:r>
    </w:p>
    <w:p w:rsidR="00956257" w:rsidRPr="0070795A" w:rsidRDefault="00956257" w:rsidP="00D55A01">
      <w:pPr>
        <w:tabs>
          <w:tab w:val="left" w:pos="851"/>
        </w:tabs>
        <w:ind w:firstLine="567"/>
        <w:jc w:val="both"/>
        <w:rPr>
          <w:sz w:val="28"/>
          <w:szCs w:val="28"/>
        </w:rPr>
      </w:pPr>
      <w:r w:rsidRPr="0070795A">
        <w:rPr>
          <w:sz w:val="28"/>
          <w:szCs w:val="28"/>
        </w:rPr>
        <w:t xml:space="preserve">- </w:t>
      </w:r>
      <w:r w:rsidR="00F51422">
        <w:rPr>
          <w:sz w:val="28"/>
          <w:szCs w:val="28"/>
        </w:rPr>
        <w:t xml:space="preserve">  </w:t>
      </w:r>
      <w:r w:rsidRPr="0070795A">
        <w:rPr>
          <w:sz w:val="28"/>
          <w:szCs w:val="28"/>
        </w:rPr>
        <w:t>Развитие культуры в Новоржевском муниципальном округе (87,8%),</w:t>
      </w:r>
    </w:p>
    <w:p w:rsidR="00956257" w:rsidRPr="0070795A" w:rsidRDefault="003C6177" w:rsidP="00D55A01">
      <w:pPr>
        <w:tabs>
          <w:tab w:val="left" w:pos="851"/>
        </w:tabs>
        <w:ind w:firstLine="567"/>
        <w:jc w:val="both"/>
        <w:rPr>
          <w:sz w:val="28"/>
          <w:szCs w:val="28"/>
        </w:rPr>
      </w:pPr>
      <w:r w:rsidRPr="0070795A">
        <w:rPr>
          <w:sz w:val="28"/>
          <w:szCs w:val="28"/>
        </w:rPr>
        <w:t xml:space="preserve">- </w:t>
      </w:r>
      <w:r w:rsidR="00956257" w:rsidRPr="0070795A">
        <w:rPr>
          <w:sz w:val="28"/>
          <w:szCs w:val="28"/>
        </w:rPr>
        <w:t>Развитие транспортного обслуживания населения на территории Новоржевского муниципального округа (81,1 %),</w:t>
      </w:r>
    </w:p>
    <w:p w:rsidR="00956257" w:rsidRPr="0070795A" w:rsidRDefault="00956257" w:rsidP="00D55A01">
      <w:pPr>
        <w:tabs>
          <w:tab w:val="left" w:pos="851"/>
        </w:tabs>
        <w:ind w:firstLine="567"/>
        <w:jc w:val="both"/>
        <w:rPr>
          <w:sz w:val="28"/>
          <w:szCs w:val="28"/>
        </w:rPr>
      </w:pPr>
      <w:r w:rsidRPr="0070795A">
        <w:rPr>
          <w:sz w:val="28"/>
          <w:szCs w:val="28"/>
        </w:rPr>
        <w:t>-</w:t>
      </w:r>
      <w:r w:rsidR="003C6177" w:rsidRPr="0070795A">
        <w:rPr>
          <w:sz w:val="28"/>
          <w:szCs w:val="28"/>
        </w:rPr>
        <w:t xml:space="preserve"> </w:t>
      </w:r>
      <w:r w:rsidRPr="0070795A">
        <w:rPr>
          <w:sz w:val="28"/>
          <w:szCs w:val="28"/>
        </w:rPr>
        <w:t>Социальная поддержка граждан на территории Новоржевского муниципального округа (86,8 %),</w:t>
      </w:r>
    </w:p>
    <w:p w:rsidR="00956257" w:rsidRPr="0070795A" w:rsidRDefault="003C6177" w:rsidP="00D55A01">
      <w:pPr>
        <w:tabs>
          <w:tab w:val="left" w:pos="851"/>
        </w:tabs>
        <w:ind w:firstLine="567"/>
        <w:jc w:val="both"/>
        <w:rPr>
          <w:sz w:val="28"/>
          <w:szCs w:val="28"/>
        </w:rPr>
      </w:pPr>
      <w:r w:rsidRPr="0070795A">
        <w:rPr>
          <w:sz w:val="28"/>
          <w:szCs w:val="28"/>
        </w:rPr>
        <w:t xml:space="preserve">- </w:t>
      </w:r>
      <w:r w:rsidR="00956257" w:rsidRPr="0070795A">
        <w:rPr>
          <w:sz w:val="28"/>
          <w:szCs w:val="28"/>
        </w:rPr>
        <w:t>Развитие физической культуры и спорта в Новоржевском муниципальном округе (84,7 %),</w:t>
      </w:r>
    </w:p>
    <w:p w:rsidR="00956257" w:rsidRPr="0070795A" w:rsidRDefault="00956257" w:rsidP="00D55A01">
      <w:pPr>
        <w:tabs>
          <w:tab w:val="left" w:pos="851"/>
        </w:tabs>
        <w:ind w:firstLine="567"/>
        <w:jc w:val="both"/>
        <w:rPr>
          <w:sz w:val="28"/>
          <w:szCs w:val="28"/>
        </w:rPr>
      </w:pPr>
      <w:r w:rsidRPr="0070795A">
        <w:rPr>
          <w:sz w:val="28"/>
          <w:szCs w:val="28"/>
        </w:rPr>
        <w:t xml:space="preserve">- </w:t>
      </w:r>
      <w:r w:rsidR="00F51422">
        <w:rPr>
          <w:sz w:val="28"/>
          <w:szCs w:val="28"/>
        </w:rPr>
        <w:t xml:space="preserve">  </w:t>
      </w:r>
      <w:r w:rsidRPr="0070795A">
        <w:rPr>
          <w:sz w:val="28"/>
          <w:szCs w:val="28"/>
        </w:rPr>
        <w:t>Увековечение памяти погибших при защите Отечества на территории Новоржевского муниципального округа (84,2 %),</w:t>
      </w:r>
    </w:p>
    <w:p w:rsidR="00956257" w:rsidRPr="0070795A" w:rsidRDefault="003C6177" w:rsidP="00D55A01">
      <w:pPr>
        <w:tabs>
          <w:tab w:val="left" w:pos="851"/>
        </w:tabs>
        <w:ind w:firstLine="567"/>
        <w:jc w:val="both"/>
        <w:rPr>
          <w:sz w:val="28"/>
          <w:szCs w:val="28"/>
        </w:rPr>
      </w:pPr>
      <w:r w:rsidRPr="0070795A">
        <w:rPr>
          <w:sz w:val="28"/>
          <w:szCs w:val="28"/>
        </w:rPr>
        <w:t xml:space="preserve">- </w:t>
      </w:r>
      <w:r w:rsidR="00956257" w:rsidRPr="0070795A">
        <w:rPr>
          <w:sz w:val="28"/>
          <w:szCs w:val="28"/>
        </w:rPr>
        <w:t>Разработка документов территориального планирования, градостроительства зонирования и документации по планировке территории Новоржевского муниципального округа (83,1 %).</w:t>
      </w:r>
    </w:p>
    <w:p w:rsidR="00956257" w:rsidRPr="0070795A" w:rsidRDefault="00956257" w:rsidP="00D55A01">
      <w:pPr>
        <w:tabs>
          <w:tab w:val="left" w:pos="851"/>
        </w:tabs>
        <w:ind w:firstLine="567"/>
        <w:jc w:val="both"/>
        <w:rPr>
          <w:sz w:val="28"/>
          <w:szCs w:val="28"/>
        </w:rPr>
      </w:pPr>
      <w:r w:rsidRPr="0070795A">
        <w:rPr>
          <w:sz w:val="28"/>
          <w:szCs w:val="28"/>
        </w:rPr>
        <w:t>По 2 муниципальным программам запланированные средства освоены на 77-74 %:</w:t>
      </w:r>
    </w:p>
    <w:p w:rsidR="00956257" w:rsidRPr="0070795A" w:rsidRDefault="003C6177" w:rsidP="00D55A01">
      <w:pPr>
        <w:tabs>
          <w:tab w:val="left" w:pos="851"/>
        </w:tabs>
        <w:ind w:firstLine="567"/>
        <w:jc w:val="both"/>
        <w:rPr>
          <w:sz w:val="28"/>
          <w:szCs w:val="28"/>
        </w:rPr>
      </w:pPr>
      <w:r w:rsidRPr="0070795A">
        <w:rPr>
          <w:sz w:val="28"/>
          <w:szCs w:val="28"/>
        </w:rPr>
        <w:t xml:space="preserve">- </w:t>
      </w:r>
      <w:r w:rsidR="00956257" w:rsidRPr="0070795A">
        <w:rPr>
          <w:sz w:val="28"/>
          <w:szCs w:val="28"/>
        </w:rPr>
        <w:t>Комплексное развитие систем коммунальной инфраструктуры Новоржевского муниципального округа (77,3 %),</w:t>
      </w:r>
    </w:p>
    <w:p w:rsidR="00956257" w:rsidRPr="0070795A" w:rsidRDefault="00956257" w:rsidP="00D55A01">
      <w:pPr>
        <w:tabs>
          <w:tab w:val="left" w:pos="851"/>
        </w:tabs>
        <w:ind w:firstLine="567"/>
        <w:jc w:val="both"/>
        <w:rPr>
          <w:sz w:val="28"/>
          <w:szCs w:val="28"/>
        </w:rPr>
      </w:pPr>
      <w:r w:rsidRPr="0070795A">
        <w:rPr>
          <w:sz w:val="28"/>
          <w:szCs w:val="28"/>
        </w:rPr>
        <w:t>- Комплексное развитие территории и благоустройство Новоржевского муниципального округа (73,6 %).</w:t>
      </w:r>
    </w:p>
    <w:p w:rsidR="00956257" w:rsidRPr="0070795A" w:rsidRDefault="00956257" w:rsidP="00D55A01">
      <w:pPr>
        <w:tabs>
          <w:tab w:val="left" w:pos="851"/>
        </w:tabs>
        <w:ind w:firstLine="567"/>
        <w:jc w:val="both"/>
        <w:rPr>
          <w:sz w:val="28"/>
          <w:szCs w:val="28"/>
        </w:rPr>
      </w:pPr>
      <w:r w:rsidRPr="0070795A">
        <w:rPr>
          <w:sz w:val="28"/>
          <w:szCs w:val="28"/>
        </w:rPr>
        <w:lastRenderedPageBreak/>
        <w:t>По 2 муниципальным программа</w:t>
      </w:r>
      <w:r w:rsidR="001B77B4" w:rsidRPr="0070795A">
        <w:rPr>
          <w:sz w:val="28"/>
          <w:szCs w:val="28"/>
        </w:rPr>
        <w:t>м</w:t>
      </w:r>
      <w:r w:rsidRPr="0070795A">
        <w:rPr>
          <w:sz w:val="28"/>
          <w:szCs w:val="28"/>
        </w:rPr>
        <w:t xml:space="preserve"> запланированные средства освоены до 50 %:</w:t>
      </w:r>
    </w:p>
    <w:p w:rsidR="00956257" w:rsidRPr="0070795A" w:rsidRDefault="00956257" w:rsidP="00D55A01">
      <w:pPr>
        <w:tabs>
          <w:tab w:val="left" w:pos="851"/>
        </w:tabs>
        <w:ind w:firstLine="567"/>
        <w:jc w:val="both"/>
        <w:rPr>
          <w:sz w:val="28"/>
          <w:szCs w:val="28"/>
        </w:rPr>
      </w:pPr>
      <w:r w:rsidRPr="0070795A">
        <w:rPr>
          <w:sz w:val="28"/>
          <w:szCs w:val="28"/>
        </w:rPr>
        <w:t>- Управление муниципальным имуществом и земельными ресурсами в Новоржевском муниципальном округе (47,3 %),</w:t>
      </w:r>
    </w:p>
    <w:p w:rsidR="00956257" w:rsidRPr="0070795A" w:rsidRDefault="00956257" w:rsidP="00D55A01">
      <w:pPr>
        <w:tabs>
          <w:tab w:val="left" w:pos="851"/>
        </w:tabs>
        <w:ind w:firstLine="567"/>
        <w:jc w:val="both"/>
        <w:rPr>
          <w:sz w:val="28"/>
          <w:szCs w:val="28"/>
        </w:rPr>
      </w:pPr>
      <w:r w:rsidRPr="0070795A">
        <w:rPr>
          <w:sz w:val="28"/>
          <w:szCs w:val="28"/>
        </w:rPr>
        <w:t>- Обеспечение общественного порядка и противодействие преступности и коррупции на территории Новоржевского муниципального округа (40 %).</w:t>
      </w:r>
    </w:p>
    <w:p w:rsidR="00956257" w:rsidRDefault="00956257" w:rsidP="00956257">
      <w:pPr>
        <w:ind w:firstLine="709"/>
        <w:jc w:val="both"/>
        <w:rPr>
          <w:sz w:val="27"/>
          <w:szCs w:val="27"/>
        </w:rPr>
      </w:pPr>
    </w:p>
    <w:p w:rsidR="00956257" w:rsidRPr="00F51422" w:rsidRDefault="00956257" w:rsidP="00956257">
      <w:pPr>
        <w:ind w:firstLine="709"/>
        <w:jc w:val="center"/>
        <w:rPr>
          <w:b/>
          <w:sz w:val="28"/>
          <w:szCs w:val="28"/>
        </w:rPr>
      </w:pPr>
      <w:r w:rsidRPr="00F51422">
        <w:rPr>
          <w:b/>
          <w:sz w:val="28"/>
          <w:szCs w:val="28"/>
        </w:rPr>
        <w:t>Сведения об основных показа</w:t>
      </w:r>
      <w:r w:rsidR="00F51422" w:rsidRPr="00F51422">
        <w:rPr>
          <w:b/>
          <w:sz w:val="28"/>
          <w:szCs w:val="28"/>
        </w:rPr>
        <w:t>телях реализации муниципальных программ за 2024 год</w:t>
      </w:r>
    </w:p>
    <w:tbl>
      <w:tblPr>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3"/>
        <w:gridCol w:w="4536"/>
        <w:gridCol w:w="709"/>
        <w:gridCol w:w="1134"/>
        <w:gridCol w:w="850"/>
      </w:tblGrid>
      <w:tr w:rsidR="00956257" w:rsidRPr="00CD1528" w:rsidTr="00956257">
        <w:trPr>
          <w:trHeight w:val="225"/>
        </w:trPr>
        <w:tc>
          <w:tcPr>
            <w:tcW w:w="2683" w:type="dxa"/>
            <w:vMerge w:val="restart"/>
          </w:tcPr>
          <w:p w:rsidR="00956257" w:rsidRPr="00CD1528" w:rsidRDefault="00956257" w:rsidP="00956257">
            <w:pPr>
              <w:widowControl w:val="0"/>
              <w:jc w:val="center"/>
              <w:rPr>
                <w:bCs/>
              </w:rPr>
            </w:pPr>
            <w:r w:rsidRPr="00CD1528">
              <w:rPr>
                <w:bCs/>
              </w:rPr>
              <w:t>Наименование программы</w:t>
            </w:r>
          </w:p>
        </w:tc>
        <w:tc>
          <w:tcPr>
            <w:tcW w:w="4536" w:type="dxa"/>
            <w:vMerge w:val="restart"/>
          </w:tcPr>
          <w:p w:rsidR="00956257" w:rsidRPr="00CD1528" w:rsidRDefault="00956257" w:rsidP="00956257">
            <w:pPr>
              <w:widowControl w:val="0"/>
              <w:jc w:val="center"/>
              <w:rPr>
                <w:bCs/>
              </w:rPr>
            </w:pPr>
            <w:r w:rsidRPr="00CD1528">
              <w:rPr>
                <w:bCs/>
              </w:rPr>
              <w:t>Наименование показателя</w:t>
            </w:r>
          </w:p>
        </w:tc>
        <w:tc>
          <w:tcPr>
            <w:tcW w:w="709" w:type="dxa"/>
            <w:vMerge w:val="restart"/>
          </w:tcPr>
          <w:p w:rsidR="00956257" w:rsidRPr="00CD1528" w:rsidRDefault="00956257" w:rsidP="00956257">
            <w:pPr>
              <w:widowControl w:val="0"/>
              <w:jc w:val="center"/>
              <w:rPr>
                <w:bCs/>
              </w:rPr>
            </w:pPr>
            <w:r w:rsidRPr="00CD1528">
              <w:rPr>
                <w:bCs/>
              </w:rPr>
              <w:t xml:space="preserve">Ед. изм.          </w:t>
            </w:r>
          </w:p>
        </w:tc>
        <w:tc>
          <w:tcPr>
            <w:tcW w:w="1984" w:type="dxa"/>
            <w:gridSpan w:val="2"/>
            <w:tcBorders>
              <w:bottom w:val="single" w:sz="4" w:space="0" w:color="auto"/>
            </w:tcBorders>
          </w:tcPr>
          <w:p w:rsidR="00956257" w:rsidRPr="00CD1528" w:rsidRDefault="00956257" w:rsidP="00956257">
            <w:pPr>
              <w:widowControl w:val="0"/>
              <w:jc w:val="center"/>
              <w:rPr>
                <w:bCs/>
              </w:rPr>
            </w:pPr>
            <w:r w:rsidRPr="00CD1528">
              <w:rPr>
                <w:bCs/>
              </w:rPr>
              <w:t>Результаты реализации</w:t>
            </w:r>
          </w:p>
        </w:tc>
      </w:tr>
      <w:tr w:rsidR="00956257" w:rsidRPr="00CD1528" w:rsidTr="00956257">
        <w:trPr>
          <w:trHeight w:val="270"/>
        </w:trPr>
        <w:tc>
          <w:tcPr>
            <w:tcW w:w="2683" w:type="dxa"/>
            <w:vMerge/>
          </w:tcPr>
          <w:p w:rsidR="00956257" w:rsidRPr="00CD1528" w:rsidRDefault="00956257" w:rsidP="00956257">
            <w:pPr>
              <w:widowControl w:val="0"/>
              <w:jc w:val="center"/>
              <w:rPr>
                <w:bCs/>
              </w:rPr>
            </w:pPr>
          </w:p>
        </w:tc>
        <w:tc>
          <w:tcPr>
            <w:tcW w:w="4536" w:type="dxa"/>
            <w:vMerge/>
          </w:tcPr>
          <w:p w:rsidR="00956257" w:rsidRPr="00CD1528" w:rsidRDefault="00956257" w:rsidP="00956257">
            <w:pPr>
              <w:widowControl w:val="0"/>
              <w:jc w:val="center"/>
              <w:rPr>
                <w:bCs/>
              </w:rPr>
            </w:pPr>
          </w:p>
        </w:tc>
        <w:tc>
          <w:tcPr>
            <w:tcW w:w="709" w:type="dxa"/>
            <w:vMerge/>
          </w:tcPr>
          <w:p w:rsidR="00956257" w:rsidRPr="00CD1528" w:rsidRDefault="00956257" w:rsidP="00956257">
            <w:pPr>
              <w:widowControl w:val="0"/>
              <w:jc w:val="center"/>
              <w:rPr>
                <w:bCs/>
              </w:rPr>
            </w:pPr>
          </w:p>
        </w:tc>
        <w:tc>
          <w:tcPr>
            <w:tcW w:w="1134" w:type="dxa"/>
            <w:tcBorders>
              <w:top w:val="single" w:sz="4" w:space="0" w:color="auto"/>
            </w:tcBorders>
          </w:tcPr>
          <w:p w:rsidR="00956257" w:rsidRPr="00CD1528" w:rsidRDefault="00956257" w:rsidP="00956257">
            <w:pPr>
              <w:widowControl w:val="0"/>
              <w:jc w:val="center"/>
              <w:rPr>
                <w:bCs/>
              </w:rPr>
            </w:pPr>
            <w:r w:rsidRPr="00CD1528">
              <w:rPr>
                <w:bCs/>
              </w:rPr>
              <w:t>план</w:t>
            </w:r>
          </w:p>
        </w:tc>
        <w:tc>
          <w:tcPr>
            <w:tcW w:w="850" w:type="dxa"/>
            <w:tcBorders>
              <w:top w:val="single" w:sz="4" w:space="0" w:color="auto"/>
            </w:tcBorders>
          </w:tcPr>
          <w:p w:rsidR="00956257" w:rsidRPr="00CD1528" w:rsidRDefault="00956257" w:rsidP="00956257">
            <w:pPr>
              <w:widowControl w:val="0"/>
              <w:jc w:val="center"/>
              <w:rPr>
                <w:bCs/>
              </w:rPr>
            </w:pPr>
            <w:r w:rsidRPr="00CD1528">
              <w:rPr>
                <w:bCs/>
              </w:rPr>
              <w:t>факт</w:t>
            </w:r>
          </w:p>
        </w:tc>
      </w:tr>
      <w:tr w:rsidR="00956257" w:rsidRPr="00CD1528" w:rsidTr="00956257">
        <w:trPr>
          <w:trHeight w:val="568"/>
        </w:trPr>
        <w:tc>
          <w:tcPr>
            <w:tcW w:w="2683" w:type="dxa"/>
            <w:vMerge w:val="restart"/>
          </w:tcPr>
          <w:p w:rsidR="00956257" w:rsidRPr="00CD1528" w:rsidRDefault="00956257" w:rsidP="00956257">
            <w:pPr>
              <w:widowControl w:val="0"/>
              <w:jc w:val="center"/>
              <w:rPr>
                <w:bCs/>
                <w:sz w:val="25"/>
                <w:szCs w:val="25"/>
              </w:rPr>
            </w:pPr>
            <w:r>
              <w:rPr>
                <w:rFonts w:eastAsia="Times New Roman"/>
                <w:color w:val="000000"/>
                <w:sz w:val="25"/>
                <w:szCs w:val="25"/>
              </w:rPr>
              <w:t xml:space="preserve">1. Развитие образования </w:t>
            </w:r>
            <w:r w:rsidRPr="00CD1528">
              <w:rPr>
                <w:rFonts w:eastAsia="Times New Roman"/>
                <w:color w:val="000000"/>
                <w:sz w:val="25"/>
                <w:szCs w:val="25"/>
              </w:rPr>
              <w:t xml:space="preserve">и повышение эффективности реализации молодежной политики в </w:t>
            </w:r>
            <w:r>
              <w:rPr>
                <w:rFonts w:eastAsia="Times New Roman"/>
                <w:color w:val="000000"/>
                <w:sz w:val="25"/>
                <w:szCs w:val="25"/>
              </w:rPr>
              <w:t>Новоржевском муниципальном округе</w:t>
            </w:r>
          </w:p>
        </w:tc>
        <w:tc>
          <w:tcPr>
            <w:tcW w:w="4536" w:type="dxa"/>
          </w:tcPr>
          <w:p w:rsidR="00956257" w:rsidRPr="00CD1528" w:rsidRDefault="00956257" w:rsidP="00956257">
            <w:pPr>
              <w:autoSpaceDE w:val="0"/>
              <w:jc w:val="both"/>
              <w:rPr>
                <w:rFonts w:eastAsia="Times New Roman"/>
                <w:sz w:val="25"/>
                <w:szCs w:val="25"/>
              </w:rPr>
            </w:pPr>
            <w:r w:rsidRPr="00CD1528">
              <w:rPr>
                <w:rFonts w:eastAsia="Times New Roman"/>
                <w:sz w:val="25"/>
                <w:szCs w:val="25"/>
              </w:rPr>
              <w:t xml:space="preserve">Удовлетворенность населения качеством общего образования </w:t>
            </w:r>
          </w:p>
        </w:tc>
        <w:tc>
          <w:tcPr>
            <w:tcW w:w="709" w:type="dxa"/>
          </w:tcPr>
          <w:p w:rsidR="00956257" w:rsidRPr="00CD1528" w:rsidRDefault="00956257" w:rsidP="00956257">
            <w:pPr>
              <w:widowControl w:val="0"/>
              <w:jc w:val="center"/>
              <w:rPr>
                <w:bCs/>
                <w:sz w:val="25"/>
                <w:szCs w:val="25"/>
              </w:rPr>
            </w:pPr>
            <w:r w:rsidRPr="00CD1528">
              <w:rPr>
                <w:bCs/>
                <w:sz w:val="25"/>
                <w:szCs w:val="25"/>
              </w:rPr>
              <w:t>%</w:t>
            </w:r>
          </w:p>
        </w:tc>
        <w:tc>
          <w:tcPr>
            <w:tcW w:w="1134" w:type="dxa"/>
          </w:tcPr>
          <w:p w:rsidR="00956257" w:rsidRPr="00CD1528" w:rsidRDefault="00956257" w:rsidP="00956257">
            <w:pPr>
              <w:widowControl w:val="0"/>
              <w:jc w:val="center"/>
              <w:rPr>
                <w:bCs/>
                <w:sz w:val="25"/>
                <w:szCs w:val="25"/>
              </w:rPr>
            </w:pPr>
            <w:r w:rsidRPr="00CD1528">
              <w:rPr>
                <w:bCs/>
                <w:sz w:val="25"/>
                <w:szCs w:val="25"/>
              </w:rPr>
              <w:t>100</w:t>
            </w:r>
          </w:p>
        </w:tc>
        <w:tc>
          <w:tcPr>
            <w:tcW w:w="850" w:type="dxa"/>
          </w:tcPr>
          <w:p w:rsidR="00956257" w:rsidRPr="00CD1528" w:rsidRDefault="00956257" w:rsidP="00956257">
            <w:pPr>
              <w:widowControl w:val="0"/>
              <w:jc w:val="center"/>
              <w:rPr>
                <w:bCs/>
                <w:sz w:val="25"/>
                <w:szCs w:val="25"/>
              </w:rPr>
            </w:pPr>
            <w:r w:rsidRPr="00CD1528">
              <w:rPr>
                <w:bCs/>
                <w:sz w:val="25"/>
                <w:szCs w:val="25"/>
              </w:rPr>
              <w:t>100</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autoSpaceDE w:val="0"/>
              <w:jc w:val="both"/>
              <w:rPr>
                <w:rFonts w:eastAsia="Times New Roman"/>
                <w:sz w:val="25"/>
                <w:szCs w:val="25"/>
              </w:rPr>
            </w:pPr>
            <w:r w:rsidRPr="00CD1528">
              <w:rPr>
                <w:rFonts w:eastAsia="Times New Roman"/>
                <w:sz w:val="25"/>
                <w:szCs w:val="25"/>
              </w:rPr>
              <w:t>Удовлетворенность населения полнотой и качеством дополнительного образования</w:t>
            </w:r>
          </w:p>
        </w:tc>
        <w:tc>
          <w:tcPr>
            <w:tcW w:w="709" w:type="dxa"/>
          </w:tcPr>
          <w:p w:rsidR="00956257" w:rsidRPr="00CD1528" w:rsidRDefault="00956257" w:rsidP="00956257">
            <w:pPr>
              <w:widowControl w:val="0"/>
              <w:jc w:val="center"/>
              <w:rPr>
                <w:bCs/>
                <w:sz w:val="25"/>
                <w:szCs w:val="25"/>
              </w:rPr>
            </w:pPr>
            <w:r w:rsidRPr="00CD1528">
              <w:rPr>
                <w:bCs/>
                <w:sz w:val="25"/>
                <w:szCs w:val="25"/>
              </w:rPr>
              <w:t>%</w:t>
            </w:r>
          </w:p>
        </w:tc>
        <w:tc>
          <w:tcPr>
            <w:tcW w:w="1134" w:type="dxa"/>
          </w:tcPr>
          <w:p w:rsidR="00956257" w:rsidRPr="00CD1528" w:rsidRDefault="00956257" w:rsidP="00956257">
            <w:pPr>
              <w:widowControl w:val="0"/>
              <w:jc w:val="center"/>
              <w:rPr>
                <w:bCs/>
                <w:sz w:val="25"/>
                <w:szCs w:val="25"/>
              </w:rPr>
            </w:pPr>
            <w:r w:rsidRPr="00CD1528">
              <w:rPr>
                <w:bCs/>
                <w:sz w:val="25"/>
                <w:szCs w:val="25"/>
              </w:rPr>
              <w:t>100</w:t>
            </w:r>
          </w:p>
        </w:tc>
        <w:tc>
          <w:tcPr>
            <w:tcW w:w="850" w:type="dxa"/>
          </w:tcPr>
          <w:p w:rsidR="00956257" w:rsidRPr="00CD1528" w:rsidRDefault="00956257" w:rsidP="00956257">
            <w:pPr>
              <w:widowControl w:val="0"/>
              <w:jc w:val="center"/>
              <w:rPr>
                <w:bCs/>
                <w:sz w:val="25"/>
                <w:szCs w:val="25"/>
              </w:rPr>
            </w:pPr>
            <w:r w:rsidRPr="00CD1528">
              <w:rPr>
                <w:bCs/>
                <w:sz w:val="25"/>
                <w:szCs w:val="25"/>
              </w:rPr>
              <w:t>100</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tabs>
                <w:tab w:val="left" w:pos="619"/>
              </w:tabs>
              <w:autoSpaceDE w:val="0"/>
              <w:jc w:val="both"/>
              <w:rPr>
                <w:rFonts w:eastAsia="Times New Roman"/>
                <w:sz w:val="25"/>
                <w:szCs w:val="25"/>
              </w:rPr>
            </w:pPr>
            <w:r w:rsidRPr="00CD1528">
              <w:rPr>
                <w:rFonts w:eastAsia="Times New Roman"/>
                <w:sz w:val="25"/>
                <w:szCs w:val="25"/>
              </w:rPr>
              <w:t>Удовлетворенность населения качеством дошкольного образования</w:t>
            </w:r>
          </w:p>
        </w:tc>
        <w:tc>
          <w:tcPr>
            <w:tcW w:w="709" w:type="dxa"/>
          </w:tcPr>
          <w:p w:rsidR="00956257" w:rsidRPr="00CD1528" w:rsidRDefault="00956257" w:rsidP="00956257">
            <w:pPr>
              <w:widowControl w:val="0"/>
              <w:jc w:val="center"/>
              <w:rPr>
                <w:bCs/>
                <w:sz w:val="25"/>
                <w:szCs w:val="25"/>
              </w:rPr>
            </w:pPr>
            <w:r w:rsidRPr="00CD1528">
              <w:rPr>
                <w:bCs/>
                <w:sz w:val="25"/>
                <w:szCs w:val="25"/>
              </w:rPr>
              <w:t>%</w:t>
            </w:r>
          </w:p>
        </w:tc>
        <w:tc>
          <w:tcPr>
            <w:tcW w:w="1134" w:type="dxa"/>
          </w:tcPr>
          <w:p w:rsidR="00956257" w:rsidRPr="00CD1528" w:rsidRDefault="00956257" w:rsidP="00956257">
            <w:pPr>
              <w:widowControl w:val="0"/>
              <w:jc w:val="center"/>
              <w:rPr>
                <w:bCs/>
                <w:sz w:val="25"/>
                <w:szCs w:val="25"/>
              </w:rPr>
            </w:pPr>
            <w:r w:rsidRPr="00CD1528">
              <w:rPr>
                <w:bCs/>
                <w:sz w:val="25"/>
                <w:szCs w:val="25"/>
              </w:rPr>
              <w:t>100</w:t>
            </w:r>
          </w:p>
        </w:tc>
        <w:tc>
          <w:tcPr>
            <w:tcW w:w="850" w:type="dxa"/>
          </w:tcPr>
          <w:p w:rsidR="00956257" w:rsidRPr="00CD1528" w:rsidRDefault="00956257" w:rsidP="00956257">
            <w:pPr>
              <w:widowControl w:val="0"/>
              <w:jc w:val="center"/>
              <w:rPr>
                <w:bCs/>
                <w:sz w:val="25"/>
                <w:szCs w:val="25"/>
              </w:rPr>
            </w:pPr>
            <w:r w:rsidRPr="00CD1528">
              <w:rPr>
                <w:bCs/>
                <w:sz w:val="25"/>
                <w:szCs w:val="25"/>
              </w:rPr>
              <w:t>100</w:t>
            </w:r>
          </w:p>
        </w:tc>
      </w:tr>
      <w:tr w:rsidR="00956257" w:rsidRPr="00CD1528" w:rsidTr="00956257">
        <w:tc>
          <w:tcPr>
            <w:tcW w:w="2683" w:type="dxa"/>
            <w:vMerge w:val="restart"/>
          </w:tcPr>
          <w:p w:rsidR="00956257" w:rsidRPr="00CD1528" w:rsidRDefault="00956257" w:rsidP="00956257">
            <w:pPr>
              <w:widowControl w:val="0"/>
              <w:jc w:val="center"/>
              <w:rPr>
                <w:bCs/>
                <w:sz w:val="25"/>
                <w:szCs w:val="25"/>
              </w:rPr>
            </w:pPr>
            <w:r>
              <w:rPr>
                <w:sz w:val="25"/>
                <w:szCs w:val="25"/>
              </w:rPr>
              <w:t xml:space="preserve">2. </w:t>
            </w:r>
            <w:r w:rsidRPr="00CD1528">
              <w:rPr>
                <w:sz w:val="25"/>
                <w:szCs w:val="25"/>
              </w:rPr>
              <w:t xml:space="preserve">Развитие культуры </w:t>
            </w:r>
            <w:r>
              <w:rPr>
                <w:sz w:val="25"/>
                <w:szCs w:val="25"/>
              </w:rPr>
              <w:t>в Новоржевском муниципальном округе</w:t>
            </w:r>
          </w:p>
        </w:tc>
        <w:tc>
          <w:tcPr>
            <w:tcW w:w="4536" w:type="dxa"/>
          </w:tcPr>
          <w:p w:rsidR="00956257" w:rsidRPr="00CD1528" w:rsidRDefault="00956257" w:rsidP="00956257">
            <w:pPr>
              <w:pStyle w:val="aff2"/>
              <w:rPr>
                <w:sz w:val="25"/>
                <w:szCs w:val="25"/>
              </w:rPr>
            </w:pPr>
            <w:r w:rsidRPr="00CD1528">
              <w:rPr>
                <w:sz w:val="25"/>
                <w:szCs w:val="25"/>
              </w:rPr>
              <w:t>Удельный вес населения, участвующего в культурно - досуговых мероприятиях</w:t>
            </w:r>
          </w:p>
        </w:tc>
        <w:tc>
          <w:tcPr>
            <w:tcW w:w="709" w:type="dxa"/>
          </w:tcPr>
          <w:p w:rsidR="00956257" w:rsidRPr="00CD1528" w:rsidRDefault="00956257" w:rsidP="00956257">
            <w:pPr>
              <w:pStyle w:val="aff2"/>
              <w:jc w:val="center"/>
              <w:rPr>
                <w:sz w:val="25"/>
                <w:szCs w:val="25"/>
              </w:rPr>
            </w:pPr>
            <w:r w:rsidRPr="00CD1528">
              <w:rPr>
                <w:sz w:val="25"/>
                <w:szCs w:val="25"/>
              </w:rPr>
              <w:t>%</w:t>
            </w:r>
          </w:p>
        </w:tc>
        <w:tc>
          <w:tcPr>
            <w:tcW w:w="1134" w:type="dxa"/>
          </w:tcPr>
          <w:p w:rsidR="00956257" w:rsidRPr="00CD1528" w:rsidRDefault="00956257" w:rsidP="00956257">
            <w:pPr>
              <w:pStyle w:val="aff2"/>
              <w:jc w:val="center"/>
              <w:rPr>
                <w:sz w:val="25"/>
                <w:szCs w:val="25"/>
              </w:rPr>
            </w:pPr>
            <w:r>
              <w:rPr>
                <w:sz w:val="25"/>
                <w:szCs w:val="25"/>
              </w:rPr>
              <w:t>70</w:t>
            </w:r>
          </w:p>
        </w:tc>
        <w:tc>
          <w:tcPr>
            <w:tcW w:w="850" w:type="dxa"/>
          </w:tcPr>
          <w:p w:rsidR="00956257" w:rsidRPr="00CD1528" w:rsidRDefault="00956257" w:rsidP="00956257">
            <w:pPr>
              <w:pStyle w:val="aff2"/>
              <w:jc w:val="center"/>
              <w:rPr>
                <w:sz w:val="25"/>
                <w:szCs w:val="25"/>
              </w:rPr>
            </w:pPr>
            <w:r>
              <w:rPr>
                <w:sz w:val="25"/>
                <w:szCs w:val="25"/>
              </w:rPr>
              <w:t>70</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pStyle w:val="aff2"/>
              <w:rPr>
                <w:sz w:val="25"/>
                <w:szCs w:val="25"/>
              </w:rPr>
            </w:pPr>
            <w:r w:rsidRPr="00CD1528">
              <w:rPr>
                <w:sz w:val="25"/>
                <w:szCs w:val="25"/>
              </w:rPr>
              <w:t>Удовлетворенность населения качеством предоставляемых  услуг в сфере культуры</w:t>
            </w:r>
          </w:p>
        </w:tc>
        <w:tc>
          <w:tcPr>
            <w:tcW w:w="709" w:type="dxa"/>
          </w:tcPr>
          <w:p w:rsidR="00956257" w:rsidRPr="00CD1528" w:rsidRDefault="00956257" w:rsidP="00956257">
            <w:pPr>
              <w:pStyle w:val="aff2"/>
              <w:jc w:val="center"/>
              <w:rPr>
                <w:sz w:val="25"/>
                <w:szCs w:val="25"/>
              </w:rPr>
            </w:pPr>
            <w:r w:rsidRPr="00CD1528">
              <w:rPr>
                <w:sz w:val="25"/>
                <w:szCs w:val="25"/>
              </w:rPr>
              <w:t>%</w:t>
            </w:r>
          </w:p>
        </w:tc>
        <w:tc>
          <w:tcPr>
            <w:tcW w:w="1134" w:type="dxa"/>
          </w:tcPr>
          <w:p w:rsidR="00956257" w:rsidRPr="00CD1528" w:rsidRDefault="00956257" w:rsidP="00956257">
            <w:pPr>
              <w:pStyle w:val="aff2"/>
              <w:jc w:val="center"/>
              <w:rPr>
                <w:sz w:val="25"/>
                <w:szCs w:val="25"/>
              </w:rPr>
            </w:pPr>
            <w:r>
              <w:rPr>
                <w:sz w:val="25"/>
                <w:szCs w:val="25"/>
              </w:rPr>
              <w:t>82</w:t>
            </w:r>
          </w:p>
        </w:tc>
        <w:tc>
          <w:tcPr>
            <w:tcW w:w="850" w:type="dxa"/>
          </w:tcPr>
          <w:p w:rsidR="00956257" w:rsidRPr="00CD1528" w:rsidRDefault="00956257" w:rsidP="00956257">
            <w:pPr>
              <w:pStyle w:val="aff2"/>
              <w:jc w:val="center"/>
              <w:rPr>
                <w:sz w:val="25"/>
                <w:szCs w:val="25"/>
              </w:rPr>
            </w:pPr>
            <w:r>
              <w:rPr>
                <w:sz w:val="25"/>
                <w:szCs w:val="25"/>
              </w:rPr>
              <w:t>82</w:t>
            </w:r>
          </w:p>
        </w:tc>
      </w:tr>
      <w:tr w:rsidR="00956257" w:rsidRPr="00CD1528" w:rsidTr="00956257">
        <w:trPr>
          <w:trHeight w:val="841"/>
        </w:trPr>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pStyle w:val="aff2"/>
              <w:rPr>
                <w:sz w:val="25"/>
                <w:szCs w:val="25"/>
              </w:rPr>
            </w:pPr>
            <w:r w:rsidRPr="00CD1528">
              <w:rPr>
                <w:sz w:val="25"/>
                <w:szCs w:val="25"/>
              </w:rPr>
              <w:t>Уровень фактической обеспеченности учреждениями культуры в расчете на 1000 населения</w:t>
            </w:r>
          </w:p>
        </w:tc>
        <w:tc>
          <w:tcPr>
            <w:tcW w:w="709" w:type="dxa"/>
          </w:tcPr>
          <w:p w:rsidR="00956257" w:rsidRPr="00CD1528" w:rsidRDefault="00956257" w:rsidP="00956257">
            <w:pPr>
              <w:pStyle w:val="aff2"/>
              <w:jc w:val="center"/>
              <w:rPr>
                <w:sz w:val="25"/>
                <w:szCs w:val="25"/>
              </w:rPr>
            </w:pPr>
            <w:r w:rsidRPr="00CD1528">
              <w:rPr>
                <w:sz w:val="25"/>
                <w:szCs w:val="25"/>
              </w:rPr>
              <w:t>Ед.</w:t>
            </w:r>
          </w:p>
        </w:tc>
        <w:tc>
          <w:tcPr>
            <w:tcW w:w="1134" w:type="dxa"/>
          </w:tcPr>
          <w:p w:rsidR="00956257" w:rsidRPr="00CD1528" w:rsidRDefault="00956257" w:rsidP="00956257">
            <w:pPr>
              <w:pStyle w:val="aff2"/>
              <w:jc w:val="center"/>
              <w:rPr>
                <w:sz w:val="25"/>
                <w:szCs w:val="25"/>
              </w:rPr>
            </w:pPr>
            <w:r w:rsidRPr="00CD1528">
              <w:rPr>
                <w:sz w:val="25"/>
                <w:szCs w:val="25"/>
              </w:rPr>
              <w:t>2</w:t>
            </w:r>
          </w:p>
        </w:tc>
        <w:tc>
          <w:tcPr>
            <w:tcW w:w="850" w:type="dxa"/>
          </w:tcPr>
          <w:p w:rsidR="00956257" w:rsidRPr="00CD1528" w:rsidRDefault="00956257" w:rsidP="00956257">
            <w:pPr>
              <w:pStyle w:val="aff2"/>
              <w:jc w:val="center"/>
              <w:rPr>
                <w:sz w:val="25"/>
                <w:szCs w:val="25"/>
              </w:rPr>
            </w:pPr>
            <w:r w:rsidRPr="00CD1528">
              <w:rPr>
                <w:sz w:val="25"/>
                <w:szCs w:val="25"/>
              </w:rPr>
              <w:t>2</w:t>
            </w:r>
          </w:p>
        </w:tc>
      </w:tr>
      <w:tr w:rsidR="00956257" w:rsidRPr="00CD1528" w:rsidTr="00956257">
        <w:tc>
          <w:tcPr>
            <w:tcW w:w="2683" w:type="dxa"/>
            <w:vMerge w:val="restart"/>
          </w:tcPr>
          <w:p w:rsidR="00956257" w:rsidRPr="00CD1528" w:rsidRDefault="00956257" w:rsidP="00956257">
            <w:pPr>
              <w:widowControl w:val="0"/>
              <w:jc w:val="center"/>
              <w:rPr>
                <w:bCs/>
                <w:sz w:val="25"/>
                <w:szCs w:val="25"/>
              </w:rPr>
            </w:pPr>
            <w:r>
              <w:rPr>
                <w:color w:val="000000"/>
                <w:sz w:val="25"/>
                <w:szCs w:val="25"/>
              </w:rPr>
              <w:t xml:space="preserve">3. </w:t>
            </w:r>
            <w:r w:rsidRPr="00CD1528">
              <w:rPr>
                <w:color w:val="000000"/>
                <w:sz w:val="25"/>
                <w:szCs w:val="25"/>
              </w:rPr>
              <w:t xml:space="preserve">Управление муниципальным имуществом и земельными ресурсами в </w:t>
            </w:r>
            <w:r>
              <w:rPr>
                <w:color w:val="000000"/>
                <w:sz w:val="25"/>
                <w:szCs w:val="25"/>
              </w:rPr>
              <w:t>Новоржевском муниципальном округе</w:t>
            </w:r>
          </w:p>
        </w:tc>
        <w:tc>
          <w:tcPr>
            <w:tcW w:w="4536" w:type="dxa"/>
          </w:tcPr>
          <w:p w:rsidR="00956257" w:rsidRPr="00CD1528" w:rsidRDefault="00956257" w:rsidP="00956257">
            <w:pPr>
              <w:rPr>
                <w:sz w:val="25"/>
                <w:szCs w:val="25"/>
              </w:rPr>
            </w:pPr>
            <w:r w:rsidRPr="00CD1528">
              <w:rPr>
                <w:sz w:val="25"/>
                <w:szCs w:val="25"/>
              </w:rPr>
              <w:t>Количество объектов муниципальной  собственности, сведения о правах на которые внесены в Единый государственный реестр прав на объекты недвижимого имущества и сделок с ним</w:t>
            </w:r>
          </w:p>
        </w:tc>
        <w:tc>
          <w:tcPr>
            <w:tcW w:w="709" w:type="dxa"/>
          </w:tcPr>
          <w:p w:rsidR="00956257" w:rsidRPr="00CD1528" w:rsidRDefault="00F51422" w:rsidP="00956257">
            <w:pPr>
              <w:spacing w:line="240" w:lineRule="atLeast"/>
              <w:jc w:val="center"/>
              <w:rPr>
                <w:sz w:val="25"/>
                <w:szCs w:val="25"/>
              </w:rPr>
            </w:pPr>
            <w:r w:rsidRPr="00CD1528">
              <w:rPr>
                <w:sz w:val="25"/>
                <w:szCs w:val="25"/>
              </w:rPr>
              <w:t>Е</w:t>
            </w:r>
            <w:r w:rsidR="00956257" w:rsidRPr="00CD1528">
              <w:rPr>
                <w:sz w:val="25"/>
                <w:szCs w:val="25"/>
              </w:rPr>
              <w:t>д</w:t>
            </w:r>
            <w:r>
              <w:rPr>
                <w:sz w:val="25"/>
                <w:szCs w:val="25"/>
              </w:rPr>
              <w:t>.</w:t>
            </w:r>
          </w:p>
        </w:tc>
        <w:tc>
          <w:tcPr>
            <w:tcW w:w="1134" w:type="dxa"/>
          </w:tcPr>
          <w:p w:rsidR="00956257" w:rsidRPr="00CD1528" w:rsidRDefault="00956257" w:rsidP="00956257">
            <w:pPr>
              <w:spacing w:line="240" w:lineRule="atLeast"/>
              <w:jc w:val="center"/>
              <w:rPr>
                <w:sz w:val="25"/>
                <w:szCs w:val="25"/>
              </w:rPr>
            </w:pPr>
            <w:r>
              <w:rPr>
                <w:sz w:val="25"/>
                <w:szCs w:val="25"/>
              </w:rPr>
              <w:t>10</w:t>
            </w:r>
          </w:p>
        </w:tc>
        <w:tc>
          <w:tcPr>
            <w:tcW w:w="850" w:type="dxa"/>
          </w:tcPr>
          <w:p w:rsidR="00956257" w:rsidRPr="00CD1528" w:rsidRDefault="00956257" w:rsidP="00956257">
            <w:pPr>
              <w:snapToGrid w:val="0"/>
              <w:spacing w:line="240" w:lineRule="atLeast"/>
              <w:jc w:val="center"/>
              <w:rPr>
                <w:sz w:val="25"/>
                <w:szCs w:val="25"/>
              </w:rPr>
            </w:pPr>
            <w:r>
              <w:rPr>
                <w:sz w:val="25"/>
                <w:szCs w:val="25"/>
              </w:rPr>
              <w:t>1</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jc w:val="both"/>
              <w:rPr>
                <w:sz w:val="25"/>
                <w:szCs w:val="25"/>
              </w:rPr>
            </w:pPr>
            <w:r w:rsidRPr="00CD1528">
              <w:rPr>
                <w:sz w:val="25"/>
                <w:szCs w:val="25"/>
              </w:rPr>
              <w:t xml:space="preserve">Количество </w:t>
            </w:r>
            <w:r>
              <w:rPr>
                <w:sz w:val="25"/>
                <w:szCs w:val="25"/>
              </w:rPr>
              <w:t xml:space="preserve">объектов муниципальной собственности, включенных в перечень муниципального имущества для предоставления СМП, СОНКО и самозанятым гражданам </w:t>
            </w:r>
          </w:p>
        </w:tc>
        <w:tc>
          <w:tcPr>
            <w:tcW w:w="709" w:type="dxa"/>
          </w:tcPr>
          <w:p w:rsidR="00956257" w:rsidRPr="00CD1528" w:rsidRDefault="00F51422" w:rsidP="00956257">
            <w:pPr>
              <w:spacing w:line="240" w:lineRule="atLeast"/>
              <w:jc w:val="center"/>
              <w:rPr>
                <w:sz w:val="25"/>
                <w:szCs w:val="25"/>
              </w:rPr>
            </w:pPr>
            <w:r>
              <w:rPr>
                <w:sz w:val="25"/>
                <w:szCs w:val="25"/>
              </w:rPr>
              <w:t>Е</w:t>
            </w:r>
            <w:r w:rsidR="00956257">
              <w:rPr>
                <w:sz w:val="25"/>
                <w:szCs w:val="25"/>
              </w:rPr>
              <w:t>д</w:t>
            </w:r>
            <w:r>
              <w:rPr>
                <w:sz w:val="25"/>
                <w:szCs w:val="25"/>
              </w:rPr>
              <w:t>.</w:t>
            </w:r>
          </w:p>
        </w:tc>
        <w:tc>
          <w:tcPr>
            <w:tcW w:w="1134" w:type="dxa"/>
          </w:tcPr>
          <w:p w:rsidR="00956257" w:rsidRPr="00CD1528" w:rsidRDefault="00956257" w:rsidP="00956257">
            <w:pPr>
              <w:spacing w:line="240" w:lineRule="atLeast"/>
              <w:jc w:val="center"/>
              <w:rPr>
                <w:sz w:val="25"/>
                <w:szCs w:val="25"/>
              </w:rPr>
            </w:pPr>
            <w:r>
              <w:rPr>
                <w:sz w:val="25"/>
                <w:szCs w:val="25"/>
              </w:rPr>
              <w:t>8</w:t>
            </w:r>
          </w:p>
        </w:tc>
        <w:tc>
          <w:tcPr>
            <w:tcW w:w="850" w:type="dxa"/>
          </w:tcPr>
          <w:p w:rsidR="00956257" w:rsidRPr="00CD1528" w:rsidRDefault="00956257" w:rsidP="00956257">
            <w:pPr>
              <w:snapToGrid w:val="0"/>
              <w:spacing w:line="240" w:lineRule="atLeast"/>
              <w:jc w:val="center"/>
              <w:rPr>
                <w:sz w:val="25"/>
                <w:szCs w:val="25"/>
              </w:rPr>
            </w:pPr>
            <w:r>
              <w:rPr>
                <w:sz w:val="25"/>
                <w:szCs w:val="25"/>
              </w:rPr>
              <w:t>10</w:t>
            </w:r>
          </w:p>
        </w:tc>
      </w:tr>
      <w:tr w:rsidR="00956257" w:rsidRPr="00CD1528" w:rsidTr="00956257">
        <w:tc>
          <w:tcPr>
            <w:tcW w:w="2683" w:type="dxa"/>
            <w:vMerge w:val="restart"/>
          </w:tcPr>
          <w:p w:rsidR="00956257" w:rsidRPr="00CD1528" w:rsidRDefault="00956257" w:rsidP="00956257">
            <w:pPr>
              <w:widowControl w:val="0"/>
              <w:jc w:val="center"/>
              <w:rPr>
                <w:bCs/>
                <w:sz w:val="25"/>
                <w:szCs w:val="25"/>
              </w:rPr>
            </w:pPr>
            <w:r>
              <w:rPr>
                <w:color w:val="000000"/>
                <w:sz w:val="25"/>
                <w:szCs w:val="25"/>
              </w:rPr>
              <w:t xml:space="preserve">4. </w:t>
            </w:r>
            <w:r w:rsidRPr="00CD1528">
              <w:rPr>
                <w:color w:val="000000"/>
                <w:sz w:val="25"/>
                <w:szCs w:val="25"/>
              </w:rPr>
              <w:t xml:space="preserve">Комплексное развитие систем коммунальной инфраструктуры </w:t>
            </w:r>
            <w:r>
              <w:rPr>
                <w:color w:val="000000"/>
                <w:sz w:val="25"/>
                <w:szCs w:val="25"/>
              </w:rPr>
              <w:t>Новоржевского муниципального округа</w:t>
            </w:r>
          </w:p>
        </w:tc>
        <w:tc>
          <w:tcPr>
            <w:tcW w:w="4536" w:type="dxa"/>
          </w:tcPr>
          <w:p w:rsidR="00956257" w:rsidRPr="00CD1528" w:rsidRDefault="00956257" w:rsidP="00956257">
            <w:pPr>
              <w:rPr>
                <w:color w:val="000000"/>
                <w:sz w:val="25"/>
                <w:szCs w:val="25"/>
              </w:rPr>
            </w:pPr>
            <w:r w:rsidRPr="00CD1528">
              <w:rPr>
                <w:color w:val="000000"/>
                <w:sz w:val="25"/>
                <w:szCs w:val="25"/>
              </w:rPr>
              <w:t>Удовлетворенность населения жилищно-коммунальными услугами: уровнем организации теплоснабжения, водоснабжения, водоотведения, электроснабжения, газоснабжении</w:t>
            </w:r>
          </w:p>
        </w:tc>
        <w:tc>
          <w:tcPr>
            <w:tcW w:w="709" w:type="dxa"/>
          </w:tcPr>
          <w:p w:rsidR="00956257" w:rsidRPr="00CD1528" w:rsidRDefault="00956257" w:rsidP="00956257">
            <w:pPr>
              <w:jc w:val="center"/>
              <w:rPr>
                <w:sz w:val="25"/>
                <w:szCs w:val="25"/>
              </w:rPr>
            </w:pPr>
            <w:r w:rsidRPr="00CD1528">
              <w:rPr>
                <w:sz w:val="25"/>
                <w:szCs w:val="25"/>
              </w:rPr>
              <w:t>%</w:t>
            </w:r>
          </w:p>
        </w:tc>
        <w:tc>
          <w:tcPr>
            <w:tcW w:w="1134" w:type="dxa"/>
          </w:tcPr>
          <w:p w:rsidR="00956257" w:rsidRPr="00CD1528" w:rsidRDefault="00956257" w:rsidP="00956257">
            <w:pPr>
              <w:jc w:val="center"/>
              <w:rPr>
                <w:sz w:val="25"/>
                <w:szCs w:val="25"/>
              </w:rPr>
            </w:pPr>
            <w:r w:rsidRPr="00CD1528">
              <w:rPr>
                <w:sz w:val="25"/>
                <w:szCs w:val="25"/>
              </w:rPr>
              <w:t>100</w:t>
            </w:r>
          </w:p>
        </w:tc>
        <w:tc>
          <w:tcPr>
            <w:tcW w:w="850" w:type="dxa"/>
          </w:tcPr>
          <w:p w:rsidR="00956257" w:rsidRPr="00CD1528" w:rsidRDefault="00956257" w:rsidP="00956257">
            <w:pPr>
              <w:jc w:val="center"/>
              <w:rPr>
                <w:sz w:val="25"/>
                <w:szCs w:val="25"/>
              </w:rPr>
            </w:pPr>
            <w:r w:rsidRPr="00CD1528">
              <w:rPr>
                <w:sz w:val="25"/>
                <w:szCs w:val="25"/>
              </w:rPr>
              <w:t>90</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rPr>
                <w:color w:val="000000"/>
                <w:sz w:val="25"/>
                <w:szCs w:val="25"/>
              </w:rPr>
            </w:pPr>
            <w:r w:rsidRPr="00CD1528">
              <w:rPr>
                <w:color w:val="000000"/>
                <w:sz w:val="25"/>
                <w:szCs w:val="25"/>
              </w:rPr>
              <w:t>Динамика энергоемкости муниципального продукта муниципальных программ в области энергосбережения и повышения энергетической эффективности</w:t>
            </w:r>
          </w:p>
        </w:tc>
        <w:tc>
          <w:tcPr>
            <w:tcW w:w="709" w:type="dxa"/>
          </w:tcPr>
          <w:p w:rsidR="00956257" w:rsidRPr="00CD1528" w:rsidRDefault="00956257" w:rsidP="00956257">
            <w:pPr>
              <w:jc w:val="center"/>
              <w:rPr>
                <w:sz w:val="25"/>
                <w:szCs w:val="25"/>
              </w:rPr>
            </w:pPr>
            <w:r w:rsidRPr="00CD1528">
              <w:rPr>
                <w:sz w:val="25"/>
                <w:szCs w:val="25"/>
              </w:rPr>
              <w:t>%</w:t>
            </w:r>
          </w:p>
        </w:tc>
        <w:tc>
          <w:tcPr>
            <w:tcW w:w="1134" w:type="dxa"/>
          </w:tcPr>
          <w:p w:rsidR="00956257" w:rsidRPr="00CD1528" w:rsidRDefault="00956257" w:rsidP="00956257">
            <w:pPr>
              <w:jc w:val="center"/>
              <w:rPr>
                <w:sz w:val="25"/>
                <w:szCs w:val="25"/>
              </w:rPr>
            </w:pPr>
            <w:r w:rsidRPr="00CD1528">
              <w:rPr>
                <w:sz w:val="25"/>
                <w:szCs w:val="25"/>
              </w:rPr>
              <w:t>40</w:t>
            </w:r>
          </w:p>
        </w:tc>
        <w:tc>
          <w:tcPr>
            <w:tcW w:w="850" w:type="dxa"/>
          </w:tcPr>
          <w:p w:rsidR="00956257" w:rsidRPr="00CD1528" w:rsidRDefault="00956257" w:rsidP="00956257">
            <w:pPr>
              <w:jc w:val="center"/>
              <w:rPr>
                <w:sz w:val="25"/>
                <w:szCs w:val="25"/>
              </w:rPr>
            </w:pPr>
            <w:r w:rsidRPr="00CD1528">
              <w:rPr>
                <w:sz w:val="25"/>
                <w:szCs w:val="25"/>
              </w:rPr>
              <w:t>32</w:t>
            </w:r>
          </w:p>
        </w:tc>
      </w:tr>
      <w:tr w:rsidR="00956257" w:rsidRPr="00CD1528" w:rsidTr="00956257">
        <w:tc>
          <w:tcPr>
            <w:tcW w:w="2683" w:type="dxa"/>
            <w:vMerge w:val="restart"/>
          </w:tcPr>
          <w:p w:rsidR="00956257" w:rsidRPr="00CD1528" w:rsidRDefault="00956257" w:rsidP="00956257">
            <w:pPr>
              <w:widowControl w:val="0"/>
              <w:jc w:val="center"/>
              <w:rPr>
                <w:bCs/>
                <w:sz w:val="25"/>
                <w:szCs w:val="25"/>
              </w:rPr>
            </w:pPr>
            <w:r>
              <w:rPr>
                <w:color w:val="000000"/>
                <w:sz w:val="25"/>
                <w:szCs w:val="25"/>
              </w:rPr>
              <w:lastRenderedPageBreak/>
              <w:t xml:space="preserve">5. </w:t>
            </w:r>
            <w:r w:rsidRPr="00CD1528">
              <w:rPr>
                <w:color w:val="000000"/>
                <w:sz w:val="25"/>
                <w:szCs w:val="25"/>
              </w:rPr>
              <w:t xml:space="preserve">Развитие транспортного обслуживания населения на территории </w:t>
            </w:r>
            <w:r>
              <w:rPr>
                <w:color w:val="000000"/>
                <w:sz w:val="25"/>
                <w:szCs w:val="25"/>
              </w:rPr>
              <w:t>Новоржевского муниципального округа</w:t>
            </w:r>
          </w:p>
        </w:tc>
        <w:tc>
          <w:tcPr>
            <w:tcW w:w="4536" w:type="dxa"/>
          </w:tcPr>
          <w:p w:rsidR="00956257" w:rsidRPr="00CD1528" w:rsidRDefault="00956257" w:rsidP="00956257">
            <w:pPr>
              <w:widowControl w:val="0"/>
              <w:autoSpaceDE w:val="0"/>
              <w:autoSpaceDN w:val="0"/>
              <w:adjustRightInd w:val="0"/>
              <w:rPr>
                <w:color w:val="000000"/>
                <w:sz w:val="25"/>
                <w:szCs w:val="25"/>
              </w:rPr>
            </w:pPr>
            <w:r w:rsidRPr="00CD1528">
              <w:rPr>
                <w:sz w:val="25"/>
                <w:szCs w:val="25"/>
              </w:rPr>
              <w:t>Доля автомобильных дорог общего пользования местного значения с твердым покрытием в общей протяженности автомобильных дорог общ</w:t>
            </w:r>
            <w:r w:rsidRPr="00F16FD3">
              <w:rPr>
                <w:sz w:val="25"/>
                <w:szCs w:val="25"/>
              </w:rPr>
              <w:t>его</w:t>
            </w:r>
            <w:r w:rsidRPr="00CD1528">
              <w:rPr>
                <w:sz w:val="25"/>
                <w:szCs w:val="25"/>
              </w:rPr>
              <w:t xml:space="preserve"> пользования местного значения</w:t>
            </w:r>
          </w:p>
        </w:tc>
        <w:tc>
          <w:tcPr>
            <w:tcW w:w="709" w:type="dxa"/>
          </w:tcPr>
          <w:p w:rsidR="00956257" w:rsidRPr="00CD1528" w:rsidRDefault="00956257" w:rsidP="00956257">
            <w:pPr>
              <w:widowControl w:val="0"/>
              <w:autoSpaceDE w:val="0"/>
              <w:autoSpaceDN w:val="0"/>
              <w:adjustRightInd w:val="0"/>
              <w:jc w:val="center"/>
              <w:rPr>
                <w:sz w:val="25"/>
                <w:szCs w:val="25"/>
              </w:rPr>
            </w:pPr>
            <w:r w:rsidRPr="00CD1528">
              <w:rPr>
                <w:sz w:val="25"/>
                <w:szCs w:val="25"/>
              </w:rPr>
              <w:t>%</w:t>
            </w:r>
          </w:p>
        </w:tc>
        <w:tc>
          <w:tcPr>
            <w:tcW w:w="1134" w:type="dxa"/>
          </w:tcPr>
          <w:p w:rsidR="00956257" w:rsidRPr="00CD1528" w:rsidRDefault="00956257" w:rsidP="00956257">
            <w:pPr>
              <w:widowControl w:val="0"/>
              <w:autoSpaceDE w:val="0"/>
              <w:autoSpaceDN w:val="0"/>
              <w:adjustRightInd w:val="0"/>
              <w:jc w:val="center"/>
              <w:rPr>
                <w:sz w:val="25"/>
                <w:szCs w:val="25"/>
              </w:rPr>
            </w:pPr>
            <w:r w:rsidRPr="00CD1528">
              <w:rPr>
                <w:sz w:val="25"/>
                <w:szCs w:val="25"/>
              </w:rPr>
              <w:t>65,4</w:t>
            </w:r>
          </w:p>
        </w:tc>
        <w:tc>
          <w:tcPr>
            <w:tcW w:w="850" w:type="dxa"/>
          </w:tcPr>
          <w:p w:rsidR="00956257" w:rsidRPr="00CD1528" w:rsidRDefault="00956257" w:rsidP="00956257">
            <w:pPr>
              <w:widowControl w:val="0"/>
              <w:autoSpaceDE w:val="0"/>
              <w:autoSpaceDN w:val="0"/>
              <w:adjustRightInd w:val="0"/>
              <w:jc w:val="center"/>
              <w:rPr>
                <w:sz w:val="25"/>
                <w:szCs w:val="25"/>
              </w:rPr>
            </w:pPr>
            <w:r w:rsidRPr="00CD1528">
              <w:rPr>
                <w:sz w:val="25"/>
                <w:szCs w:val="25"/>
              </w:rPr>
              <w:t>65,4</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widowControl w:val="0"/>
              <w:autoSpaceDE w:val="0"/>
              <w:autoSpaceDN w:val="0"/>
              <w:adjustRightInd w:val="0"/>
              <w:rPr>
                <w:color w:val="000000"/>
                <w:sz w:val="25"/>
                <w:szCs w:val="25"/>
              </w:rPr>
            </w:pPr>
            <w:r w:rsidRPr="00CD1528">
              <w:rPr>
                <w:sz w:val="25"/>
                <w:szCs w:val="25"/>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w:t>
            </w:r>
          </w:p>
        </w:tc>
        <w:tc>
          <w:tcPr>
            <w:tcW w:w="709" w:type="dxa"/>
          </w:tcPr>
          <w:p w:rsidR="00956257" w:rsidRPr="00CD1528" w:rsidRDefault="00956257" w:rsidP="00956257">
            <w:pPr>
              <w:widowControl w:val="0"/>
              <w:autoSpaceDE w:val="0"/>
              <w:autoSpaceDN w:val="0"/>
              <w:adjustRightInd w:val="0"/>
              <w:jc w:val="center"/>
              <w:rPr>
                <w:sz w:val="25"/>
                <w:szCs w:val="25"/>
              </w:rPr>
            </w:pPr>
            <w:r w:rsidRPr="00CD1528">
              <w:rPr>
                <w:sz w:val="25"/>
                <w:szCs w:val="25"/>
              </w:rPr>
              <w:t>%</w:t>
            </w:r>
          </w:p>
        </w:tc>
        <w:tc>
          <w:tcPr>
            <w:tcW w:w="1134" w:type="dxa"/>
          </w:tcPr>
          <w:p w:rsidR="00956257" w:rsidRPr="00CD1528" w:rsidRDefault="00956257" w:rsidP="00956257">
            <w:pPr>
              <w:widowControl w:val="0"/>
              <w:autoSpaceDE w:val="0"/>
              <w:autoSpaceDN w:val="0"/>
              <w:adjustRightInd w:val="0"/>
              <w:jc w:val="center"/>
              <w:rPr>
                <w:sz w:val="25"/>
                <w:szCs w:val="25"/>
              </w:rPr>
            </w:pPr>
            <w:r w:rsidRPr="00CD1528">
              <w:rPr>
                <w:sz w:val="25"/>
                <w:szCs w:val="25"/>
              </w:rPr>
              <w:t>16,</w:t>
            </w:r>
            <w:r>
              <w:rPr>
                <w:sz w:val="25"/>
                <w:szCs w:val="25"/>
              </w:rPr>
              <w:t>0</w:t>
            </w:r>
          </w:p>
        </w:tc>
        <w:tc>
          <w:tcPr>
            <w:tcW w:w="850" w:type="dxa"/>
          </w:tcPr>
          <w:p w:rsidR="00956257" w:rsidRPr="00CD1528" w:rsidRDefault="00956257" w:rsidP="00956257">
            <w:pPr>
              <w:widowControl w:val="0"/>
              <w:autoSpaceDE w:val="0"/>
              <w:autoSpaceDN w:val="0"/>
              <w:adjustRightInd w:val="0"/>
              <w:jc w:val="center"/>
              <w:rPr>
                <w:sz w:val="25"/>
                <w:szCs w:val="25"/>
              </w:rPr>
            </w:pPr>
            <w:r w:rsidRPr="00CD1528">
              <w:rPr>
                <w:sz w:val="25"/>
                <w:szCs w:val="25"/>
              </w:rPr>
              <w:t>16,</w:t>
            </w:r>
            <w:r>
              <w:rPr>
                <w:sz w:val="25"/>
                <w:szCs w:val="25"/>
              </w:rPr>
              <w:t>0</w:t>
            </w:r>
          </w:p>
        </w:tc>
      </w:tr>
      <w:tr w:rsidR="00956257" w:rsidRPr="00CD1528" w:rsidTr="00956257">
        <w:trPr>
          <w:trHeight w:val="349"/>
        </w:trPr>
        <w:tc>
          <w:tcPr>
            <w:tcW w:w="2683" w:type="dxa"/>
            <w:vMerge w:val="restart"/>
          </w:tcPr>
          <w:p w:rsidR="00956257" w:rsidRPr="00CD1528" w:rsidRDefault="00956257" w:rsidP="00956257">
            <w:pPr>
              <w:jc w:val="center"/>
              <w:rPr>
                <w:color w:val="000000"/>
                <w:sz w:val="25"/>
                <w:szCs w:val="25"/>
              </w:rPr>
            </w:pPr>
            <w:r>
              <w:rPr>
                <w:color w:val="000000"/>
                <w:sz w:val="25"/>
                <w:szCs w:val="25"/>
              </w:rPr>
              <w:t xml:space="preserve">6. </w:t>
            </w:r>
            <w:r w:rsidRPr="00CD1528">
              <w:rPr>
                <w:color w:val="000000"/>
                <w:sz w:val="25"/>
                <w:szCs w:val="25"/>
              </w:rPr>
              <w:t xml:space="preserve">Управление и обеспечение деятельности Администрации Новоржевского </w:t>
            </w:r>
            <w:r>
              <w:rPr>
                <w:color w:val="000000"/>
                <w:sz w:val="25"/>
                <w:szCs w:val="25"/>
              </w:rPr>
              <w:t>муниципального округа</w:t>
            </w:r>
            <w:r w:rsidRPr="00CD1528">
              <w:rPr>
                <w:color w:val="000000"/>
                <w:sz w:val="25"/>
                <w:szCs w:val="25"/>
              </w:rPr>
              <w:t xml:space="preserve">, создание условий для эффективного управления муниципальными финансами и муниципальным долгом </w:t>
            </w:r>
            <w:r>
              <w:rPr>
                <w:color w:val="000000"/>
                <w:sz w:val="25"/>
                <w:szCs w:val="25"/>
              </w:rPr>
              <w:t>в Новоржевском муниципальном округе</w:t>
            </w:r>
          </w:p>
        </w:tc>
        <w:tc>
          <w:tcPr>
            <w:tcW w:w="4536" w:type="dxa"/>
          </w:tcPr>
          <w:p w:rsidR="00956257" w:rsidRPr="00CD1528" w:rsidRDefault="00956257" w:rsidP="00956257">
            <w:pPr>
              <w:rPr>
                <w:color w:val="000000"/>
                <w:sz w:val="25"/>
                <w:szCs w:val="25"/>
              </w:rPr>
            </w:pPr>
            <w:r w:rsidRPr="00CD1528">
              <w:rPr>
                <w:color w:val="000000"/>
                <w:sz w:val="25"/>
                <w:szCs w:val="25"/>
              </w:rPr>
              <w:t>Количество муниципальных служащих</w:t>
            </w:r>
          </w:p>
        </w:tc>
        <w:tc>
          <w:tcPr>
            <w:tcW w:w="709" w:type="dxa"/>
          </w:tcPr>
          <w:p w:rsidR="00956257" w:rsidRPr="00CD1528" w:rsidRDefault="00956257" w:rsidP="00956257">
            <w:pPr>
              <w:jc w:val="center"/>
              <w:rPr>
                <w:sz w:val="25"/>
                <w:szCs w:val="25"/>
              </w:rPr>
            </w:pPr>
            <w:r w:rsidRPr="00CD1528">
              <w:rPr>
                <w:sz w:val="25"/>
                <w:szCs w:val="25"/>
              </w:rPr>
              <w:t>Чел.</w:t>
            </w:r>
          </w:p>
        </w:tc>
        <w:tc>
          <w:tcPr>
            <w:tcW w:w="1134" w:type="dxa"/>
          </w:tcPr>
          <w:p w:rsidR="00956257" w:rsidRPr="00CD1528" w:rsidRDefault="00956257" w:rsidP="00956257">
            <w:pPr>
              <w:jc w:val="center"/>
              <w:rPr>
                <w:sz w:val="25"/>
                <w:szCs w:val="25"/>
              </w:rPr>
            </w:pPr>
            <w:r>
              <w:rPr>
                <w:sz w:val="25"/>
                <w:szCs w:val="25"/>
              </w:rPr>
              <w:t>49</w:t>
            </w:r>
          </w:p>
        </w:tc>
        <w:tc>
          <w:tcPr>
            <w:tcW w:w="850" w:type="dxa"/>
          </w:tcPr>
          <w:p w:rsidR="00956257" w:rsidRPr="00CD1528" w:rsidRDefault="00956257" w:rsidP="00956257">
            <w:pPr>
              <w:jc w:val="center"/>
              <w:rPr>
                <w:sz w:val="25"/>
                <w:szCs w:val="25"/>
              </w:rPr>
            </w:pPr>
            <w:r>
              <w:rPr>
                <w:sz w:val="25"/>
                <w:szCs w:val="25"/>
              </w:rPr>
              <w:t>45</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Borders>
              <w:top w:val="nil"/>
            </w:tcBorders>
          </w:tcPr>
          <w:p w:rsidR="00956257" w:rsidRPr="00CD1528" w:rsidRDefault="00956257" w:rsidP="00956257">
            <w:pPr>
              <w:rPr>
                <w:color w:val="000000"/>
                <w:sz w:val="25"/>
                <w:szCs w:val="25"/>
              </w:rPr>
            </w:pPr>
            <w:r w:rsidRPr="00CD1528">
              <w:rPr>
                <w:color w:val="000000"/>
                <w:sz w:val="25"/>
                <w:szCs w:val="25"/>
              </w:rPr>
              <w:t>Количество муниципальных служащих, имеющих право на доплату к пенсии</w:t>
            </w:r>
          </w:p>
        </w:tc>
        <w:tc>
          <w:tcPr>
            <w:tcW w:w="709" w:type="dxa"/>
          </w:tcPr>
          <w:p w:rsidR="00956257" w:rsidRPr="00CD1528" w:rsidRDefault="00956257" w:rsidP="00956257">
            <w:pPr>
              <w:jc w:val="center"/>
              <w:rPr>
                <w:sz w:val="25"/>
                <w:szCs w:val="25"/>
              </w:rPr>
            </w:pPr>
            <w:r w:rsidRPr="00CD1528">
              <w:rPr>
                <w:sz w:val="25"/>
                <w:szCs w:val="25"/>
              </w:rPr>
              <w:t>Чел.</w:t>
            </w:r>
          </w:p>
        </w:tc>
        <w:tc>
          <w:tcPr>
            <w:tcW w:w="1134" w:type="dxa"/>
          </w:tcPr>
          <w:p w:rsidR="00956257" w:rsidRPr="00CD1528" w:rsidRDefault="00956257" w:rsidP="00956257">
            <w:pPr>
              <w:jc w:val="center"/>
              <w:rPr>
                <w:sz w:val="25"/>
                <w:szCs w:val="25"/>
              </w:rPr>
            </w:pPr>
            <w:r>
              <w:rPr>
                <w:sz w:val="25"/>
                <w:szCs w:val="25"/>
              </w:rPr>
              <w:t>43</w:t>
            </w:r>
          </w:p>
        </w:tc>
        <w:tc>
          <w:tcPr>
            <w:tcW w:w="850" w:type="dxa"/>
          </w:tcPr>
          <w:p w:rsidR="00956257" w:rsidRPr="00CD1528" w:rsidRDefault="00956257" w:rsidP="00956257">
            <w:pPr>
              <w:jc w:val="center"/>
              <w:rPr>
                <w:sz w:val="25"/>
                <w:szCs w:val="25"/>
              </w:rPr>
            </w:pPr>
            <w:r>
              <w:rPr>
                <w:sz w:val="25"/>
                <w:szCs w:val="25"/>
              </w:rPr>
              <w:t>43</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widowControl w:val="0"/>
              <w:rPr>
                <w:bCs/>
                <w:sz w:val="25"/>
                <w:szCs w:val="25"/>
              </w:rPr>
            </w:pPr>
            <w:r w:rsidRPr="00CD1528">
              <w:rPr>
                <w:sz w:val="25"/>
                <w:szCs w:val="25"/>
              </w:rPr>
              <w:t xml:space="preserve">Количество выполненных мероприятий по </w:t>
            </w:r>
            <w:r>
              <w:rPr>
                <w:sz w:val="25"/>
                <w:szCs w:val="25"/>
              </w:rPr>
              <w:t>повышению безопасности населения округа и снижение экономического ущерба от чрезвычайных ситуаций</w:t>
            </w:r>
          </w:p>
        </w:tc>
        <w:tc>
          <w:tcPr>
            <w:tcW w:w="709" w:type="dxa"/>
          </w:tcPr>
          <w:p w:rsidR="00956257" w:rsidRPr="00CD1528" w:rsidRDefault="00956257" w:rsidP="00956257">
            <w:pPr>
              <w:jc w:val="center"/>
              <w:rPr>
                <w:sz w:val="25"/>
                <w:szCs w:val="25"/>
              </w:rPr>
            </w:pPr>
            <w:r w:rsidRPr="00CD1528">
              <w:rPr>
                <w:sz w:val="25"/>
                <w:szCs w:val="25"/>
              </w:rPr>
              <w:t>Ед.</w:t>
            </w:r>
          </w:p>
        </w:tc>
        <w:tc>
          <w:tcPr>
            <w:tcW w:w="1134" w:type="dxa"/>
          </w:tcPr>
          <w:p w:rsidR="00956257" w:rsidRPr="00CD1528" w:rsidRDefault="00956257" w:rsidP="00956257">
            <w:pPr>
              <w:jc w:val="center"/>
              <w:rPr>
                <w:sz w:val="25"/>
                <w:szCs w:val="25"/>
              </w:rPr>
            </w:pPr>
            <w:r w:rsidRPr="00CD1528">
              <w:rPr>
                <w:sz w:val="25"/>
                <w:szCs w:val="25"/>
              </w:rPr>
              <w:t>3</w:t>
            </w:r>
          </w:p>
        </w:tc>
        <w:tc>
          <w:tcPr>
            <w:tcW w:w="850" w:type="dxa"/>
          </w:tcPr>
          <w:p w:rsidR="00956257" w:rsidRPr="00CD1528" w:rsidRDefault="00956257" w:rsidP="00956257">
            <w:pPr>
              <w:jc w:val="center"/>
              <w:rPr>
                <w:sz w:val="25"/>
                <w:szCs w:val="25"/>
              </w:rPr>
            </w:pPr>
            <w:r w:rsidRPr="00CD1528">
              <w:rPr>
                <w:sz w:val="25"/>
                <w:szCs w:val="25"/>
              </w:rPr>
              <w:t>1</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rPr>
                <w:color w:val="000000"/>
                <w:sz w:val="25"/>
                <w:szCs w:val="25"/>
              </w:rPr>
            </w:pPr>
            <w:r>
              <w:rPr>
                <w:color w:val="000000"/>
                <w:sz w:val="25"/>
                <w:szCs w:val="25"/>
              </w:rPr>
              <w:t>Количество человек на целевое образование</w:t>
            </w:r>
          </w:p>
        </w:tc>
        <w:tc>
          <w:tcPr>
            <w:tcW w:w="709" w:type="dxa"/>
          </w:tcPr>
          <w:p w:rsidR="00956257" w:rsidRPr="00CD1528" w:rsidRDefault="00956257" w:rsidP="00956257">
            <w:pPr>
              <w:jc w:val="center"/>
              <w:rPr>
                <w:color w:val="000000"/>
                <w:sz w:val="25"/>
                <w:szCs w:val="25"/>
              </w:rPr>
            </w:pPr>
            <w:r w:rsidRPr="00CD1528">
              <w:rPr>
                <w:color w:val="000000"/>
                <w:sz w:val="25"/>
                <w:szCs w:val="25"/>
              </w:rPr>
              <w:t>Ед.</w:t>
            </w:r>
          </w:p>
        </w:tc>
        <w:tc>
          <w:tcPr>
            <w:tcW w:w="1134" w:type="dxa"/>
          </w:tcPr>
          <w:p w:rsidR="00956257" w:rsidRPr="00CD1528" w:rsidRDefault="00956257" w:rsidP="00956257">
            <w:pPr>
              <w:jc w:val="center"/>
              <w:rPr>
                <w:color w:val="000000"/>
                <w:sz w:val="25"/>
                <w:szCs w:val="25"/>
              </w:rPr>
            </w:pPr>
            <w:r w:rsidRPr="00CD1528">
              <w:rPr>
                <w:color w:val="000000"/>
                <w:sz w:val="25"/>
                <w:szCs w:val="25"/>
              </w:rPr>
              <w:t>1</w:t>
            </w:r>
          </w:p>
        </w:tc>
        <w:tc>
          <w:tcPr>
            <w:tcW w:w="850" w:type="dxa"/>
          </w:tcPr>
          <w:p w:rsidR="00956257" w:rsidRPr="00CD1528" w:rsidRDefault="00956257" w:rsidP="00956257">
            <w:pPr>
              <w:jc w:val="center"/>
              <w:rPr>
                <w:color w:val="000000"/>
                <w:sz w:val="25"/>
                <w:szCs w:val="25"/>
              </w:rPr>
            </w:pPr>
            <w:r>
              <w:rPr>
                <w:color w:val="000000"/>
                <w:sz w:val="25"/>
                <w:szCs w:val="25"/>
              </w:rPr>
              <w:t>3</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widowControl w:val="0"/>
              <w:rPr>
                <w:bCs/>
                <w:sz w:val="25"/>
                <w:szCs w:val="25"/>
              </w:rPr>
            </w:pPr>
            <w:r w:rsidRPr="00CD1528">
              <w:rPr>
                <w:color w:val="000000"/>
                <w:sz w:val="25"/>
                <w:szCs w:val="25"/>
              </w:rPr>
              <w:t xml:space="preserve">Количество </w:t>
            </w:r>
            <w:r>
              <w:rPr>
                <w:color w:val="000000"/>
                <w:sz w:val="25"/>
                <w:szCs w:val="25"/>
              </w:rPr>
              <w:t>дежурных единой дежурно-диспетчерской службы</w:t>
            </w:r>
          </w:p>
        </w:tc>
        <w:tc>
          <w:tcPr>
            <w:tcW w:w="709" w:type="dxa"/>
          </w:tcPr>
          <w:p w:rsidR="00956257" w:rsidRPr="00CD1528" w:rsidRDefault="00956257" w:rsidP="00956257">
            <w:pPr>
              <w:widowControl w:val="0"/>
              <w:jc w:val="center"/>
              <w:rPr>
                <w:bCs/>
                <w:sz w:val="25"/>
                <w:szCs w:val="25"/>
              </w:rPr>
            </w:pPr>
            <w:r w:rsidRPr="00CD1528">
              <w:rPr>
                <w:bCs/>
                <w:sz w:val="25"/>
                <w:szCs w:val="25"/>
              </w:rPr>
              <w:t>Ед.</w:t>
            </w:r>
          </w:p>
        </w:tc>
        <w:tc>
          <w:tcPr>
            <w:tcW w:w="1134" w:type="dxa"/>
          </w:tcPr>
          <w:p w:rsidR="00956257" w:rsidRPr="00CD1528" w:rsidRDefault="00956257" w:rsidP="00956257">
            <w:pPr>
              <w:widowControl w:val="0"/>
              <w:jc w:val="center"/>
              <w:rPr>
                <w:bCs/>
                <w:sz w:val="25"/>
                <w:szCs w:val="25"/>
              </w:rPr>
            </w:pPr>
            <w:r>
              <w:rPr>
                <w:bCs/>
                <w:sz w:val="25"/>
                <w:szCs w:val="25"/>
              </w:rPr>
              <w:t>8</w:t>
            </w:r>
          </w:p>
        </w:tc>
        <w:tc>
          <w:tcPr>
            <w:tcW w:w="850" w:type="dxa"/>
          </w:tcPr>
          <w:p w:rsidR="00956257" w:rsidRPr="00CD1528" w:rsidRDefault="00956257" w:rsidP="00956257">
            <w:pPr>
              <w:widowControl w:val="0"/>
              <w:jc w:val="center"/>
              <w:rPr>
                <w:bCs/>
                <w:sz w:val="25"/>
                <w:szCs w:val="25"/>
              </w:rPr>
            </w:pPr>
            <w:r>
              <w:rPr>
                <w:bCs/>
                <w:sz w:val="25"/>
                <w:szCs w:val="25"/>
              </w:rPr>
              <w:t>8</w:t>
            </w:r>
          </w:p>
        </w:tc>
      </w:tr>
      <w:tr w:rsidR="00956257" w:rsidRPr="00CD1528" w:rsidTr="00956257">
        <w:trPr>
          <w:trHeight w:val="986"/>
        </w:trPr>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widowControl w:val="0"/>
              <w:rPr>
                <w:bCs/>
                <w:sz w:val="25"/>
                <w:szCs w:val="25"/>
              </w:rPr>
            </w:pPr>
            <w:r w:rsidRPr="00CD1528">
              <w:rPr>
                <w:sz w:val="25"/>
                <w:szCs w:val="25"/>
              </w:rPr>
              <w:t>Количество детей-сирот, и детей, оставшихся без попечения родителей обеспеченных  жилыми помещениями</w:t>
            </w:r>
          </w:p>
        </w:tc>
        <w:tc>
          <w:tcPr>
            <w:tcW w:w="709" w:type="dxa"/>
          </w:tcPr>
          <w:p w:rsidR="00956257" w:rsidRPr="00CD1528" w:rsidRDefault="00956257" w:rsidP="00956257">
            <w:pPr>
              <w:jc w:val="center"/>
              <w:rPr>
                <w:sz w:val="25"/>
                <w:szCs w:val="25"/>
              </w:rPr>
            </w:pPr>
            <w:r w:rsidRPr="00CD1528">
              <w:rPr>
                <w:sz w:val="25"/>
                <w:szCs w:val="25"/>
              </w:rPr>
              <w:t>Чел.</w:t>
            </w:r>
          </w:p>
        </w:tc>
        <w:tc>
          <w:tcPr>
            <w:tcW w:w="1134" w:type="dxa"/>
          </w:tcPr>
          <w:p w:rsidR="00956257" w:rsidRPr="00CD1528" w:rsidRDefault="00956257" w:rsidP="00956257">
            <w:pPr>
              <w:jc w:val="center"/>
              <w:rPr>
                <w:sz w:val="25"/>
                <w:szCs w:val="25"/>
              </w:rPr>
            </w:pPr>
            <w:r>
              <w:rPr>
                <w:sz w:val="25"/>
                <w:szCs w:val="25"/>
              </w:rPr>
              <w:t>1</w:t>
            </w:r>
          </w:p>
        </w:tc>
        <w:tc>
          <w:tcPr>
            <w:tcW w:w="850" w:type="dxa"/>
          </w:tcPr>
          <w:p w:rsidR="00956257" w:rsidRPr="00CD1528" w:rsidRDefault="00956257" w:rsidP="00956257">
            <w:pPr>
              <w:jc w:val="center"/>
              <w:rPr>
                <w:sz w:val="25"/>
                <w:szCs w:val="25"/>
              </w:rPr>
            </w:pPr>
            <w:r w:rsidRPr="00CD1528">
              <w:rPr>
                <w:sz w:val="25"/>
                <w:szCs w:val="25"/>
              </w:rPr>
              <w:t>1</w:t>
            </w:r>
          </w:p>
        </w:tc>
      </w:tr>
      <w:tr w:rsidR="00956257" w:rsidRPr="00CD1528" w:rsidTr="00956257">
        <w:tc>
          <w:tcPr>
            <w:tcW w:w="2683" w:type="dxa"/>
            <w:vMerge w:val="restart"/>
          </w:tcPr>
          <w:p w:rsidR="00956257" w:rsidRPr="00CD1528" w:rsidRDefault="00956257" w:rsidP="00956257">
            <w:pPr>
              <w:widowControl w:val="0"/>
              <w:jc w:val="center"/>
              <w:rPr>
                <w:bCs/>
                <w:sz w:val="25"/>
                <w:szCs w:val="25"/>
              </w:rPr>
            </w:pPr>
            <w:r>
              <w:rPr>
                <w:sz w:val="25"/>
                <w:szCs w:val="25"/>
                <w:lang w:eastAsia="ru-RU"/>
              </w:rPr>
              <w:t xml:space="preserve">7. </w:t>
            </w:r>
            <w:r w:rsidRPr="00CD1528">
              <w:rPr>
                <w:sz w:val="25"/>
                <w:szCs w:val="25"/>
                <w:lang w:eastAsia="ru-RU"/>
              </w:rPr>
              <w:t>Обеспечение общественного порядка и противодействие преступности и коррупции на территории</w:t>
            </w:r>
            <w:r w:rsidRPr="00CD1528">
              <w:rPr>
                <w:color w:val="000000"/>
                <w:sz w:val="25"/>
                <w:szCs w:val="25"/>
              </w:rPr>
              <w:t xml:space="preserve"> </w:t>
            </w:r>
            <w:r>
              <w:rPr>
                <w:color w:val="000000"/>
                <w:sz w:val="25"/>
                <w:szCs w:val="25"/>
              </w:rPr>
              <w:t>Новоржевского муниципального округа</w:t>
            </w:r>
          </w:p>
        </w:tc>
        <w:tc>
          <w:tcPr>
            <w:tcW w:w="4536" w:type="dxa"/>
          </w:tcPr>
          <w:p w:rsidR="00956257" w:rsidRPr="00CD1528" w:rsidRDefault="00956257" w:rsidP="00956257">
            <w:pPr>
              <w:widowControl w:val="0"/>
              <w:rPr>
                <w:bCs/>
                <w:sz w:val="25"/>
                <w:szCs w:val="25"/>
              </w:rPr>
            </w:pPr>
            <w:r>
              <w:rPr>
                <w:sz w:val="25"/>
                <w:szCs w:val="25"/>
              </w:rPr>
              <w:t>Обучающиеся образовательных учреждений, вовлеченных в дополнительные систематические занятия по развитию и воспитанию</w:t>
            </w:r>
          </w:p>
        </w:tc>
        <w:tc>
          <w:tcPr>
            <w:tcW w:w="709" w:type="dxa"/>
          </w:tcPr>
          <w:p w:rsidR="00956257" w:rsidRPr="00CD1528" w:rsidRDefault="00F51422" w:rsidP="00956257">
            <w:pPr>
              <w:widowControl w:val="0"/>
              <w:jc w:val="center"/>
              <w:rPr>
                <w:bCs/>
                <w:sz w:val="25"/>
                <w:szCs w:val="25"/>
              </w:rPr>
            </w:pPr>
            <w:r>
              <w:rPr>
                <w:bCs/>
                <w:sz w:val="25"/>
                <w:szCs w:val="25"/>
              </w:rPr>
              <w:t>Ч</w:t>
            </w:r>
            <w:r w:rsidR="00956257">
              <w:rPr>
                <w:bCs/>
                <w:sz w:val="25"/>
                <w:szCs w:val="25"/>
              </w:rPr>
              <w:t>ел</w:t>
            </w:r>
            <w:r>
              <w:rPr>
                <w:bCs/>
                <w:sz w:val="25"/>
                <w:szCs w:val="25"/>
              </w:rPr>
              <w:t>.</w:t>
            </w:r>
          </w:p>
        </w:tc>
        <w:tc>
          <w:tcPr>
            <w:tcW w:w="1134" w:type="dxa"/>
          </w:tcPr>
          <w:p w:rsidR="00956257" w:rsidRPr="00CD1528" w:rsidRDefault="00956257" w:rsidP="00956257">
            <w:pPr>
              <w:widowControl w:val="0"/>
              <w:jc w:val="center"/>
              <w:rPr>
                <w:bCs/>
                <w:sz w:val="25"/>
                <w:szCs w:val="25"/>
              </w:rPr>
            </w:pPr>
            <w:r>
              <w:rPr>
                <w:bCs/>
                <w:sz w:val="25"/>
                <w:szCs w:val="25"/>
              </w:rPr>
              <w:t>76</w:t>
            </w:r>
          </w:p>
        </w:tc>
        <w:tc>
          <w:tcPr>
            <w:tcW w:w="850" w:type="dxa"/>
          </w:tcPr>
          <w:p w:rsidR="00956257" w:rsidRPr="00CD1528" w:rsidRDefault="00956257" w:rsidP="00956257">
            <w:pPr>
              <w:widowControl w:val="0"/>
              <w:jc w:val="center"/>
              <w:rPr>
                <w:bCs/>
                <w:sz w:val="25"/>
                <w:szCs w:val="25"/>
              </w:rPr>
            </w:pPr>
            <w:r>
              <w:rPr>
                <w:bCs/>
                <w:sz w:val="25"/>
                <w:szCs w:val="25"/>
              </w:rPr>
              <w:t>76</w:t>
            </w:r>
          </w:p>
        </w:tc>
      </w:tr>
      <w:tr w:rsidR="00956257" w:rsidRPr="00CD1528" w:rsidTr="00956257">
        <w:tc>
          <w:tcPr>
            <w:tcW w:w="2683" w:type="dxa"/>
            <w:vMerge/>
          </w:tcPr>
          <w:p w:rsidR="00956257" w:rsidRDefault="00956257" w:rsidP="00956257">
            <w:pPr>
              <w:widowControl w:val="0"/>
              <w:jc w:val="center"/>
              <w:rPr>
                <w:sz w:val="25"/>
                <w:szCs w:val="25"/>
                <w:lang w:eastAsia="ru-RU"/>
              </w:rPr>
            </w:pPr>
          </w:p>
        </w:tc>
        <w:tc>
          <w:tcPr>
            <w:tcW w:w="4536" w:type="dxa"/>
          </w:tcPr>
          <w:p w:rsidR="00956257" w:rsidRDefault="00956257" w:rsidP="00956257">
            <w:pPr>
              <w:widowControl w:val="0"/>
              <w:rPr>
                <w:sz w:val="25"/>
                <w:szCs w:val="25"/>
              </w:rPr>
            </w:pPr>
            <w:r>
              <w:rPr>
                <w:sz w:val="25"/>
                <w:szCs w:val="25"/>
              </w:rPr>
              <w:t>Количество членов АНО «Дружина»</w:t>
            </w:r>
          </w:p>
        </w:tc>
        <w:tc>
          <w:tcPr>
            <w:tcW w:w="709" w:type="dxa"/>
          </w:tcPr>
          <w:p w:rsidR="00956257" w:rsidRDefault="00F51422" w:rsidP="00956257">
            <w:pPr>
              <w:widowControl w:val="0"/>
              <w:jc w:val="center"/>
              <w:rPr>
                <w:bCs/>
                <w:sz w:val="25"/>
                <w:szCs w:val="25"/>
              </w:rPr>
            </w:pPr>
            <w:r>
              <w:rPr>
                <w:bCs/>
                <w:sz w:val="25"/>
                <w:szCs w:val="25"/>
              </w:rPr>
              <w:t>Ч</w:t>
            </w:r>
            <w:r w:rsidR="00956257">
              <w:rPr>
                <w:bCs/>
                <w:sz w:val="25"/>
                <w:szCs w:val="25"/>
              </w:rPr>
              <w:t>ел</w:t>
            </w:r>
            <w:r>
              <w:rPr>
                <w:bCs/>
                <w:sz w:val="25"/>
                <w:szCs w:val="25"/>
              </w:rPr>
              <w:t>.</w:t>
            </w:r>
          </w:p>
        </w:tc>
        <w:tc>
          <w:tcPr>
            <w:tcW w:w="1134" w:type="dxa"/>
          </w:tcPr>
          <w:p w:rsidR="00956257" w:rsidRDefault="00956257" w:rsidP="00956257">
            <w:pPr>
              <w:widowControl w:val="0"/>
              <w:jc w:val="center"/>
              <w:rPr>
                <w:bCs/>
                <w:sz w:val="25"/>
                <w:szCs w:val="25"/>
              </w:rPr>
            </w:pPr>
            <w:r>
              <w:rPr>
                <w:bCs/>
                <w:sz w:val="25"/>
                <w:szCs w:val="25"/>
              </w:rPr>
              <w:t>21</w:t>
            </w:r>
          </w:p>
        </w:tc>
        <w:tc>
          <w:tcPr>
            <w:tcW w:w="850" w:type="dxa"/>
          </w:tcPr>
          <w:p w:rsidR="00956257" w:rsidRDefault="00956257" w:rsidP="00956257">
            <w:pPr>
              <w:widowControl w:val="0"/>
              <w:jc w:val="center"/>
              <w:rPr>
                <w:bCs/>
                <w:sz w:val="25"/>
                <w:szCs w:val="25"/>
              </w:rPr>
            </w:pPr>
            <w:r>
              <w:rPr>
                <w:bCs/>
                <w:sz w:val="25"/>
                <w:szCs w:val="25"/>
              </w:rPr>
              <w:t>21</w:t>
            </w:r>
          </w:p>
        </w:tc>
      </w:tr>
      <w:tr w:rsidR="00956257" w:rsidRPr="00CD1528" w:rsidTr="00956257">
        <w:tc>
          <w:tcPr>
            <w:tcW w:w="2683" w:type="dxa"/>
            <w:vMerge/>
          </w:tcPr>
          <w:p w:rsidR="00956257" w:rsidRDefault="00956257" w:rsidP="00956257">
            <w:pPr>
              <w:widowControl w:val="0"/>
              <w:jc w:val="center"/>
              <w:rPr>
                <w:sz w:val="25"/>
                <w:szCs w:val="25"/>
                <w:lang w:eastAsia="ru-RU"/>
              </w:rPr>
            </w:pPr>
          </w:p>
        </w:tc>
        <w:tc>
          <w:tcPr>
            <w:tcW w:w="4536" w:type="dxa"/>
          </w:tcPr>
          <w:p w:rsidR="00956257" w:rsidRDefault="00956257" w:rsidP="00956257">
            <w:pPr>
              <w:widowControl w:val="0"/>
              <w:rPr>
                <w:sz w:val="25"/>
                <w:szCs w:val="25"/>
              </w:rPr>
            </w:pPr>
            <w:r>
              <w:rPr>
                <w:sz w:val="25"/>
                <w:szCs w:val="25"/>
              </w:rPr>
              <w:t>Доля граждан, удовлетворенных деятельностью органов местного самоуправления</w:t>
            </w:r>
          </w:p>
        </w:tc>
        <w:tc>
          <w:tcPr>
            <w:tcW w:w="709" w:type="dxa"/>
          </w:tcPr>
          <w:p w:rsidR="00956257" w:rsidRPr="00CD1528" w:rsidRDefault="00956257" w:rsidP="00956257">
            <w:pPr>
              <w:widowControl w:val="0"/>
              <w:jc w:val="center"/>
              <w:rPr>
                <w:bCs/>
                <w:sz w:val="25"/>
                <w:szCs w:val="25"/>
              </w:rPr>
            </w:pPr>
          </w:p>
        </w:tc>
        <w:tc>
          <w:tcPr>
            <w:tcW w:w="1134" w:type="dxa"/>
          </w:tcPr>
          <w:p w:rsidR="00956257" w:rsidRDefault="00956257" w:rsidP="00956257">
            <w:pPr>
              <w:widowControl w:val="0"/>
              <w:jc w:val="center"/>
              <w:rPr>
                <w:bCs/>
                <w:sz w:val="25"/>
                <w:szCs w:val="25"/>
              </w:rPr>
            </w:pPr>
            <w:r>
              <w:rPr>
                <w:bCs/>
                <w:sz w:val="25"/>
                <w:szCs w:val="25"/>
              </w:rPr>
              <w:t>100</w:t>
            </w:r>
          </w:p>
        </w:tc>
        <w:tc>
          <w:tcPr>
            <w:tcW w:w="850" w:type="dxa"/>
          </w:tcPr>
          <w:p w:rsidR="00956257" w:rsidRDefault="00956257" w:rsidP="00956257">
            <w:pPr>
              <w:widowControl w:val="0"/>
              <w:jc w:val="center"/>
              <w:rPr>
                <w:bCs/>
                <w:sz w:val="25"/>
                <w:szCs w:val="25"/>
              </w:rPr>
            </w:pPr>
            <w:r>
              <w:rPr>
                <w:bCs/>
                <w:sz w:val="25"/>
                <w:szCs w:val="25"/>
              </w:rPr>
              <w:t>85</w:t>
            </w:r>
          </w:p>
        </w:tc>
      </w:tr>
      <w:tr w:rsidR="00956257" w:rsidRPr="00CD1528" w:rsidTr="00956257">
        <w:tc>
          <w:tcPr>
            <w:tcW w:w="2683" w:type="dxa"/>
            <w:vMerge w:val="restart"/>
          </w:tcPr>
          <w:p w:rsidR="00956257" w:rsidRPr="00CD1528" w:rsidRDefault="00956257" w:rsidP="00956257">
            <w:pPr>
              <w:widowControl w:val="0"/>
              <w:jc w:val="center"/>
              <w:rPr>
                <w:bCs/>
                <w:sz w:val="25"/>
                <w:szCs w:val="25"/>
              </w:rPr>
            </w:pPr>
            <w:r>
              <w:rPr>
                <w:sz w:val="25"/>
                <w:szCs w:val="25"/>
              </w:rPr>
              <w:t xml:space="preserve">8. </w:t>
            </w:r>
            <w:r w:rsidRPr="00CD1528">
              <w:rPr>
                <w:sz w:val="25"/>
                <w:szCs w:val="25"/>
              </w:rPr>
              <w:t xml:space="preserve">Социальная поддержка граждан на территории </w:t>
            </w:r>
            <w:r>
              <w:rPr>
                <w:sz w:val="25"/>
                <w:szCs w:val="25"/>
              </w:rPr>
              <w:t>Новоржевского муниципального округа</w:t>
            </w:r>
          </w:p>
        </w:tc>
        <w:tc>
          <w:tcPr>
            <w:tcW w:w="4536" w:type="dxa"/>
          </w:tcPr>
          <w:p w:rsidR="00956257" w:rsidRPr="00CD1528" w:rsidRDefault="00956257" w:rsidP="00956257">
            <w:pPr>
              <w:shd w:val="clear" w:color="auto" w:fill="FFFFFF"/>
              <w:spacing w:line="240" w:lineRule="atLeast"/>
              <w:rPr>
                <w:b/>
                <w:color w:val="000000"/>
                <w:sz w:val="25"/>
                <w:szCs w:val="25"/>
              </w:rPr>
            </w:pPr>
            <w:r w:rsidRPr="00CD1528">
              <w:rPr>
                <w:sz w:val="25"/>
                <w:szCs w:val="25"/>
              </w:rPr>
              <w:t>Количество проведенных мероприятий военно-патриотического направления (в течение календарного года)</w:t>
            </w:r>
          </w:p>
        </w:tc>
        <w:tc>
          <w:tcPr>
            <w:tcW w:w="709" w:type="dxa"/>
          </w:tcPr>
          <w:p w:rsidR="00956257" w:rsidRPr="00CD1528" w:rsidRDefault="00F51422" w:rsidP="00956257">
            <w:pPr>
              <w:shd w:val="clear" w:color="auto" w:fill="FFFFFF"/>
              <w:spacing w:line="240" w:lineRule="atLeast"/>
              <w:jc w:val="center"/>
              <w:rPr>
                <w:color w:val="000000"/>
                <w:sz w:val="25"/>
                <w:szCs w:val="25"/>
              </w:rPr>
            </w:pPr>
            <w:r>
              <w:rPr>
                <w:color w:val="000000"/>
                <w:sz w:val="25"/>
                <w:szCs w:val="25"/>
              </w:rPr>
              <w:t>Ед.</w:t>
            </w:r>
          </w:p>
        </w:tc>
        <w:tc>
          <w:tcPr>
            <w:tcW w:w="1134" w:type="dxa"/>
          </w:tcPr>
          <w:p w:rsidR="00956257" w:rsidRPr="00CD1528" w:rsidRDefault="00956257" w:rsidP="00956257">
            <w:pPr>
              <w:shd w:val="clear" w:color="auto" w:fill="FFFFFF"/>
              <w:spacing w:line="240" w:lineRule="atLeast"/>
              <w:jc w:val="center"/>
              <w:rPr>
                <w:color w:val="000000"/>
                <w:sz w:val="25"/>
                <w:szCs w:val="25"/>
              </w:rPr>
            </w:pPr>
            <w:r>
              <w:rPr>
                <w:color w:val="000000"/>
                <w:sz w:val="25"/>
                <w:szCs w:val="25"/>
              </w:rPr>
              <w:t>134</w:t>
            </w:r>
          </w:p>
        </w:tc>
        <w:tc>
          <w:tcPr>
            <w:tcW w:w="850" w:type="dxa"/>
          </w:tcPr>
          <w:p w:rsidR="00956257" w:rsidRPr="00CD1528" w:rsidRDefault="00956257" w:rsidP="00956257">
            <w:pPr>
              <w:shd w:val="clear" w:color="auto" w:fill="FFFFFF"/>
              <w:spacing w:line="240" w:lineRule="atLeast"/>
              <w:jc w:val="center"/>
              <w:rPr>
                <w:color w:val="000000"/>
                <w:sz w:val="25"/>
                <w:szCs w:val="25"/>
              </w:rPr>
            </w:pPr>
            <w:r>
              <w:rPr>
                <w:color w:val="000000"/>
                <w:sz w:val="25"/>
                <w:szCs w:val="25"/>
              </w:rPr>
              <w:t>134</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shd w:val="clear" w:color="auto" w:fill="FFFFFF"/>
              <w:spacing w:line="240" w:lineRule="atLeast"/>
              <w:rPr>
                <w:sz w:val="25"/>
                <w:szCs w:val="25"/>
              </w:rPr>
            </w:pPr>
            <w:r w:rsidRPr="00CD1528">
              <w:rPr>
                <w:sz w:val="25"/>
                <w:szCs w:val="25"/>
              </w:rPr>
              <w:t>Число людей пожилого возраста, получивших адресную помощь материальную помощь от 0,8 тыс. руб. и более (в течение календарного года)</w:t>
            </w:r>
          </w:p>
        </w:tc>
        <w:tc>
          <w:tcPr>
            <w:tcW w:w="709" w:type="dxa"/>
          </w:tcPr>
          <w:p w:rsidR="00956257" w:rsidRPr="00CD1528" w:rsidRDefault="00F51422" w:rsidP="00956257">
            <w:pPr>
              <w:shd w:val="clear" w:color="auto" w:fill="FFFFFF"/>
              <w:spacing w:line="240" w:lineRule="atLeast"/>
              <w:jc w:val="center"/>
              <w:rPr>
                <w:color w:val="000000"/>
                <w:sz w:val="25"/>
                <w:szCs w:val="25"/>
              </w:rPr>
            </w:pPr>
            <w:r>
              <w:rPr>
                <w:color w:val="000000"/>
                <w:sz w:val="25"/>
                <w:szCs w:val="25"/>
              </w:rPr>
              <w:t>Чел.</w:t>
            </w:r>
          </w:p>
        </w:tc>
        <w:tc>
          <w:tcPr>
            <w:tcW w:w="1134" w:type="dxa"/>
          </w:tcPr>
          <w:p w:rsidR="00956257" w:rsidRPr="00CD1528" w:rsidRDefault="00956257" w:rsidP="00956257">
            <w:pPr>
              <w:shd w:val="clear" w:color="auto" w:fill="FFFFFF"/>
              <w:spacing w:line="240" w:lineRule="atLeast"/>
              <w:jc w:val="center"/>
              <w:rPr>
                <w:color w:val="000000"/>
                <w:sz w:val="25"/>
                <w:szCs w:val="25"/>
              </w:rPr>
            </w:pPr>
            <w:r>
              <w:rPr>
                <w:color w:val="000000"/>
                <w:sz w:val="25"/>
                <w:szCs w:val="25"/>
              </w:rPr>
              <w:t>180</w:t>
            </w:r>
          </w:p>
        </w:tc>
        <w:tc>
          <w:tcPr>
            <w:tcW w:w="850" w:type="dxa"/>
          </w:tcPr>
          <w:p w:rsidR="00956257" w:rsidRPr="00CD1528" w:rsidRDefault="00956257" w:rsidP="00956257">
            <w:pPr>
              <w:shd w:val="clear" w:color="auto" w:fill="FFFFFF"/>
              <w:spacing w:line="240" w:lineRule="atLeast"/>
              <w:jc w:val="center"/>
              <w:rPr>
                <w:color w:val="000000"/>
                <w:sz w:val="25"/>
                <w:szCs w:val="25"/>
              </w:rPr>
            </w:pPr>
            <w:r>
              <w:rPr>
                <w:color w:val="000000"/>
                <w:sz w:val="25"/>
                <w:szCs w:val="25"/>
              </w:rPr>
              <w:t>180</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tabs>
                <w:tab w:val="left" w:pos="619"/>
              </w:tabs>
              <w:autoSpaceDE w:val="0"/>
              <w:spacing w:line="240" w:lineRule="atLeast"/>
              <w:jc w:val="both"/>
              <w:rPr>
                <w:rFonts w:eastAsia="Times New Roman"/>
                <w:sz w:val="25"/>
                <w:szCs w:val="25"/>
              </w:rPr>
            </w:pPr>
            <w:r w:rsidRPr="00CD1528">
              <w:rPr>
                <w:sz w:val="25"/>
                <w:szCs w:val="25"/>
              </w:rPr>
              <w:t>Число детей с ограниченными способностями, получивших адресную материальную помощь  от 0,8 тыс. руб. и более (в течение календарного года)</w:t>
            </w:r>
          </w:p>
        </w:tc>
        <w:tc>
          <w:tcPr>
            <w:tcW w:w="709" w:type="dxa"/>
          </w:tcPr>
          <w:p w:rsidR="00956257" w:rsidRPr="00CD1528" w:rsidRDefault="00F51422" w:rsidP="00956257">
            <w:pPr>
              <w:autoSpaceDE w:val="0"/>
              <w:spacing w:line="240" w:lineRule="atLeast"/>
              <w:jc w:val="center"/>
              <w:rPr>
                <w:rFonts w:eastAsia="Times New Roman"/>
                <w:sz w:val="25"/>
                <w:szCs w:val="25"/>
              </w:rPr>
            </w:pPr>
            <w:r>
              <w:rPr>
                <w:rFonts w:eastAsia="Times New Roman"/>
                <w:sz w:val="25"/>
                <w:szCs w:val="25"/>
              </w:rPr>
              <w:t>Чел.</w:t>
            </w:r>
          </w:p>
        </w:tc>
        <w:tc>
          <w:tcPr>
            <w:tcW w:w="1134" w:type="dxa"/>
          </w:tcPr>
          <w:p w:rsidR="00956257" w:rsidRPr="00CD1528" w:rsidRDefault="00956257" w:rsidP="00956257">
            <w:pPr>
              <w:autoSpaceDE w:val="0"/>
              <w:snapToGrid w:val="0"/>
              <w:spacing w:line="240" w:lineRule="atLeast"/>
              <w:jc w:val="center"/>
              <w:rPr>
                <w:rFonts w:eastAsia="Times New Roman"/>
                <w:sz w:val="25"/>
                <w:szCs w:val="25"/>
              </w:rPr>
            </w:pPr>
            <w:r w:rsidRPr="00CD1528">
              <w:rPr>
                <w:rFonts w:eastAsia="Times New Roman"/>
                <w:sz w:val="25"/>
                <w:szCs w:val="25"/>
              </w:rPr>
              <w:t>25</w:t>
            </w:r>
          </w:p>
        </w:tc>
        <w:tc>
          <w:tcPr>
            <w:tcW w:w="850" w:type="dxa"/>
          </w:tcPr>
          <w:p w:rsidR="00956257" w:rsidRPr="00CD1528" w:rsidRDefault="00956257" w:rsidP="00956257">
            <w:pPr>
              <w:autoSpaceDE w:val="0"/>
              <w:snapToGrid w:val="0"/>
              <w:spacing w:line="240" w:lineRule="atLeast"/>
              <w:jc w:val="center"/>
              <w:rPr>
                <w:sz w:val="25"/>
                <w:szCs w:val="25"/>
              </w:rPr>
            </w:pPr>
            <w:r w:rsidRPr="00CD1528">
              <w:rPr>
                <w:sz w:val="25"/>
                <w:szCs w:val="25"/>
              </w:rPr>
              <w:t>2</w:t>
            </w:r>
            <w:r>
              <w:rPr>
                <w:sz w:val="25"/>
                <w:szCs w:val="25"/>
              </w:rPr>
              <w:t>3</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tabs>
                <w:tab w:val="left" w:pos="3240"/>
              </w:tabs>
              <w:snapToGrid w:val="0"/>
              <w:spacing w:line="240" w:lineRule="atLeast"/>
              <w:rPr>
                <w:sz w:val="25"/>
                <w:szCs w:val="25"/>
              </w:rPr>
            </w:pPr>
            <w:r w:rsidRPr="00CD1528">
              <w:rPr>
                <w:sz w:val="25"/>
                <w:szCs w:val="25"/>
              </w:rPr>
              <w:t>Число детей-сирот, получивших адресную материальную помощь от 0,8 тыс. руб. и более ( в течении календарного года)</w:t>
            </w:r>
          </w:p>
        </w:tc>
        <w:tc>
          <w:tcPr>
            <w:tcW w:w="709" w:type="dxa"/>
          </w:tcPr>
          <w:p w:rsidR="00956257" w:rsidRPr="00CD1528" w:rsidRDefault="00956257" w:rsidP="00F51422">
            <w:pPr>
              <w:spacing w:line="240" w:lineRule="atLeast"/>
              <w:jc w:val="center"/>
              <w:rPr>
                <w:sz w:val="25"/>
                <w:szCs w:val="25"/>
              </w:rPr>
            </w:pPr>
            <w:r w:rsidRPr="00CD1528">
              <w:rPr>
                <w:sz w:val="25"/>
                <w:szCs w:val="25"/>
              </w:rPr>
              <w:t>Ч</w:t>
            </w:r>
            <w:r w:rsidR="00F51422">
              <w:rPr>
                <w:sz w:val="25"/>
                <w:szCs w:val="25"/>
              </w:rPr>
              <w:t>ел.</w:t>
            </w:r>
          </w:p>
        </w:tc>
        <w:tc>
          <w:tcPr>
            <w:tcW w:w="1134" w:type="dxa"/>
          </w:tcPr>
          <w:p w:rsidR="00956257" w:rsidRPr="00CD1528" w:rsidRDefault="00956257" w:rsidP="00956257">
            <w:pPr>
              <w:snapToGrid w:val="0"/>
              <w:spacing w:line="240" w:lineRule="atLeast"/>
              <w:jc w:val="center"/>
              <w:rPr>
                <w:sz w:val="25"/>
                <w:szCs w:val="25"/>
              </w:rPr>
            </w:pPr>
            <w:r w:rsidRPr="00CD1528">
              <w:rPr>
                <w:sz w:val="25"/>
                <w:szCs w:val="25"/>
              </w:rPr>
              <w:t>1</w:t>
            </w:r>
            <w:r>
              <w:rPr>
                <w:sz w:val="25"/>
                <w:szCs w:val="25"/>
              </w:rPr>
              <w:t>5</w:t>
            </w:r>
          </w:p>
        </w:tc>
        <w:tc>
          <w:tcPr>
            <w:tcW w:w="850" w:type="dxa"/>
          </w:tcPr>
          <w:p w:rsidR="00956257" w:rsidRPr="00CD1528" w:rsidRDefault="00956257" w:rsidP="00956257">
            <w:pPr>
              <w:snapToGrid w:val="0"/>
              <w:spacing w:line="240" w:lineRule="atLeast"/>
              <w:jc w:val="center"/>
              <w:rPr>
                <w:sz w:val="25"/>
                <w:szCs w:val="25"/>
              </w:rPr>
            </w:pPr>
            <w:r w:rsidRPr="00CD1528">
              <w:rPr>
                <w:sz w:val="25"/>
                <w:szCs w:val="25"/>
              </w:rPr>
              <w:t>1</w:t>
            </w:r>
            <w:r>
              <w:rPr>
                <w:sz w:val="25"/>
                <w:szCs w:val="25"/>
              </w:rPr>
              <w:t>8</w:t>
            </w:r>
          </w:p>
        </w:tc>
      </w:tr>
      <w:tr w:rsidR="00956257" w:rsidRPr="00CD1528" w:rsidTr="00956257">
        <w:tc>
          <w:tcPr>
            <w:tcW w:w="2683" w:type="dxa"/>
            <w:vMerge w:val="restart"/>
          </w:tcPr>
          <w:p w:rsidR="00956257" w:rsidRPr="00CD1528" w:rsidRDefault="00956257" w:rsidP="00956257">
            <w:pPr>
              <w:widowControl w:val="0"/>
              <w:jc w:val="center"/>
              <w:rPr>
                <w:bCs/>
                <w:sz w:val="25"/>
                <w:szCs w:val="25"/>
              </w:rPr>
            </w:pPr>
            <w:r>
              <w:rPr>
                <w:color w:val="000000"/>
                <w:sz w:val="25"/>
                <w:szCs w:val="25"/>
              </w:rPr>
              <w:t xml:space="preserve">9. </w:t>
            </w:r>
            <w:r w:rsidRPr="00CD1528">
              <w:rPr>
                <w:color w:val="000000"/>
                <w:sz w:val="25"/>
                <w:szCs w:val="25"/>
              </w:rPr>
              <w:t xml:space="preserve">Формирование современной городской среды </w:t>
            </w:r>
            <w:r>
              <w:rPr>
                <w:color w:val="000000"/>
                <w:sz w:val="25"/>
                <w:szCs w:val="25"/>
              </w:rPr>
              <w:t>Новоржевского муниципального округа</w:t>
            </w:r>
          </w:p>
        </w:tc>
        <w:tc>
          <w:tcPr>
            <w:tcW w:w="4536" w:type="dxa"/>
          </w:tcPr>
          <w:p w:rsidR="00956257" w:rsidRPr="00CD1528" w:rsidRDefault="00956257" w:rsidP="00956257">
            <w:pPr>
              <w:rPr>
                <w:color w:val="000000"/>
                <w:sz w:val="25"/>
                <w:szCs w:val="25"/>
              </w:rPr>
            </w:pPr>
            <w:r w:rsidRPr="00CD1528">
              <w:rPr>
                <w:color w:val="000000"/>
                <w:sz w:val="25"/>
                <w:szCs w:val="25"/>
              </w:rPr>
              <w:t>Количество благоустроенных территорий</w:t>
            </w:r>
          </w:p>
        </w:tc>
        <w:tc>
          <w:tcPr>
            <w:tcW w:w="709" w:type="dxa"/>
          </w:tcPr>
          <w:p w:rsidR="00956257" w:rsidRPr="00CD1528" w:rsidRDefault="00956257" w:rsidP="00956257">
            <w:pPr>
              <w:jc w:val="center"/>
              <w:rPr>
                <w:sz w:val="25"/>
                <w:szCs w:val="25"/>
              </w:rPr>
            </w:pPr>
            <w:r w:rsidRPr="00CD1528">
              <w:rPr>
                <w:sz w:val="25"/>
                <w:szCs w:val="25"/>
              </w:rPr>
              <w:t>Ед.</w:t>
            </w:r>
          </w:p>
        </w:tc>
        <w:tc>
          <w:tcPr>
            <w:tcW w:w="1134" w:type="dxa"/>
          </w:tcPr>
          <w:p w:rsidR="00956257" w:rsidRPr="00CD1528" w:rsidRDefault="00956257" w:rsidP="00956257">
            <w:pPr>
              <w:jc w:val="center"/>
              <w:rPr>
                <w:sz w:val="25"/>
                <w:szCs w:val="25"/>
              </w:rPr>
            </w:pPr>
            <w:r w:rsidRPr="00CD1528">
              <w:rPr>
                <w:sz w:val="25"/>
                <w:szCs w:val="25"/>
              </w:rPr>
              <w:t>1</w:t>
            </w:r>
          </w:p>
        </w:tc>
        <w:tc>
          <w:tcPr>
            <w:tcW w:w="850" w:type="dxa"/>
          </w:tcPr>
          <w:p w:rsidR="00956257" w:rsidRPr="00CD1528" w:rsidRDefault="00956257" w:rsidP="00956257">
            <w:pPr>
              <w:jc w:val="center"/>
              <w:rPr>
                <w:sz w:val="25"/>
                <w:szCs w:val="25"/>
              </w:rPr>
            </w:pPr>
            <w:r w:rsidRPr="00CD1528">
              <w:rPr>
                <w:sz w:val="25"/>
                <w:szCs w:val="25"/>
              </w:rPr>
              <w:t>1</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rPr>
                <w:color w:val="000000"/>
                <w:sz w:val="25"/>
                <w:szCs w:val="25"/>
              </w:rPr>
            </w:pPr>
            <w:r w:rsidRPr="00CD1528">
              <w:rPr>
                <w:color w:val="000000"/>
                <w:sz w:val="25"/>
                <w:szCs w:val="25"/>
              </w:rPr>
              <w:t>Доля благоустроенных муниципальных территорий общего пользования от общего количества таких территорий</w:t>
            </w:r>
          </w:p>
        </w:tc>
        <w:tc>
          <w:tcPr>
            <w:tcW w:w="709" w:type="dxa"/>
          </w:tcPr>
          <w:p w:rsidR="00956257" w:rsidRPr="00CD1528" w:rsidRDefault="00956257" w:rsidP="00956257">
            <w:pPr>
              <w:jc w:val="center"/>
              <w:rPr>
                <w:sz w:val="25"/>
                <w:szCs w:val="25"/>
              </w:rPr>
            </w:pPr>
            <w:r w:rsidRPr="00CD1528">
              <w:rPr>
                <w:sz w:val="25"/>
                <w:szCs w:val="25"/>
              </w:rPr>
              <w:t>%</w:t>
            </w:r>
          </w:p>
        </w:tc>
        <w:tc>
          <w:tcPr>
            <w:tcW w:w="1134" w:type="dxa"/>
          </w:tcPr>
          <w:p w:rsidR="00956257" w:rsidRPr="00CD1528" w:rsidRDefault="00956257" w:rsidP="00956257">
            <w:pPr>
              <w:jc w:val="center"/>
              <w:rPr>
                <w:sz w:val="25"/>
                <w:szCs w:val="25"/>
              </w:rPr>
            </w:pPr>
            <w:r w:rsidRPr="00CD1528">
              <w:rPr>
                <w:sz w:val="25"/>
                <w:szCs w:val="25"/>
              </w:rPr>
              <w:t>100</w:t>
            </w:r>
          </w:p>
        </w:tc>
        <w:tc>
          <w:tcPr>
            <w:tcW w:w="850" w:type="dxa"/>
          </w:tcPr>
          <w:p w:rsidR="00956257" w:rsidRPr="00CD1528" w:rsidRDefault="00956257" w:rsidP="00956257">
            <w:pPr>
              <w:jc w:val="center"/>
              <w:rPr>
                <w:sz w:val="25"/>
                <w:szCs w:val="25"/>
              </w:rPr>
            </w:pPr>
            <w:r w:rsidRPr="00CD1528">
              <w:rPr>
                <w:sz w:val="25"/>
                <w:szCs w:val="25"/>
              </w:rPr>
              <w:t>100</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rPr>
                <w:color w:val="000000"/>
                <w:sz w:val="25"/>
                <w:szCs w:val="25"/>
              </w:rPr>
            </w:pPr>
            <w:r w:rsidRPr="00CD1528">
              <w:rPr>
                <w:color w:val="000000"/>
                <w:sz w:val="25"/>
                <w:szCs w:val="25"/>
              </w:rPr>
              <w:t>Количество проведенных субботников по обустройству территорий общего пользования в весенний и осенний периоды</w:t>
            </w:r>
          </w:p>
        </w:tc>
        <w:tc>
          <w:tcPr>
            <w:tcW w:w="709" w:type="dxa"/>
          </w:tcPr>
          <w:p w:rsidR="00956257" w:rsidRPr="00CD1528" w:rsidRDefault="00956257" w:rsidP="00F51422">
            <w:pPr>
              <w:jc w:val="center"/>
              <w:rPr>
                <w:sz w:val="25"/>
                <w:szCs w:val="25"/>
              </w:rPr>
            </w:pPr>
            <w:r w:rsidRPr="00CD1528">
              <w:rPr>
                <w:sz w:val="25"/>
                <w:szCs w:val="25"/>
              </w:rPr>
              <w:t xml:space="preserve">Периодичность, </w:t>
            </w:r>
            <w:r w:rsidR="00F51422">
              <w:rPr>
                <w:sz w:val="25"/>
                <w:szCs w:val="25"/>
              </w:rPr>
              <w:t>ед.</w:t>
            </w:r>
          </w:p>
        </w:tc>
        <w:tc>
          <w:tcPr>
            <w:tcW w:w="1134" w:type="dxa"/>
          </w:tcPr>
          <w:p w:rsidR="00956257" w:rsidRPr="00CD1528" w:rsidRDefault="00956257" w:rsidP="00956257">
            <w:pPr>
              <w:jc w:val="center"/>
              <w:rPr>
                <w:sz w:val="25"/>
                <w:szCs w:val="25"/>
              </w:rPr>
            </w:pPr>
            <w:r w:rsidRPr="00CD1528">
              <w:rPr>
                <w:sz w:val="25"/>
                <w:szCs w:val="25"/>
              </w:rPr>
              <w:t>2 раза в год</w:t>
            </w:r>
          </w:p>
        </w:tc>
        <w:tc>
          <w:tcPr>
            <w:tcW w:w="850" w:type="dxa"/>
          </w:tcPr>
          <w:p w:rsidR="00956257" w:rsidRPr="00CD1528" w:rsidRDefault="00956257" w:rsidP="00956257">
            <w:pPr>
              <w:jc w:val="center"/>
              <w:rPr>
                <w:sz w:val="25"/>
                <w:szCs w:val="25"/>
              </w:rPr>
            </w:pPr>
            <w:r w:rsidRPr="00CD1528">
              <w:rPr>
                <w:sz w:val="25"/>
                <w:szCs w:val="25"/>
              </w:rPr>
              <w:t>2 раза в год</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rPr>
                <w:color w:val="000000"/>
                <w:sz w:val="25"/>
                <w:szCs w:val="25"/>
              </w:rPr>
            </w:pPr>
            <w:r w:rsidRPr="00CD1528">
              <w:rPr>
                <w:color w:val="000000"/>
                <w:sz w:val="25"/>
                <w:szCs w:val="25"/>
              </w:rPr>
              <w:t>Количество реализованных проектов благоустройства муниципальных территорий общего пользования</w:t>
            </w:r>
          </w:p>
        </w:tc>
        <w:tc>
          <w:tcPr>
            <w:tcW w:w="709" w:type="dxa"/>
          </w:tcPr>
          <w:p w:rsidR="00956257" w:rsidRPr="00CD1528" w:rsidRDefault="00956257" w:rsidP="00956257">
            <w:pPr>
              <w:jc w:val="center"/>
              <w:rPr>
                <w:sz w:val="25"/>
                <w:szCs w:val="25"/>
              </w:rPr>
            </w:pPr>
            <w:r w:rsidRPr="00CD1528">
              <w:rPr>
                <w:sz w:val="25"/>
                <w:szCs w:val="25"/>
              </w:rPr>
              <w:t>Ед.</w:t>
            </w:r>
          </w:p>
        </w:tc>
        <w:tc>
          <w:tcPr>
            <w:tcW w:w="1134" w:type="dxa"/>
          </w:tcPr>
          <w:p w:rsidR="00956257" w:rsidRPr="00CD1528" w:rsidRDefault="00956257" w:rsidP="00956257">
            <w:pPr>
              <w:jc w:val="center"/>
              <w:rPr>
                <w:sz w:val="25"/>
                <w:szCs w:val="25"/>
              </w:rPr>
            </w:pPr>
            <w:r w:rsidRPr="00CD1528">
              <w:rPr>
                <w:sz w:val="25"/>
                <w:szCs w:val="25"/>
              </w:rPr>
              <w:t>1</w:t>
            </w:r>
          </w:p>
        </w:tc>
        <w:tc>
          <w:tcPr>
            <w:tcW w:w="850" w:type="dxa"/>
          </w:tcPr>
          <w:p w:rsidR="00956257" w:rsidRPr="00CD1528" w:rsidRDefault="00956257" w:rsidP="00956257">
            <w:pPr>
              <w:jc w:val="center"/>
              <w:rPr>
                <w:sz w:val="25"/>
                <w:szCs w:val="25"/>
              </w:rPr>
            </w:pPr>
            <w:r w:rsidRPr="00CD1528">
              <w:rPr>
                <w:sz w:val="25"/>
                <w:szCs w:val="25"/>
              </w:rPr>
              <w:t>1</w:t>
            </w:r>
          </w:p>
        </w:tc>
      </w:tr>
      <w:tr w:rsidR="00956257" w:rsidRPr="00CD1528" w:rsidTr="00956257">
        <w:tc>
          <w:tcPr>
            <w:tcW w:w="2683" w:type="dxa"/>
            <w:vMerge w:val="restart"/>
          </w:tcPr>
          <w:p w:rsidR="00956257" w:rsidRPr="00CD1528" w:rsidRDefault="00956257" w:rsidP="00956257">
            <w:pPr>
              <w:widowControl w:val="0"/>
              <w:jc w:val="center"/>
              <w:rPr>
                <w:bCs/>
                <w:sz w:val="25"/>
                <w:szCs w:val="25"/>
              </w:rPr>
            </w:pPr>
            <w:r>
              <w:rPr>
                <w:sz w:val="25"/>
                <w:szCs w:val="25"/>
              </w:rPr>
              <w:t xml:space="preserve">10. </w:t>
            </w:r>
            <w:r w:rsidRPr="00CD1528">
              <w:rPr>
                <w:sz w:val="25"/>
                <w:szCs w:val="25"/>
              </w:rPr>
              <w:t xml:space="preserve">Развитие физической культуры и спорта в </w:t>
            </w:r>
            <w:r>
              <w:rPr>
                <w:sz w:val="25"/>
                <w:szCs w:val="25"/>
              </w:rPr>
              <w:t>Новоржевском муниципальном округе</w:t>
            </w:r>
          </w:p>
        </w:tc>
        <w:tc>
          <w:tcPr>
            <w:tcW w:w="4536" w:type="dxa"/>
          </w:tcPr>
          <w:p w:rsidR="00956257" w:rsidRPr="00CD1528" w:rsidRDefault="00956257" w:rsidP="00956257">
            <w:pPr>
              <w:pStyle w:val="aff2"/>
              <w:spacing w:line="240" w:lineRule="atLeast"/>
              <w:rPr>
                <w:sz w:val="25"/>
                <w:szCs w:val="25"/>
              </w:rPr>
            </w:pPr>
            <w:r w:rsidRPr="00CD1528">
              <w:rPr>
                <w:sz w:val="25"/>
                <w:szCs w:val="25"/>
              </w:rPr>
              <w:t>Уровень фактической обеспеченности спортивными объектами</w:t>
            </w:r>
          </w:p>
        </w:tc>
        <w:tc>
          <w:tcPr>
            <w:tcW w:w="709" w:type="dxa"/>
          </w:tcPr>
          <w:p w:rsidR="00956257" w:rsidRPr="00CD1528" w:rsidRDefault="00956257" w:rsidP="00956257">
            <w:pPr>
              <w:pStyle w:val="aff2"/>
              <w:spacing w:line="240" w:lineRule="atLeast"/>
              <w:jc w:val="center"/>
              <w:rPr>
                <w:sz w:val="25"/>
                <w:szCs w:val="25"/>
              </w:rPr>
            </w:pPr>
            <w:r w:rsidRPr="00CD1528">
              <w:rPr>
                <w:sz w:val="25"/>
                <w:szCs w:val="25"/>
              </w:rPr>
              <w:t>Ед.</w:t>
            </w:r>
          </w:p>
        </w:tc>
        <w:tc>
          <w:tcPr>
            <w:tcW w:w="1134" w:type="dxa"/>
          </w:tcPr>
          <w:p w:rsidR="00956257" w:rsidRPr="00CD1528" w:rsidRDefault="00956257" w:rsidP="00956257">
            <w:pPr>
              <w:pStyle w:val="aff2"/>
              <w:spacing w:line="240" w:lineRule="atLeast"/>
              <w:jc w:val="center"/>
              <w:rPr>
                <w:sz w:val="25"/>
                <w:szCs w:val="25"/>
              </w:rPr>
            </w:pPr>
            <w:r w:rsidRPr="00CD1528">
              <w:rPr>
                <w:sz w:val="25"/>
                <w:szCs w:val="25"/>
              </w:rPr>
              <w:t>3</w:t>
            </w:r>
          </w:p>
        </w:tc>
        <w:tc>
          <w:tcPr>
            <w:tcW w:w="850" w:type="dxa"/>
          </w:tcPr>
          <w:p w:rsidR="00956257" w:rsidRPr="00CD1528" w:rsidRDefault="00956257" w:rsidP="00956257">
            <w:pPr>
              <w:pStyle w:val="aff2"/>
              <w:spacing w:line="240" w:lineRule="atLeast"/>
              <w:jc w:val="center"/>
              <w:rPr>
                <w:sz w:val="25"/>
                <w:szCs w:val="25"/>
              </w:rPr>
            </w:pPr>
            <w:r w:rsidRPr="00CD1528">
              <w:rPr>
                <w:sz w:val="25"/>
                <w:szCs w:val="25"/>
              </w:rPr>
              <w:t>3</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pStyle w:val="aff2"/>
              <w:spacing w:line="240" w:lineRule="atLeast"/>
              <w:rPr>
                <w:sz w:val="25"/>
                <w:szCs w:val="25"/>
              </w:rPr>
            </w:pPr>
            <w:r w:rsidRPr="00CD1528">
              <w:rPr>
                <w:sz w:val="25"/>
                <w:szCs w:val="25"/>
              </w:rPr>
              <w:t>Удельный вес населения, участвующего в спортивно-массовых мероприятиях</w:t>
            </w:r>
          </w:p>
        </w:tc>
        <w:tc>
          <w:tcPr>
            <w:tcW w:w="709" w:type="dxa"/>
          </w:tcPr>
          <w:p w:rsidR="00956257" w:rsidRPr="00CD1528" w:rsidRDefault="00956257" w:rsidP="00956257">
            <w:pPr>
              <w:pStyle w:val="aff2"/>
              <w:spacing w:line="240" w:lineRule="atLeast"/>
              <w:jc w:val="center"/>
              <w:rPr>
                <w:sz w:val="25"/>
                <w:szCs w:val="25"/>
              </w:rPr>
            </w:pPr>
            <w:r w:rsidRPr="00CD1528">
              <w:rPr>
                <w:sz w:val="25"/>
                <w:szCs w:val="25"/>
              </w:rPr>
              <w:t>%</w:t>
            </w:r>
          </w:p>
        </w:tc>
        <w:tc>
          <w:tcPr>
            <w:tcW w:w="1134" w:type="dxa"/>
          </w:tcPr>
          <w:p w:rsidR="00956257" w:rsidRPr="00CD1528" w:rsidRDefault="00956257" w:rsidP="00956257">
            <w:pPr>
              <w:pStyle w:val="aff2"/>
              <w:spacing w:line="240" w:lineRule="atLeast"/>
              <w:jc w:val="center"/>
              <w:rPr>
                <w:sz w:val="25"/>
                <w:szCs w:val="25"/>
              </w:rPr>
            </w:pPr>
            <w:r w:rsidRPr="00CD1528">
              <w:rPr>
                <w:sz w:val="25"/>
                <w:szCs w:val="25"/>
              </w:rPr>
              <w:t>29,</w:t>
            </w:r>
            <w:r>
              <w:rPr>
                <w:sz w:val="25"/>
                <w:szCs w:val="25"/>
              </w:rPr>
              <w:t>4</w:t>
            </w:r>
          </w:p>
        </w:tc>
        <w:tc>
          <w:tcPr>
            <w:tcW w:w="850" w:type="dxa"/>
          </w:tcPr>
          <w:p w:rsidR="00956257" w:rsidRPr="00CD1528" w:rsidRDefault="00956257" w:rsidP="00956257">
            <w:pPr>
              <w:pStyle w:val="aff2"/>
              <w:spacing w:line="240" w:lineRule="atLeast"/>
              <w:jc w:val="center"/>
              <w:rPr>
                <w:sz w:val="25"/>
                <w:szCs w:val="25"/>
              </w:rPr>
            </w:pPr>
            <w:r>
              <w:rPr>
                <w:sz w:val="25"/>
                <w:szCs w:val="25"/>
              </w:rPr>
              <w:t>36,2</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pStyle w:val="aff2"/>
              <w:spacing w:line="240" w:lineRule="atLeast"/>
              <w:rPr>
                <w:sz w:val="25"/>
                <w:szCs w:val="25"/>
              </w:rPr>
            </w:pPr>
            <w:r w:rsidRPr="00CD1528">
              <w:rPr>
                <w:sz w:val="25"/>
                <w:szCs w:val="25"/>
              </w:rPr>
              <w:t>Удовлетворенность населения качеством предоставляемых услуг в сфере физической культуры</w:t>
            </w:r>
          </w:p>
        </w:tc>
        <w:tc>
          <w:tcPr>
            <w:tcW w:w="709" w:type="dxa"/>
          </w:tcPr>
          <w:p w:rsidR="00956257" w:rsidRPr="00CD1528" w:rsidRDefault="00956257" w:rsidP="00956257">
            <w:pPr>
              <w:pStyle w:val="aff2"/>
              <w:spacing w:line="240" w:lineRule="atLeast"/>
              <w:jc w:val="center"/>
              <w:rPr>
                <w:sz w:val="25"/>
                <w:szCs w:val="25"/>
              </w:rPr>
            </w:pPr>
            <w:r w:rsidRPr="00CD1528">
              <w:rPr>
                <w:sz w:val="25"/>
                <w:szCs w:val="25"/>
              </w:rPr>
              <w:t>%</w:t>
            </w:r>
          </w:p>
        </w:tc>
        <w:tc>
          <w:tcPr>
            <w:tcW w:w="1134" w:type="dxa"/>
          </w:tcPr>
          <w:p w:rsidR="00956257" w:rsidRPr="00CD1528" w:rsidRDefault="00956257" w:rsidP="00956257">
            <w:pPr>
              <w:pStyle w:val="aff2"/>
              <w:spacing w:line="240" w:lineRule="atLeast"/>
              <w:jc w:val="center"/>
              <w:rPr>
                <w:sz w:val="25"/>
                <w:szCs w:val="25"/>
              </w:rPr>
            </w:pPr>
            <w:r w:rsidRPr="00CD1528">
              <w:rPr>
                <w:sz w:val="25"/>
                <w:szCs w:val="25"/>
              </w:rPr>
              <w:t>8</w:t>
            </w:r>
            <w:r>
              <w:rPr>
                <w:sz w:val="25"/>
                <w:szCs w:val="25"/>
              </w:rPr>
              <w:t>5</w:t>
            </w:r>
          </w:p>
        </w:tc>
        <w:tc>
          <w:tcPr>
            <w:tcW w:w="850" w:type="dxa"/>
          </w:tcPr>
          <w:p w:rsidR="00956257" w:rsidRPr="00CD1528" w:rsidRDefault="00956257" w:rsidP="00956257">
            <w:pPr>
              <w:pStyle w:val="aff2"/>
              <w:spacing w:line="240" w:lineRule="atLeast"/>
              <w:jc w:val="center"/>
              <w:rPr>
                <w:sz w:val="25"/>
                <w:szCs w:val="25"/>
              </w:rPr>
            </w:pPr>
            <w:r w:rsidRPr="00CD1528">
              <w:rPr>
                <w:sz w:val="25"/>
                <w:szCs w:val="25"/>
              </w:rPr>
              <w:t>8</w:t>
            </w:r>
            <w:r>
              <w:rPr>
                <w:sz w:val="25"/>
                <w:szCs w:val="25"/>
              </w:rPr>
              <w:t>5</w:t>
            </w:r>
          </w:p>
        </w:tc>
      </w:tr>
      <w:tr w:rsidR="00956257" w:rsidRPr="00CD1528" w:rsidTr="00956257">
        <w:tc>
          <w:tcPr>
            <w:tcW w:w="2683" w:type="dxa"/>
          </w:tcPr>
          <w:p w:rsidR="00956257" w:rsidRPr="00CD1528" w:rsidRDefault="00956257" w:rsidP="00956257">
            <w:pPr>
              <w:jc w:val="center"/>
              <w:rPr>
                <w:sz w:val="25"/>
                <w:szCs w:val="25"/>
              </w:rPr>
            </w:pPr>
            <w:r>
              <w:rPr>
                <w:color w:val="000000"/>
                <w:sz w:val="25"/>
                <w:szCs w:val="25"/>
              </w:rPr>
              <w:t>11. Переселение граждан из аварийного жилищного фонда в 2019-2025 годах на территории муниципального образования «Новоржевский район»</w:t>
            </w:r>
          </w:p>
        </w:tc>
        <w:tc>
          <w:tcPr>
            <w:tcW w:w="4536" w:type="dxa"/>
          </w:tcPr>
          <w:p w:rsidR="00956257" w:rsidRPr="00CD1528" w:rsidRDefault="00956257" w:rsidP="00956257">
            <w:pPr>
              <w:rPr>
                <w:sz w:val="25"/>
                <w:szCs w:val="25"/>
              </w:rPr>
            </w:pPr>
            <w:r>
              <w:rPr>
                <w:sz w:val="25"/>
                <w:szCs w:val="25"/>
              </w:rPr>
              <w:t>-</w:t>
            </w:r>
          </w:p>
        </w:tc>
        <w:tc>
          <w:tcPr>
            <w:tcW w:w="709" w:type="dxa"/>
          </w:tcPr>
          <w:p w:rsidR="00956257" w:rsidRPr="00CD1528" w:rsidRDefault="00F51422" w:rsidP="00956257">
            <w:pPr>
              <w:snapToGrid w:val="0"/>
              <w:jc w:val="center"/>
              <w:rPr>
                <w:sz w:val="25"/>
                <w:szCs w:val="25"/>
              </w:rPr>
            </w:pPr>
            <w:r>
              <w:rPr>
                <w:color w:val="000000"/>
                <w:sz w:val="25"/>
                <w:szCs w:val="25"/>
              </w:rPr>
              <w:t>Е</w:t>
            </w:r>
            <w:r w:rsidR="00956257">
              <w:rPr>
                <w:color w:val="000000"/>
                <w:sz w:val="25"/>
                <w:szCs w:val="25"/>
              </w:rPr>
              <w:t>д</w:t>
            </w:r>
            <w:r>
              <w:rPr>
                <w:color w:val="000000"/>
                <w:sz w:val="25"/>
                <w:szCs w:val="25"/>
              </w:rPr>
              <w:t>.</w:t>
            </w:r>
          </w:p>
        </w:tc>
        <w:tc>
          <w:tcPr>
            <w:tcW w:w="1134" w:type="dxa"/>
          </w:tcPr>
          <w:p w:rsidR="00956257" w:rsidRPr="00CD1528" w:rsidRDefault="00956257" w:rsidP="00956257">
            <w:pPr>
              <w:snapToGrid w:val="0"/>
              <w:jc w:val="center"/>
              <w:rPr>
                <w:sz w:val="25"/>
                <w:szCs w:val="25"/>
              </w:rPr>
            </w:pPr>
            <w:r>
              <w:rPr>
                <w:color w:val="000000"/>
                <w:sz w:val="25"/>
                <w:szCs w:val="25"/>
              </w:rPr>
              <w:t>0</w:t>
            </w:r>
          </w:p>
        </w:tc>
        <w:tc>
          <w:tcPr>
            <w:tcW w:w="850" w:type="dxa"/>
          </w:tcPr>
          <w:p w:rsidR="00956257" w:rsidRPr="00CD1528" w:rsidRDefault="00956257" w:rsidP="00956257">
            <w:pPr>
              <w:snapToGrid w:val="0"/>
              <w:jc w:val="center"/>
              <w:rPr>
                <w:sz w:val="25"/>
                <w:szCs w:val="25"/>
              </w:rPr>
            </w:pPr>
            <w:r>
              <w:rPr>
                <w:sz w:val="25"/>
                <w:szCs w:val="25"/>
              </w:rPr>
              <w:t>0</w:t>
            </w:r>
          </w:p>
        </w:tc>
      </w:tr>
      <w:tr w:rsidR="00956257" w:rsidRPr="00CD1528" w:rsidTr="00956257">
        <w:tc>
          <w:tcPr>
            <w:tcW w:w="2683" w:type="dxa"/>
            <w:vMerge w:val="restart"/>
          </w:tcPr>
          <w:p w:rsidR="00956257" w:rsidRDefault="00956257" w:rsidP="00956257">
            <w:pPr>
              <w:jc w:val="center"/>
              <w:rPr>
                <w:color w:val="000000"/>
                <w:sz w:val="25"/>
                <w:szCs w:val="25"/>
              </w:rPr>
            </w:pPr>
            <w:r>
              <w:rPr>
                <w:color w:val="000000"/>
                <w:sz w:val="25"/>
                <w:szCs w:val="25"/>
              </w:rPr>
              <w:t>12. Комплексное развитие территории и благоустройство Новоржевского муниципального округа</w:t>
            </w:r>
          </w:p>
        </w:tc>
        <w:tc>
          <w:tcPr>
            <w:tcW w:w="4536" w:type="dxa"/>
          </w:tcPr>
          <w:p w:rsidR="00956257" w:rsidRDefault="00956257" w:rsidP="00956257">
            <w:pPr>
              <w:rPr>
                <w:sz w:val="25"/>
                <w:szCs w:val="25"/>
              </w:rPr>
            </w:pPr>
            <w:r>
              <w:rPr>
                <w:sz w:val="25"/>
                <w:szCs w:val="25"/>
              </w:rPr>
              <w:t xml:space="preserve">Увеличение контейнерных площадок </w:t>
            </w:r>
          </w:p>
        </w:tc>
        <w:tc>
          <w:tcPr>
            <w:tcW w:w="709" w:type="dxa"/>
          </w:tcPr>
          <w:p w:rsidR="00956257" w:rsidRDefault="00F51422" w:rsidP="00956257">
            <w:pPr>
              <w:snapToGrid w:val="0"/>
              <w:jc w:val="center"/>
              <w:rPr>
                <w:color w:val="000000"/>
                <w:sz w:val="25"/>
                <w:szCs w:val="25"/>
              </w:rPr>
            </w:pPr>
            <w:r>
              <w:rPr>
                <w:color w:val="000000"/>
                <w:sz w:val="25"/>
                <w:szCs w:val="25"/>
              </w:rPr>
              <w:t>Ш</w:t>
            </w:r>
            <w:r w:rsidR="00956257">
              <w:rPr>
                <w:color w:val="000000"/>
                <w:sz w:val="25"/>
                <w:szCs w:val="25"/>
              </w:rPr>
              <w:t>т</w:t>
            </w:r>
            <w:r>
              <w:rPr>
                <w:color w:val="000000"/>
                <w:sz w:val="25"/>
                <w:szCs w:val="25"/>
              </w:rPr>
              <w:t>.</w:t>
            </w:r>
          </w:p>
        </w:tc>
        <w:tc>
          <w:tcPr>
            <w:tcW w:w="1134" w:type="dxa"/>
          </w:tcPr>
          <w:p w:rsidR="00956257" w:rsidRDefault="00956257" w:rsidP="00956257">
            <w:pPr>
              <w:snapToGrid w:val="0"/>
              <w:jc w:val="center"/>
              <w:rPr>
                <w:color w:val="000000"/>
                <w:sz w:val="25"/>
                <w:szCs w:val="25"/>
              </w:rPr>
            </w:pPr>
            <w:r>
              <w:rPr>
                <w:color w:val="000000"/>
                <w:sz w:val="25"/>
                <w:szCs w:val="25"/>
              </w:rPr>
              <w:t>20</w:t>
            </w:r>
          </w:p>
        </w:tc>
        <w:tc>
          <w:tcPr>
            <w:tcW w:w="850" w:type="dxa"/>
          </w:tcPr>
          <w:p w:rsidR="00956257" w:rsidRDefault="00956257" w:rsidP="00956257">
            <w:pPr>
              <w:snapToGrid w:val="0"/>
              <w:jc w:val="center"/>
              <w:rPr>
                <w:sz w:val="25"/>
                <w:szCs w:val="25"/>
              </w:rPr>
            </w:pPr>
            <w:r>
              <w:rPr>
                <w:sz w:val="25"/>
                <w:szCs w:val="25"/>
              </w:rPr>
              <w:t>20</w:t>
            </w:r>
          </w:p>
        </w:tc>
      </w:tr>
      <w:tr w:rsidR="00956257" w:rsidRPr="00CD1528" w:rsidTr="00956257">
        <w:tc>
          <w:tcPr>
            <w:tcW w:w="2683" w:type="dxa"/>
            <w:vMerge/>
          </w:tcPr>
          <w:p w:rsidR="00956257" w:rsidRDefault="00956257" w:rsidP="00956257">
            <w:pPr>
              <w:jc w:val="center"/>
              <w:rPr>
                <w:color w:val="000000"/>
                <w:sz w:val="25"/>
                <w:szCs w:val="25"/>
              </w:rPr>
            </w:pPr>
          </w:p>
        </w:tc>
        <w:tc>
          <w:tcPr>
            <w:tcW w:w="4536" w:type="dxa"/>
          </w:tcPr>
          <w:p w:rsidR="00956257" w:rsidRDefault="00956257" w:rsidP="00956257">
            <w:pPr>
              <w:rPr>
                <w:sz w:val="25"/>
                <w:szCs w:val="25"/>
              </w:rPr>
            </w:pPr>
            <w:r>
              <w:rPr>
                <w:sz w:val="25"/>
                <w:szCs w:val="25"/>
              </w:rPr>
              <w:t>Количество ликвидированный несанкционированных свалок</w:t>
            </w:r>
          </w:p>
        </w:tc>
        <w:tc>
          <w:tcPr>
            <w:tcW w:w="709" w:type="dxa"/>
          </w:tcPr>
          <w:p w:rsidR="00956257" w:rsidRDefault="00956257" w:rsidP="00956257">
            <w:pPr>
              <w:snapToGrid w:val="0"/>
              <w:jc w:val="center"/>
              <w:rPr>
                <w:color w:val="000000"/>
                <w:sz w:val="25"/>
                <w:szCs w:val="25"/>
              </w:rPr>
            </w:pPr>
            <w:r>
              <w:rPr>
                <w:color w:val="000000"/>
                <w:sz w:val="25"/>
                <w:szCs w:val="25"/>
              </w:rPr>
              <w:t>%</w:t>
            </w:r>
          </w:p>
        </w:tc>
        <w:tc>
          <w:tcPr>
            <w:tcW w:w="1134" w:type="dxa"/>
          </w:tcPr>
          <w:p w:rsidR="00956257" w:rsidRDefault="00956257" w:rsidP="00956257">
            <w:pPr>
              <w:snapToGrid w:val="0"/>
              <w:jc w:val="center"/>
              <w:rPr>
                <w:color w:val="000000"/>
                <w:sz w:val="25"/>
                <w:szCs w:val="25"/>
              </w:rPr>
            </w:pPr>
            <w:r>
              <w:rPr>
                <w:color w:val="000000"/>
                <w:sz w:val="25"/>
                <w:szCs w:val="25"/>
              </w:rPr>
              <w:t>100</w:t>
            </w:r>
          </w:p>
        </w:tc>
        <w:tc>
          <w:tcPr>
            <w:tcW w:w="850" w:type="dxa"/>
          </w:tcPr>
          <w:p w:rsidR="00956257" w:rsidRDefault="00956257" w:rsidP="00956257">
            <w:pPr>
              <w:snapToGrid w:val="0"/>
              <w:jc w:val="center"/>
              <w:rPr>
                <w:sz w:val="25"/>
                <w:szCs w:val="25"/>
              </w:rPr>
            </w:pPr>
            <w:r>
              <w:rPr>
                <w:sz w:val="25"/>
                <w:szCs w:val="25"/>
              </w:rPr>
              <w:t>100</w:t>
            </w:r>
          </w:p>
        </w:tc>
      </w:tr>
      <w:tr w:rsidR="00956257" w:rsidRPr="00CD1528" w:rsidTr="00956257">
        <w:tc>
          <w:tcPr>
            <w:tcW w:w="2683" w:type="dxa"/>
            <w:vMerge/>
          </w:tcPr>
          <w:p w:rsidR="00956257" w:rsidRDefault="00956257" w:rsidP="00956257">
            <w:pPr>
              <w:jc w:val="center"/>
              <w:rPr>
                <w:color w:val="000000"/>
                <w:sz w:val="25"/>
                <w:szCs w:val="25"/>
              </w:rPr>
            </w:pPr>
          </w:p>
        </w:tc>
        <w:tc>
          <w:tcPr>
            <w:tcW w:w="4536" w:type="dxa"/>
          </w:tcPr>
          <w:p w:rsidR="00956257" w:rsidRDefault="00956257" w:rsidP="00956257">
            <w:pPr>
              <w:rPr>
                <w:sz w:val="25"/>
                <w:szCs w:val="25"/>
              </w:rPr>
            </w:pPr>
            <w:r>
              <w:rPr>
                <w:sz w:val="25"/>
                <w:szCs w:val="25"/>
              </w:rPr>
              <w:t>Доля приведенных в надлежаще</w:t>
            </w:r>
            <w:r w:rsidR="00595540">
              <w:rPr>
                <w:sz w:val="25"/>
                <w:szCs w:val="25"/>
              </w:rPr>
              <w:t>е состояние гражданских кладбищ</w:t>
            </w:r>
          </w:p>
        </w:tc>
        <w:tc>
          <w:tcPr>
            <w:tcW w:w="709" w:type="dxa"/>
          </w:tcPr>
          <w:p w:rsidR="00956257" w:rsidRDefault="00956257" w:rsidP="00956257">
            <w:pPr>
              <w:snapToGrid w:val="0"/>
              <w:jc w:val="center"/>
              <w:rPr>
                <w:color w:val="000000"/>
                <w:sz w:val="25"/>
                <w:szCs w:val="25"/>
              </w:rPr>
            </w:pPr>
            <w:r>
              <w:rPr>
                <w:color w:val="000000"/>
                <w:sz w:val="25"/>
                <w:szCs w:val="25"/>
              </w:rPr>
              <w:t>%</w:t>
            </w:r>
          </w:p>
        </w:tc>
        <w:tc>
          <w:tcPr>
            <w:tcW w:w="1134" w:type="dxa"/>
          </w:tcPr>
          <w:p w:rsidR="00956257" w:rsidRDefault="00956257" w:rsidP="00956257">
            <w:pPr>
              <w:snapToGrid w:val="0"/>
              <w:jc w:val="center"/>
              <w:rPr>
                <w:color w:val="000000"/>
                <w:sz w:val="25"/>
                <w:szCs w:val="25"/>
              </w:rPr>
            </w:pPr>
            <w:r>
              <w:rPr>
                <w:color w:val="000000"/>
                <w:sz w:val="25"/>
                <w:szCs w:val="25"/>
              </w:rPr>
              <w:t>20</w:t>
            </w:r>
          </w:p>
        </w:tc>
        <w:tc>
          <w:tcPr>
            <w:tcW w:w="850" w:type="dxa"/>
          </w:tcPr>
          <w:p w:rsidR="00956257" w:rsidRDefault="00956257" w:rsidP="00956257">
            <w:pPr>
              <w:snapToGrid w:val="0"/>
              <w:jc w:val="center"/>
              <w:rPr>
                <w:sz w:val="25"/>
                <w:szCs w:val="25"/>
              </w:rPr>
            </w:pPr>
            <w:r>
              <w:rPr>
                <w:sz w:val="25"/>
                <w:szCs w:val="25"/>
              </w:rPr>
              <w:t>20</w:t>
            </w:r>
          </w:p>
        </w:tc>
      </w:tr>
      <w:tr w:rsidR="00956257" w:rsidRPr="00CD1528" w:rsidTr="00956257">
        <w:tc>
          <w:tcPr>
            <w:tcW w:w="2683" w:type="dxa"/>
            <w:vMerge/>
          </w:tcPr>
          <w:p w:rsidR="00956257" w:rsidRDefault="00956257" w:rsidP="00956257">
            <w:pPr>
              <w:jc w:val="center"/>
              <w:rPr>
                <w:color w:val="000000"/>
                <w:sz w:val="25"/>
                <w:szCs w:val="25"/>
              </w:rPr>
            </w:pPr>
          </w:p>
        </w:tc>
        <w:tc>
          <w:tcPr>
            <w:tcW w:w="4536" w:type="dxa"/>
          </w:tcPr>
          <w:p w:rsidR="00956257" w:rsidRDefault="00956257" w:rsidP="00956257">
            <w:pPr>
              <w:rPr>
                <w:sz w:val="25"/>
                <w:szCs w:val="25"/>
              </w:rPr>
            </w:pPr>
            <w:r>
              <w:rPr>
                <w:sz w:val="25"/>
                <w:szCs w:val="25"/>
              </w:rPr>
              <w:t>Доля оборудованных пожарных водоемов от общего количества пожарных водоемов</w:t>
            </w:r>
          </w:p>
        </w:tc>
        <w:tc>
          <w:tcPr>
            <w:tcW w:w="709" w:type="dxa"/>
          </w:tcPr>
          <w:p w:rsidR="00956257" w:rsidRDefault="00956257" w:rsidP="00956257">
            <w:pPr>
              <w:snapToGrid w:val="0"/>
              <w:jc w:val="center"/>
              <w:rPr>
                <w:color w:val="000000"/>
                <w:sz w:val="25"/>
                <w:szCs w:val="25"/>
              </w:rPr>
            </w:pPr>
            <w:r>
              <w:rPr>
                <w:color w:val="000000"/>
                <w:sz w:val="25"/>
                <w:szCs w:val="25"/>
              </w:rPr>
              <w:t>%</w:t>
            </w:r>
          </w:p>
        </w:tc>
        <w:tc>
          <w:tcPr>
            <w:tcW w:w="1134" w:type="dxa"/>
          </w:tcPr>
          <w:p w:rsidR="00956257" w:rsidRDefault="00956257" w:rsidP="00956257">
            <w:pPr>
              <w:snapToGrid w:val="0"/>
              <w:jc w:val="center"/>
              <w:rPr>
                <w:color w:val="000000"/>
                <w:sz w:val="25"/>
                <w:szCs w:val="25"/>
              </w:rPr>
            </w:pPr>
            <w:r>
              <w:rPr>
                <w:color w:val="000000"/>
                <w:sz w:val="25"/>
                <w:szCs w:val="25"/>
              </w:rPr>
              <w:t>20</w:t>
            </w:r>
          </w:p>
        </w:tc>
        <w:tc>
          <w:tcPr>
            <w:tcW w:w="850" w:type="dxa"/>
          </w:tcPr>
          <w:p w:rsidR="00956257" w:rsidRDefault="00956257" w:rsidP="00956257">
            <w:pPr>
              <w:snapToGrid w:val="0"/>
              <w:jc w:val="center"/>
              <w:rPr>
                <w:sz w:val="25"/>
                <w:szCs w:val="25"/>
              </w:rPr>
            </w:pPr>
            <w:r>
              <w:rPr>
                <w:sz w:val="25"/>
                <w:szCs w:val="25"/>
              </w:rPr>
              <w:t>20</w:t>
            </w:r>
          </w:p>
        </w:tc>
      </w:tr>
      <w:tr w:rsidR="00956257" w:rsidRPr="00CD1528" w:rsidTr="00956257">
        <w:tc>
          <w:tcPr>
            <w:tcW w:w="2683" w:type="dxa"/>
            <w:vMerge/>
          </w:tcPr>
          <w:p w:rsidR="00956257" w:rsidRDefault="00956257" w:rsidP="00956257">
            <w:pPr>
              <w:jc w:val="center"/>
              <w:rPr>
                <w:color w:val="000000"/>
                <w:sz w:val="25"/>
                <w:szCs w:val="25"/>
              </w:rPr>
            </w:pPr>
          </w:p>
        </w:tc>
        <w:tc>
          <w:tcPr>
            <w:tcW w:w="4536" w:type="dxa"/>
          </w:tcPr>
          <w:p w:rsidR="00956257" w:rsidRDefault="00956257" w:rsidP="00956257">
            <w:pPr>
              <w:rPr>
                <w:sz w:val="25"/>
                <w:szCs w:val="25"/>
              </w:rPr>
            </w:pPr>
            <w:r>
              <w:rPr>
                <w:sz w:val="25"/>
                <w:szCs w:val="25"/>
              </w:rPr>
              <w:t xml:space="preserve">Площадь территории, на которой проведены мероприятия по уничтожению борщевика Сосновского </w:t>
            </w:r>
          </w:p>
        </w:tc>
        <w:tc>
          <w:tcPr>
            <w:tcW w:w="709" w:type="dxa"/>
          </w:tcPr>
          <w:p w:rsidR="00956257" w:rsidRDefault="00956257" w:rsidP="00956257">
            <w:pPr>
              <w:snapToGrid w:val="0"/>
              <w:jc w:val="center"/>
              <w:rPr>
                <w:color w:val="000000"/>
                <w:sz w:val="25"/>
                <w:szCs w:val="25"/>
              </w:rPr>
            </w:pPr>
            <w:r>
              <w:rPr>
                <w:color w:val="000000"/>
                <w:sz w:val="25"/>
                <w:szCs w:val="25"/>
              </w:rPr>
              <w:t>га</w:t>
            </w:r>
          </w:p>
        </w:tc>
        <w:tc>
          <w:tcPr>
            <w:tcW w:w="1134" w:type="dxa"/>
          </w:tcPr>
          <w:p w:rsidR="00956257" w:rsidRDefault="00956257" w:rsidP="00956257">
            <w:pPr>
              <w:snapToGrid w:val="0"/>
              <w:jc w:val="center"/>
              <w:rPr>
                <w:color w:val="000000"/>
                <w:sz w:val="25"/>
                <w:szCs w:val="25"/>
              </w:rPr>
            </w:pPr>
            <w:r>
              <w:rPr>
                <w:color w:val="000000"/>
                <w:sz w:val="25"/>
                <w:szCs w:val="25"/>
              </w:rPr>
              <w:t>22</w:t>
            </w:r>
          </w:p>
        </w:tc>
        <w:tc>
          <w:tcPr>
            <w:tcW w:w="850" w:type="dxa"/>
          </w:tcPr>
          <w:p w:rsidR="00956257" w:rsidRDefault="00956257" w:rsidP="00956257">
            <w:pPr>
              <w:snapToGrid w:val="0"/>
              <w:jc w:val="center"/>
              <w:rPr>
                <w:sz w:val="25"/>
                <w:szCs w:val="25"/>
              </w:rPr>
            </w:pPr>
            <w:r>
              <w:rPr>
                <w:sz w:val="25"/>
                <w:szCs w:val="25"/>
              </w:rPr>
              <w:t>26,6</w:t>
            </w:r>
          </w:p>
        </w:tc>
      </w:tr>
      <w:tr w:rsidR="00956257" w:rsidRPr="00CD1528" w:rsidTr="00956257">
        <w:tc>
          <w:tcPr>
            <w:tcW w:w="2683" w:type="dxa"/>
          </w:tcPr>
          <w:p w:rsidR="00956257" w:rsidRPr="00CD1528" w:rsidRDefault="00956257" w:rsidP="00956257">
            <w:pPr>
              <w:widowControl w:val="0"/>
              <w:jc w:val="center"/>
              <w:rPr>
                <w:bCs/>
                <w:sz w:val="25"/>
                <w:szCs w:val="25"/>
              </w:rPr>
            </w:pPr>
            <w:r>
              <w:rPr>
                <w:color w:val="000000"/>
                <w:sz w:val="25"/>
                <w:szCs w:val="25"/>
              </w:rPr>
              <w:t xml:space="preserve">13. </w:t>
            </w:r>
            <w:r w:rsidRPr="00CD1528">
              <w:rPr>
                <w:color w:val="000000"/>
                <w:sz w:val="25"/>
                <w:szCs w:val="25"/>
              </w:rPr>
              <w:t xml:space="preserve">Увековечение памяти погибших при защите Отечества на территории </w:t>
            </w:r>
            <w:r>
              <w:rPr>
                <w:color w:val="000000"/>
                <w:sz w:val="25"/>
                <w:szCs w:val="25"/>
              </w:rPr>
              <w:t>Новоржевского муниципального округа</w:t>
            </w:r>
          </w:p>
        </w:tc>
        <w:tc>
          <w:tcPr>
            <w:tcW w:w="4536" w:type="dxa"/>
          </w:tcPr>
          <w:p w:rsidR="00956257" w:rsidRPr="00CD1528" w:rsidRDefault="00956257" w:rsidP="00956257">
            <w:pPr>
              <w:widowControl w:val="0"/>
              <w:autoSpaceDE w:val="0"/>
              <w:autoSpaceDN w:val="0"/>
              <w:adjustRightInd w:val="0"/>
              <w:rPr>
                <w:color w:val="000000"/>
                <w:sz w:val="25"/>
                <w:szCs w:val="25"/>
              </w:rPr>
            </w:pPr>
            <w:r w:rsidRPr="00CD1528">
              <w:rPr>
                <w:color w:val="000000"/>
                <w:sz w:val="25"/>
                <w:szCs w:val="25"/>
              </w:rPr>
              <w:t>Количество обустроенных воинских захоронений</w:t>
            </w:r>
          </w:p>
        </w:tc>
        <w:tc>
          <w:tcPr>
            <w:tcW w:w="709" w:type="dxa"/>
          </w:tcPr>
          <w:p w:rsidR="00956257" w:rsidRPr="00CD1528" w:rsidRDefault="00956257" w:rsidP="00956257">
            <w:pPr>
              <w:widowControl w:val="0"/>
              <w:autoSpaceDE w:val="0"/>
              <w:autoSpaceDN w:val="0"/>
              <w:adjustRightInd w:val="0"/>
              <w:jc w:val="center"/>
              <w:rPr>
                <w:sz w:val="25"/>
                <w:szCs w:val="25"/>
              </w:rPr>
            </w:pPr>
            <w:r w:rsidRPr="00CD1528">
              <w:rPr>
                <w:sz w:val="25"/>
                <w:szCs w:val="25"/>
              </w:rPr>
              <w:t>шт.</w:t>
            </w:r>
          </w:p>
        </w:tc>
        <w:tc>
          <w:tcPr>
            <w:tcW w:w="1134" w:type="dxa"/>
          </w:tcPr>
          <w:p w:rsidR="00956257" w:rsidRPr="00CD1528" w:rsidRDefault="00956257" w:rsidP="00956257">
            <w:pPr>
              <w:widowControl w:val="0"/>
              <w:autoSpaceDE w:val="0"/>
              <w:autoSpaceDN w:val="0"/>
              <w:adjustRightInd w:val="0"/>
              <w:jc w:val="center"/>
              <w:rPr>
                <w:sz w:val="25"/>
                <w:szCs w:val="25"/>
              </w:rPr>
            </w:pPr>
            <w:r>
              <w:rPr>
                <w:sz w:val="25"/>
                <w:szCs w:val="25"/>
              </w:rPr>
              <w:t>2</w:t>
            </w:r>
          </w:p>
        </w:tc>
        <w:tc>
          <w:tcPr>
            <w:tcW w:w="850" w:type="dxa"/>
          </w:tcPr>
          <w:p w:rsidR="00956257" w:rsidRPr="00CD1528" w:rsidRDefault="00956257" w:rsidP="00956257">
            <w:pPr>
              <w:widowControl w:val="0"/>
              <w:autoSpaceDE w:val="0"/>
              <w:autoSpaceDN w:val="0"/>
              <w:adjustRightInd w:val="0"/>
              <w:jc w:val="center"/>
              <w:rPr>
                <w:sz w:val="25"/>
                <w:szCs w:val="25"/>
              </w:rPr>
            </w:pPr>
            <w:r>
              <w:rPr>
                <w:sz w:val="25"/>
                <w:szCs w:val="25"/>
              </w:rPr>
              <w:t>2</w:t>
            </w:r>
          </w:p>
        </w:tc>
      </w:tr>
      <w:tr w:rsidR="00956257" w:rsidRPr="00CD1528" w:rsidTr="00956257">
        <w:tc>
          <w:tcPr>
            <w:tcW w:w="2683" w:type="dxa"/>
            <w:vMerge w:val="restart"/>
          </w:tcPr>
          <w:p w:rsidR="00956257" w:rsidRPr="00CD1528" w:rsidRDefault="00956257" w:rsidP="00956257">
            <w:pPr>
              <w:jc w:val="center"/>
              <w:rPr>
                <w:color w:val="000000"/>
                <w:sz w:val="25"/>
                <w:szCs w:val="25"/>
              </w:rPr>
            </w:pPr>
            <w:r>
              <w:rPr>
                <w:color w:val="000000"/>
                <w:sz w:val="25"/>
                <w:szCs w:val="25"/>
              </w:rPr>
              <w:lastRenderedPageBreak/>
              <w:t xml:space="preserve">14. </w:t>
            </w:r>
            <w:r w:rsidRPr="00CD1528">
              <w:rPr>
                <w:color w:val="000000"/>
                <w:sz w:val="25"/>
                <w:szCs w:val="25"/>
              </w:rPr>
              <w:t xml:space="preserve">Разработка </w:t>
            </w:r>
            <w:r>
              <w:rPr>
                <w:color w:val="000000"/>
                <w:sz w:val="25"/>
                <w:szCs w:val="25"/>
              </w:rPr>
              <w:t xml:space="preserve">документов </w:t>
            </w:r>
            <w:r w:rsidRPr="00CD1528">
              <w:rPr>
                <w:color w:val="000000"/>
                <w:sz w:val="25"/>
                <w:szCs w:val="25"/>
              </w:rPr>
              <w:t>территориального</w:t>
            </w:r>
            <w:r>
              <w:rPr>
                <w:color w:val="000000"/>
                <w:sz w:val="25"/>
                <w:szCs w:val="25"/>
              </w:rPr>
              <w:t xml:space="preserve"> планирования, градостроительного зонирования и документации по планировке территории </w:t>
            </w:r>
            <w:r w:rsidRPr="00CD1528">
              <w:rPr>
                <w:color w:val="000000"/>
                <w:sz w:val="25"/>
                <w:szCs w:val="25"/>
              </w:rPr>
              <w:t xml:space="preserve">Новоржевского </w:t>
            </w:r>
            <w:r>
              <w:rPr>
                <w:color w:val="000000"/>
                <w:sz w:val="25"/>
                <w:szCs w:val="25"/>
              </w:rPr>
              <w:t>муниципального округа</w:t>
            </w:r>
          </w:p>
        </w:tc>
        <w:tc>
          <w:tcPr>
            <w:tcW w:w="4536" w:type="dxa"/>
          </w:tcPr>
          <w:p w:rsidR="00956257" w:rsidRPr="00CD1528" w:rsidRDefault="00956257" w:rsidP="00956257">
            <w:pPr>
              <w:rPr>
                <w:color w:val="000000"/>
                <w:sz w:val="25"/>
                <w:szCs w:val="25"/>
              </w:rPr>
            </w:pPr>
            <w:r w:rsidRPr="00CD1528">
              <w:rPr>
                <w:color w:val="000000"/>
                <w:sz w:val="25"/>
                <w:szCs w:val="25"/>
              </w:rPr>
              <w:t>Количество разработанных генеральных планов</w:t>
            </w:r>
          </w:p>
        </w:tc>
        <w:tc>
          <w:tcPr>
            <w:tcW w:w="709" w:type="dxa"/>
          </w:tcPr>
          <w:p w:rsidR="00956257" w:rsidRPr="00CD1528" w:rsidRDefault="00956257" w:rsidP="00956257">
            <w:pPr>
              <w:jc w:val="center"/>
              <w:rPr>
                <w:sz w:val="25"/>
                <w:szCs w:val="25"/>
              </w:rPr>
            </w:pPr>
            <w:r w:rsidRPr="00CD1528">
              <w:rPr>
                <w:sz w:val="25"/>
                <w:szCs w:val="25"/>
              </w:rPr>
              <w:t>Ед.</w:t>
            </w:r>
          </w:p>
        </w:tc>
        <w:tc>
          <w:tcPr>
            <w:tcW w:w="1134" w:type="dxa"/>
          </w:tcPr>
          <w:p w:rsidR="00956257" w:rsidRPr="00CD1528" w:rsidRDefault="00956257" w:rsidP="00956257">
            <w:pPr>
              <w:jc w:val="center"/>
              <w:rPr>
                <w:sz w:val="25"/>
                <w:szCs w:val="25"/>
              </w:rPr>
            </w:pPr>
            <w:r>
              <w:rPr>
                <w:sz w:val="25"/>
                <w:szCs w:val="25"/>
              </w:rPr>
              <w:t>3</w:t>
            </w:r>
          </w:p>
        </w:tc>
        <w:tc>
          <w:tcPr>
            <w:tcW w:w="850" w:type="dxa"/>
          </w:tcPr>
          <w:p w:rsidR="00956257" w:rsidRPr="00CD1528" w:rsidRDefault="00956257" w:rsidP="00956257">
            <w:pPr>
              <w:jc w:val="center"/>
              <w:rPr>
                <w:sz w:val="25"/>
                <w:szCs w:val="25"/>
              </w:rPr>
            </w:pPr>
            <w:r>
              <w:rPr>
                <w:sz w:val="25"/>
                <w:szCs w:val="25"/>
              </w:rPr>
              <w:t>1</w:t>
            </w:r>
          </w:p>
        </w:tc>
      </w:tr>
      <w:tr w:rsidR="00956257" w:rsidRPr="00CD1528" w:rsidTr="00956257">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rPr>
                <w:color w:val="000000"/>
                <w:sz w:val="25"/>
                <w:szCs w:val="25"/>
              </w:rPr>
            </w:pPr>
            <w:r w:rsidRPr="00CD1528">
              <w:rPr>
                <w:color w:val="000000"/>
                <w:sz w:val="25"/>
                <w:szCs w:val="25"/>
              </w:rPr>
              <w:t xml:space="preserve">Количество </w:t>
            </w:r>
            <w:r>
              <w:rPr>
                <w:color w:val="000000"/>
                <w:sz w:val="25"/>
                <w:szCs w:val="25"/>
              </w:rPr>
              <w:t>поставленных на кадастровый учет сведений о границах населенных пунктов</w:t>
            </w:r>
          </w:p>
        </w:tc>
        <w:tc>
          <w:tcPr>
            <w:tcW w:w="709" w:type="dxa"/>
          </w:tcPr>
          <w:p w:rsidR="00956257" w:rsidRPr="00CD1528" w:rsidRDefault="00956257" w:rsidP="00956257">
            <w:pPr>
              <w:jc w:val="center"/>
              <w:rPr>
                <w:sz w:val="25"/>
                <w:szCs w:val="25"/>
              </w:rPr>
            </w:pPr>
            <w:r w:rsidRPr="00CD1528">
              <w:rPr>
                <w:sz w:val="25"/>
                <w:szCs w:val="25"/>
              </w:rPr>
              <w:t>Ед.</w:t>
            </w:r>
          </w:p>
        </w:tc>
        <w:tc>
          <w:tcPr>
            <w:tcW w:w="1134" w:type="dxa"/>
          </w:tcPr>
          <w:p w:rsidR="00956257" w:rsidRPr="00CD1528" w:rsidRDefault="00956257" w:rsidP="00956257">
            <w:pPr>
              <w:jc w:val="center"/>
              <w:rPr>
                <w:sz w:val="25"/>
                <w:szCs w:val="25"/>
              </w:rPr>
            </w:pPr>
            <w:r>
              <w:rPr>
                <w:sz w:val="25"/>
                <w:szCs w:val="25"/>
              </w:rPr>
              <w:t>69</w:t>
            </w:r>
          </w:p>
        </w:tc>
        <w:tc>
          <w:tcPr>
            <w:tcW w:w="850" w:type="dxa"/>
          </w:tcPr>
          <w:p w:rsidR="00956257" w:rsidRPr="00CD1528" w:rsidRDefault="00956257" w:rsidP="00956257">
            <w:pPr>
              <w:jc w:val="center"/>
              <w:rPr>
                <w:sz w:val="25"/>
                <w:szCs w:val="25"/>
              </w:rPr>
            </w:pPr>
            <w:r>
              <w:rPr>
                <w:sz w:val="25"/>
                <w:szCs w:val="25"/>
              </w:rPr>
              <w:t>63</w:t>
            </w:r>
          </w:p>
        </w:tc>
      </w:tr>
      <w:tr w:rsidR="00956257" w:rsidRPr="00CD1528" w:rsidTr="00956257">
        <w:trPr>
          <w:trHeight w:val="1315"/>
        </w:trPr>
        <w:tc>
          <w:tcPr>
            <w:tcW w:w="2683" w:type="dxa"/>
            <w:vMerge/>
          </w:tcPr>
          <w:p w:rsidR="00956257" w:rsidRPr="00CD1528" w:rsidRDefault="00956257" w:rsidP="00956257">
            <w:pPr>
              <w:widowControl w:val="0"/>
              <w:jc w:val="center"/>
              <w:rPr>
                <w:bCs/>
                <w:sz w:val="25"/>
                <w:szCs w:val="25"/>
              </w:rPr>
            </w:pPr>
          </w:p>
        </w:tc>
        <w:tc>
          <w:tcPr>
            <w:tcW w:w="4536" w:type="dxa"/>
          </w:tcPr>
          <w:p w:rsidR="00956257" w:rsidRPr="00CD1528" w:rsidRDefault="00956257" w:rsidP="00956257">
            <w:pPr>
              <w:rPr>
                <w:color w:val="000000"/>
                <w:sz w:val="25"/>
                <w:szCs w:val="25"/>
              </w:rPr>
            </w:pPr>
            <w:r>
              <w:rPr>
                <w:color w:val="000000"/>
                <w:sz w:val="25"/>
                <w:szCs w:val="25"/>
              </w:rPr>
              <w:t xml:space="preserve">Количество разработанных документов по планировке территорий </w:t>
            </w:r>
          </w:p>
        </w:tc>
        <w:tc>
          <w:tcPr>
            <w:tcW w:w="709" w:type="dxa"/>
          </w:tcPr>
          <w:p w:rsidR="00956257" w:rsidRPr="00CD1528" w:rsidRDefault="00956257" w:rsidP="00956257">
            <w:pPr>
              <w:jc w:val="center"/>
              <w:rPr>
                <w:sz w:val="25"/>
                <w:szCs w:val="25"/>
              </w:rPr>
            </w:pPr>
            <w:r w:rsidRPr="00CD1528">
              <w:rPr>
                <w:sz w:val="25"/>
                <w:szCs w:val="25"/>
              </w:rPr>
              <w:t>Ед.</w:t>
            </w:r>
          </w:p>
        </w:tc>
        <w:tc>
          <w:tcPr>
            <w:tcW w:w="1134" w:type="dxa"/>
          </w:tcPr>
          <w:p w:rsidR="00956257" w:rsidRPr="00CD1528" w:rsidRDefault="00956257" w:rsidP="00956257">
            <w:pPr>
              <w:jc w:val="center"/>
              <w:rPr>
                <w:sz w:val="25"/>
                <w:szCs w:val="25"/>
              </w:rPr>
            </w:pPr>
            <w:r>
              <w:rPr>
                <w:sz w:val="25"/>
                <w:szCs w:val="25"/>
              </w:rPr>
              <w:t>2</w:t>
            </w:r>
          </w:p>
        </w:tc>
        <w:tc>
          <w:tcPr>
            <w:tcW w:w="850" w:type="dxa"/>
          </w:tcPr>
          <w:p w:rsidR="00956257" w:rsidRPr="00CD1528" w:rsidRDefault="00956257" w:rsidP="00956257">
            <w:pPr>
              <w:jc w:val="center"/>
              <w:rPr>
                <w:sz w:val="25"/>
                <w:szCs w:val="25"/>
              </w:rPr>
            </w:pPr>
            <w:r>
              <w:rPr>
                <w:sz w:val="25"/>
                <w:szCs w:val="25"/>
              </w:rPr>
              <w:t>2</w:t>
            </w:r>
          </w:p>
        </w:tc>
      </w:tr>
      <w:tr w:rsidR="00956257" w:rsidRPr="00CD1528" w:rsidTr="00956257">
        <w:tc>
          <w:tcPr>
            <w:tcW w:w="2683" w:type="dxa"/>
          </w:tcPr>
          <w:p w:rsidR="00956257" w:rsidRPr="00CD1528" w:rsidRDefault="00956257" w:rsidP="00956257">
            <w:pPr>
              <w:widowControl w:val="0"/>
              <w:jc w:val="center"/>
              <w:rPr>
                <w:bCs/>
                <w:sz w:val="25"/>
                <w:szCs w:val="25"/>
              </w:rPr>
            </w:pPr>
            <w:r>
              <w:rPr>
                <w:sz w:val="25"/>
                <w:szCs w:val="25"/>
              </w:rPr>
              <w:t xml:space="preserve">15. </w:t>
            </w:r>
            <w:r w:rsidRPr="00CD1528">
              <w:rPr>
                <w:sz w:val="25"/>
                <w:szCs w:val="25"/>
              </w:rPr>
              <w:t xml:space="preserve">Сохранение и укрепление общественного здоровья населения </w:t>
            </w:r>
            <w:r>
              <w:rPr>
                <w:sz w:val="25"/>
                <w:szCs w:val="25"/>
              </w:rPr>
              <w:t>Новоржевского муниципального округа</w:t>
            </w:r>
          </w:p>
        </w:tc>
        <w:tc>
          <w:tcPr>
            <w:tcW w:w="4536" w:type="dxa"/>
          </w:tcPr>
          <w:p w:rsidR="00956257" w:rsidRPr="00CD1528" w:rsidRDefault="00956257" w:rsidP="00956257">
            <w:pPr>
              <w:widowControl w:val="0"/>
              <w:rPr>
                <w:bCs/>
                <w:sz w:val="25"/>
                <w:szCs w:val="25"/>
              </w:rPr>
            </w:pPr>
            <w:r>
              <w:rPr>
                <w:bCs/>
                <w:sz w:val="25"/>
                <w:szCs w:val="25"/>
              </w:rPr>
              <w:t>-</w:t>
            </w:r>
          </w:p>
        </w:tc>
        <w:tc>
          <w:tcPr>
            <w:tcW w:w="709" w:type="dxa"/>
          </w:tcPr>
          <w:p w:rsidR="00956257" w:rsidRPr="00CD1528" w:rsidRDefault="00F51422" w:rsidP="00956257">
            <w:pPr>
              <w:widowControl w:val="0"/>
              <w:jc w:val="center"/>
              <w:rPr>
                <w:bCs/>
                <w:sz w:val="25"/>
                <w:szCs w:val="25"/>
              </w:rPr>
            </w:pPr>
            <w:r w:rsidRPr="00CD1528">
              <w:rPr>
                <w:bCs/>
                <w:sz w:val="25"/>
                <w:szCs w:val="25"/>
              </w:rPr>
              <w:t>Е</w:t>
            </w:r>
            <w:r w:rsidR="00956257" w:rsidRPr="00CD1528">
              <w:rPr>
                <w:bCs/>
                <w:sz w:val="25"/>
                <w:szCs w:val="25"/>
              </w:rPr>
              <w:t>д</w:t>
            </w:r>
            <w:r>
              <w:rPr>
                <w:bCs/>
                <w:sz w:val="25"/>
                <w:szCs w:val="25"/>
              </w:rPr>
              <w:t>.</w:t>
            </w:r>
          </w:p>
        </w:tc>
        <w:tc>
          <w:tcPr>
            <w:tcW w:w="1134" w:type="dxa"/>
          </w:tcPr>
          <w:p w:rsidR="00956257" w:rsidRPr="00CD1528" w:rsidRDefault="00956257" w:rsidP="00956257">
            <w:pPr>
              <w:widowControl w:val="0"/>
              <w:jc w:val="center"/>
              <w:rPr>
                <w:bCs/>
                <w:sz w:val="25"/>
                <w:szCs w:val="25"/>
              </w:rPr>
            </w:pPr>
            <w:r>
              <w:rPr>
                <w:bCs/>
                <w:sz w:val="25"/>
                <w:szCs w:val="25"/>
              </w:rPr>
              <w:t>0</w:t>
            </w:r>
          </w:p>
        </w:tc>
        <w:tc>
          <w:tcPr>
            <w:tcW w:w="850" w:type="dxa"/>
          </w:tcPr>
          <w:p w:rsidR="00956257" w:rsidRPr="00CD1528" w:rsidRDefault="00956257" w:rsidP="00956257">
            <w:pPr>
              <w:widowControl w:val="0"/>
              <w:jc w:val="center"/>
              <w:rPr>
                <w:bCs/>
                <w:sz w:val="25"/>
                <w:szCs w:val="25"/>
              </w:rPr>
            </w:pPr>
            <w:r>
              <w:rPr>
                <w:bCs/>
                <w:sz w:val="25"/>
                <w:szCs w:val="25"/>
              </w:rPr>
              <w:t>0</w:t>
            </w:r>
          </w:p>
        </w:tc>
      </w:tr>
      <w:tr w:rsidR="00956257" w:rsidRPr="00CD1528" w:rsidTr="00956257">
        <w:tc>
          <w:tcPr>
            <w:tcW w:w="2683" w:type="dxa"/>
            <w:vMerge w:val="restart"/>
          </w:tcPr>
          <w:p w:rsidR="00956257" w:rsidRDefault="00956257" w:rsidP="00956257">
            <w:pPr>
              <w:widowControl w:val="0"/>
              <w:jc w:val="center"/>
              <w:rPr>
                <w:sz w:val="25"/>
                <w:szCs w:val="25"/>
              </w:rPr>
            </w:pPr>
            <w:r>
              <w:rPr>
                <w:sz w:val="25"/>
                <w:szCs w:val="25"/>
              </w:rPr>
              <w:t>16. Противодействие экстремизму и профилактика терроризма на территории Новоржевского муниципального округа</w:t>
            </w:r>
          </w:p>
        </w:tc>
        <w:tc>
          <w:tcPr>
            <w:tcW w:w="4536" w:type="dxa"/>
          </w:tcPr>
          <w:p w:rsidR="00956257" w:rsidRDefault="00956257" w:rsidP="00956257">
            <w:pPr>
              <w:widowControl w:val="0"/>
              <w:rPr>
                <w:bCs/>
                <w:sz w:val="25"/>
                <w:szCs w:val="25"/>
              </w:rPr>
            </w:pPr>
            <w:r>
              <w:rPr>
                <w:bCs/>
                <w:sz w:val="25"/>
                <w:szCs w:val="25"/>
              </w:rPr>
              <w:t>Повышение уровня антитеррористической устойчивости объектов Новоржевского муниципального округа с массовым пребыванием людей, объектов жизнеобеспечения</w:t>
            </w:r>
          </w:p>
        </w:tc>
        <w:tc>
          <w:tcPr>
            <w:tcW w:w="709" w:type="dxa"/>
          </w:tcPr>
          <w:p w:rsidR="00956257" w:rsidRPr="00CD1528" w:rsidRDefault="00F51422" w:rsidP="00956257">
            <w:pPr>
              <w:widowControl w:val="0"/>
              <w:jc w:val="center"/>
              <w:rPr>
                <w:bCs/>
                <w:sz w:val="25"/>
                <w:szCs w:val="25"/>
              </w:rPr>
            </w:pPr>
            <w:r>
              <w:rPr>
                <w:bCs/>
                <w:sz w:val="25"/>
                <w:szCs w:val="25"/>
              </w:rPr>
              <w:t>Е</w:t>
            </w:r>
            <w:r w:rsidR="00956257">
              <w:rPr>
                <w:bCs/>
                <w:sz w:val="25"/>
                <w:szCs w:val="25"/>
              </w:rPr>
              <w:t>д</w:t>
            </w:r>
            <w:r>
              <w:rPr>
                <w:bCs/>
                <w:sz w:val="25"/>
                <w:szCs w:val="25"/>
              </w:rPr>
              <w:t>.</w:t>
            </w:r>
          </w:p>
        </w:tc>
        <w:tc>
          <w:tcPr>
            <w:tcW w:w="1134" w:type="dxa"/>
          </w:tcPr>
          <w:p w:rsidR="00956257" w:rsidRDefault="00956257" w:rsidP="00956257">
            <w:pPr>
              <w:widowControl w:val="0"/>
              <w:jc w:val="center"/>
              <w:rPr>
                <w:bCs/>
                <w:sz w:val="25"/>
                <w:szCs w:val="25"/>
              </w:rPr>
            </w:pPr>
            <w:r>
              <w:rPr>
                <w:bCs/>
                <w:sz w:val="25"/>
                <w:szCs w:val="25"/>
              </w:rPr>
              <w:t>Не менее 1</w:t>
            </w:r>
          </w:p>
        </w:tc>
        <w:tc>
          <w:tcPr>
            <w:tcW w:w="850" w:type="dxa"/>
          </w:tcPr>
          <w:p w:rsidR="00956257" w:rsidRDefault="00956257" w:rsidP="00956257">
            <w:pPr>
              <w:widowControl w:val="0"/>
              <w:jc w:val="center"/>
              <w:rPr>
                <w:bCs/>
                <w:sz w:val="25"/>
                <w:szCs w:val="25"/>
              </w:rPr>
            </w:pPr>
            <w:r>
              <w:rPr>
                <w:bCs/>
                <w:sz w:val="25"/>
                <w:szCs w:val="25"/>
              </w:rPr>
              <w:t>1</w:t>
            </w:r>
          </w:p>
        </w:tc>
      </w:tr>
      <w:tr w:rsidR="00956257" w:rsidRPr="00CD1528" w:rsidTr="00956257">
        <w:tc>
          <w:tcPr>
            <w:tcW w:w="2683" w:type="dxa"/>
            <w:vMerge/>
          </w:tcPr>
          <w:p w:rsidR="00956257" w:rsidRDefault="00956257" w:rsidP="00956257">
            <w:pPr>
              <w:widowControl w:val="0"/>
              <w:jc w:val="center"/>
              <w:rPr>
                <w:sz w:val="25"/>
                <w:szCs w:val="25"/>
              </w:rPr>
            </w:pPr>
          </w:p>
        </w:tc>
        <w:tc>
          <w:tcPr>
            <w:tcW w:w="4536" w:type="dxa"/>
          </w:tcPr>
          <w:p w:rsidR="00956257" w:rsidRPr="0043656A" w:rsidRDefault="00956257" w:rsidP="00956257">
            <w:pPr>
              <w:widowControl w:val="0"/>
              <w:rPr>
                <w:bCs/>
                <w:sz w:val="25"/>
                <w:szCs w:val="25"/>
              </w:rPr>
            </w:pPr>
            <w:r>
              <w:rPr>
                <w:bCs/>
                <w:sz w:val="25"/>
                <w:szCs w:val="25"/>
              </w:rPr>
              <w:t>Информирование жителей о порядке действий при угрозе возникновения террористических актов, посредством размещения информации на официальном сайте администрации Новоржевского муниципального округа в информационно-телекоммуникационной сети «Интернет» (</w:t>
            </w:r>
            <w:r>
              <w:rPr>
                <w:bCs/>
                <w:sz w:val="25"/>
                <w:szCs w:val="25"/>
                <w:lang w:val="en-US"/>
              </w:rPr>
              <w:t>novorzhev</w:t>
            </w:r>
            <w:r w:rsidRPr="006A50D8">
              <w:rPr>
                <w:bCs/>
                <w:sz w:val="25"/>
                <w:szCs w:val="25"/>
              </w:rPr>
              <w:t>.</w:t>
            </w:r>
            <w:r>
              <w:rPr>
                <w:bCs/>
                <w:sz w:val="25"/>
                <w:szCs w:val="25"/>
                <w:lang w:val="en-US"/>
              </w:rPr>
              <w:t>gosuslugi</w:t>
            </w:r>
            <w:r w:rsidRPr="006A50D8">
              <w:rPr>
                <w:bCs/>
                <w:sz w:val="25"/>
                <w:szCs w:val="25"/>
              </w:rPr>
              <w:t>.</w:t>
            </w:r>
            <w:r>
              <w:rPr>
                <w:bCs/>
                <w:sz w:val="25"/>
                <w:szCs w:val="25"/>
                <w:lang w:val="en-US"/>
              </w:rPr>
              <w:t>ru</w:t>
            </w:r>
            <w:r w:rsidRPr="006A50D8">
              <w:rPr>
                <w:bCs/>
                <w:sz w:val="25"/>
                <w:szCs w:val="25"/>
              </w:rPr>
              <w:t>)</w:t>
            </w:r>
          </w:p>
        </w:tc>
        <w:tc>
          <w:tcPr>
            <w:tcW w:w="709" w:type="dxa"/>
          </w:tcPr>
          <w:p w:rsidR="00F51422" w:rsidRDefault="00956257" w:rsidP="00956257">
            <w:pPr>
              <w:widowControl w:val="0"/>
              <w:jc w:val="center"/>
              <w:rPr>
                <w:bCs/>
                <w:sz w:val="25"/>
                <w:szCs w:val="25"/>
              </w:rPr>
            </w:pPr>
            <w:r>
              <w:rPr>
                <w:bCs/>
                <w:sz w:val="25"/>
                <w:szCs w:val="25"/>
              </w:rPr>
              <w:t>Да/</w:t>
            </w:r>
          </w:p>
          <w:p w:rsidR="00956257" w:rsidRPr="006A50D8" w:rsidRDefault="00956257" w:rsidP="00956257">
            <w:pPr>
              <w:widowControl w:val="0"/>
              <w:jc w:val="center"/>
              <w:rPr>
                <w:bCs/>
                <w:sz w:val="25"/>
                <w:szCs w:val="25"/>
              </w:rPr>
            </w:pPr>
            <w:r>
              <w:rPr>
                <w:bCs/>
                <w:sz w:val="25"/>
                <w:szCs w:val="25"/>
              </w:rPr>
              <w:t>нет</w:t>
            </w:r>
          </w:p>
        </w:tc>
        <w:tc>
          <w:tcPr>
            <w:tcW w:w="1134" w:type="dxa"/>
          </w:tcPr>
          <w:p w:rsidR="00956257" w:rsidRDefault="00956257" w:rsidP="00956257">
            <w:pPr>
              <w:widowControl w:val="0"/>
              <w:jc w:val="center"/>
              <w:rPr>
                <w:bCs/>
                <w:sz w:val="25"/>
                <w:szCs w:val="25"/>
              </w:rPr>
            </w:pPr>
            <w:r>
              <w:rPr>
                <w:bCs/>
                <w:sz w:val="25"/>
                <w:szCs w:val="25"/>
              </w:rPr>
              <w:t xml:space="preserve">Да </w:t>
            </w:r>
          </w:p>
        </w:tc>
        <w:tc>
          <w:tcPr>
            <w:tcW w:w="850" w:type="dxa"/>
          </w:tcPr>
          <w:p w:rsidR="00956257" w:rsidRDefault="00956257" w:rsidP="00956257">
            <w:pPr>
              <w:widowControl w:val="0"/>
              <w:jc w:val="center"/>
              <w:rPr>
                <w:bCs/>
                <w:sz w:val="25"/>
                <w:szCs w:val="25"/>
              </w:rPr>
            </w:pPr>
            <w:r>
              <w:rPr>
                <w:bCs/>
                <w:sz w:val="25"/>
                <w:szCs w:val="25"/>
              </w:rPr>
              <w:t xml:space="preserve">Да </w:t>
            </w:r>
          </w:p>
        </w:tc>
      </w:tr>
      <w:tr w:rsidR="00956257" w:rsidRPr="00CD1528" w:rsidTr="00956257">
        <w:tc>
          <w:tcPr>
            <w:tcW w:w="2683" w:type="dxa"/>
            <w:vMerge/>
          </w:tcPr>
          <w:p w:rsidR="00956257" w:rsidRDefault="00956257" w:rsidP="00956257">
            <w:pPr>
              <w:widowControl w:val="0"/>
              <w:jc w:val="center"/>
              <w:rPr>
                <w:sz w:val="25"/>
                <w:szCs w:val="25"/>
              </w:rPr>
            </w:pPr>
          </w:p>
        </w:tc>
        <w:tc>
          <w:tcPr>
            <w:tcW w:w="4536" w:type="dxa"/>
          </w:tcPr>
          <w:p w:rsidR="00956257" w:rsidRDefault="00956257" w:rsidP="00956257">
            <w:pPr>
              <w:widowControl w:val="0"/>
              <w:rPr>
                <w:bCs/>
                <w:sz w:val="25"/>
                <w:szCs w:val="25"/>
              </w:rPr>
            </w:pPr>
            <w:r>
              <w:rPr>
                <w:bCs/>
                <w:sz w:val="25"/>
                <w:szCs w:val="25"/>
              </w:rPr>
              <w:t>Изготовление печатных памяток по тематике противодействия экстремизму и терроризму</w:t>
            </w:r>
          </w:p>
        </w:tc>
        <w:tc>
          <w:tcPr>
            <w:tcW w:w="709" w:type="dxa"/>
          </w:tcPr>
          <w:p w:rsidR="00F51422" w:rsidRDefault="00956257" w:rsidP="00956257">
            <w:pPr>
              <w:widowControl w:val="0"/>
              <w:jc w:val="center"/>
              <w:rPr>
                <w:bCs/>
                <w:sz w:val="25"/>
                <w:szCs w:val="25"/>
              </w:rPr>
            </w:pPr>
            <w:r>
              <w:rPr>
                <w:bCs/>
                <w:sz w:val="25"/>
                <w:szCs w:val="25"/>
              </w:rPr>
              <w:t>Да/</w:t>
            </w:r>
          </w:p>
          <w:p w:rsidR="00956257" w:rsidRPr="00CD1528" w:rsidRDefault="00956257" w:rsidP="00956257">
            <w:pPr>
              <w:widowControl w:val="0"/>
              <w:jc w:val="center"/>
              <w:rPr>
                <w:bCs/>
                <w:sz w:val="25"/>
                <w:szCs w:val="25"/>
              </w:rPr>
            </w:pPr>
            <w:r>
              <w:rPr>
                <w:bCs/>
                <w:sz w:val="25"/>
                <w:szCs w:val="25"/>
              </w:rPr>
              <w:t>нет</w:t>
            </w:r>
          </w:p>
        </w:tc>
        <w:tc>
          <w:tcPr>
            <w:tcW w:w="1134" w:type="dxa"/>
          </w:tcPr>
          <w:p w:rsidR="00956257" w:rsidRDefault="00956257" w:rsidP="00956257">
            <w:pPr>
              <w:widowControl w:val="0"/>
              <w:jc w:val="center"/>
              <w:rPr>
                <w:bCs/>
                <w:sz w:val="25"/>
                <w:szCs w:val="25"/>
              </w:rPr>
            </w:pPr>
            <w:r>
              <w:rPr>
                <w:bCs/>
                <w:sz w:val="25"/>
                <w:szCs w:val="25"/>
              </w:rPr>
              <w:t>да</w:t>
            </w:r>
          </w:p>
        </w:tc>
        <w:tc>
          <w:tcPr>
            <w:tcW w:w="850" w:type="dxa"/>
          </w:tcPr>
          <w:p w:rsidR="00956257" w:rsidRDefault="00956257" w:rsidP="00956257">
            <w:pPr>
              <w:widowControl w:val="0"/>
              <w:jc w:val="center"/>
              <w:rPr>
                <w:bCs/>
                <w:sz w:val="25"/>
                <w:szCs w:val="25"/>
              </w:rPr>
            </w:pPr>
            <w:r>
              <w:rPr>
                <w:bCs/>
                <w:sz w:val="25"/>
                <w:szCs w:val="25"/>
              </w:rPr>
              <w:t>да</w:t>
            </w:r>
          </w:p>
        </w:tc>
      </w:tr>
      <w:tr w:rsidR="00956257" w:rsidRPr="00CD1528" w:rsidTr="00956257">
        <w:tc>
          <w:tcPr>
            <w:tcW w:w="2683" w:type="dxa"/>
            <w:vMerge/>
          </w:tcPr>
          <w:p w:rsidR="00956257" w:rsidRDefault="00956257" w:rsidP="00956257">
            <w:pPr>
              <w:widowControl w:val="0"/>
              <w:jc w:val="center"/>
              <w:rPr>
                <w:sz w:val="25"/>
                <w:szCs w:val="25"/>
              </w:rPr>
            </w:pPr>
          </w:p>
        </w:tc>
        <w:tc>
          <w:tcPr>
            <w:tcW w:w="4536" w:type="dxa"/>
          </w:tcPr>
          <w:p w:rsidR="00956257" w:rsidRDefault="00956257" w:rsidP="00956257">
            <w:pPr>
              <w:widowControl w:val="0"/>
              <w:rPr>
                <w:bCs/>
                <w:sz w:val="25"/>
                <w:szCs w:val="25"/>
              </w:rPr>
            </w:pPr>
            <w:r>
              <w:rPr>
                <w:bCs/>
                <w:sz w:val="25"/>
                <w:szCs w:val="25"/>
              </w:rPr>
              <w:t>Количество заседаний антитеррористической комиссии муниципального образования «Новоржевский муниципальный округ»</w:t>
            </w:r>
          </w:p>
        </w:tc>
        <w:tc>
          <w:tcPr>
            <w:tcW w:w="709" w:type="dxa"/>
          </w:tcPr>
          <w:p w:rsidR="00956257" w:rsidRPr="00CD1528" w:rsidRDefault="00F51422" w:rsidP="00956257">
            <w:pPr>
              <w:widowControl w:val="0"/>
              <w:jc w:val="center"/>
              <w:rPr>
                <w:bCs/>
                <w:sz w:val="25"/>
                <w:szCs w:val="25"/>
              </w:rPr>
            </w:pPr>
            <w:r>
              <w:rPr>
                <w:bCs/>
                <w:sz w:val="25"/>
                <w:szCs w:val="25"/>
              </w:rPr>
              <w:t>Е</w:t>
            </w:r>
            <w:r w:rsidR="00956257">
              <w:rPr>
                <w:bCs/>
                <w:sz w:val="25"/>
                <w:szCs w:val="25"/>
              </w:rPr>
              <w:t>д</w:t>
            </w:r>
            <w:r>
              <w:rPr>
                <w:bCs/>
                <w:sz w:val="25"/>
                <w:szCs w:val="25"/>
              </w:rPr>
              <w:t>.</w:t>
            </w:r>
          </w:p>
        </w:tc>
        <w:tc>
          <w:tcPr>
            <w:tcW w:w="1134" w:type="dxa"/>
          </w:tcPr>
          <w:p w:rsidR="00956257" w:rsidRDefault="00956257" w:rsidP="00956257">
            <w:pPr>
              <w:widowControl w:val="0"/>
              <w:jc w:val="center"/>
              <w:rPr>
                <w:bCs/>
                <w:sz w:val="25"/>
                <w:szCs w:val="25"/>
              </w:rPr>
            </w:pPr>
            <w:r>
              <w:rPr>
                <w:bCs/>
                <w:sz w:val="25"/>
                <w:szCs w:val="25"/>
              </w:rPr>
              <w:t>Не менее 4</w:t>
            </w:r>
          </w:p>
        </w:tc>
        <w:tc>
          <w:tcPr>
            <w:tcW w:w="850" w:type="dxa"/>
          </w:tcPr>
          <w:p w:rsidR="00956257" w:rsidRDefault="00956257" w:rsidP="00956257">
            <w:pPr>
              <w:widowControl w:val="0"/>
              <w:jc w:val="center"/>
              <w:rPr>
                <w:bCs/>
                <w:sz w:val="25"/>
                <w:szCs w:val="25"/>
              </w:rPr>
            </w:pPr>
            <w:r>
              <w:rPr>
                <w:bCs/>
                <w:sz w:val="25"/>
                <w:szCs w:val="25"/>
              </w:rPr>
              <w:t>9</w:t>
            </w:r>
          </w:p>
        </w:tc>
      </w:tr>
      <w:tr w:rsidR="00956257" w:rsidRPr="00CD1528" w:rsidTr="00956257">
        <w:trPr>
          <w:trHeight w:val="585"/>
        </w:trPr>
        <w:tc>
          <w:tcPr>
            <w:tcW w:w="2683" w:type="dxa"/>
            <w:vMerge/>
          </w:tcPr>
          <w:p w:rsidR="00956257" w:rsidRDefault="00956257" w:rsidP="00956257">
            <w:pPr>
              <w:widowControl w:val="0"/>
              <w:jc w:val="center"/>
              <w:rPr>
                <w:sz w:val="25"/>
                <w:szCs w:val="25"/>
              </w:rPr>
            </w:pPr>
          </w:p>
        </w:tc>
        <w:tc>
          <w:tcPr>
            <w:tcW w:w="4536" w:type="dxa"/>
          </w:tcPr>
          <w:p w:rsidR="00956257" w:rsidRDefault="00956257" w:rsidP="00956257">
            <w:pPr>
              <w:widowControl w:val="0"/>
              <w:rPr>
                <w:bCs/>
                <w:sz w:val="25"/>
                <w:szCs w:val="25"/>
              </w:rPr>
            </w:pPr>
            <w:r>
              <w:rPr>
                <w:bCs/>
                <w:sz w:val="25"/>
                <w:szCs w:val="25"/>
              </w:rPr>
              <w:t>Число зарегистрированных нарушений общественного порядка экстремистского характера</w:t>
            </w:r>
          </w:p>
        </w:tc>
        <w:tc>
          <w:tcPr>
            <w:tcW w:w="709" w:type="dxa"/>
          </w:tcPr>
          <w:p w:rsidR="00956257" w:rsidRPr="00CD1528" w:rsidRDefault="00F51422" w:rsidP="00956257">
            <w:pPr>
              <w:widowControl w:val="0"/>
              <w:jc w:val="center"/>
              <w:rPr>
                <w:bCs/>
                <w:sz w:val="25"/>
                <w:szCs w:val="25"/>
              </w:rPr>
            </w:pPr>
            <w:r>
              <w:rPr>
                <w:bCs/>
                <w:sz w:val="25"/>
                <w:szCs w:val="25"/>
              </w:rPr>
              <w:t>Е</w:t>
            </w:r>
            <w:r w:rsidR="00956257">
              <w:rPr>
                <w:bCs/>
                <w:sz w:val="25"/>
                <w:szCs w:val="25"/>
              </w:rPr>
              <w:t>д</w:t>
            </w:r>
            <w:r>
              <w:rPr>
                <w:bCs/>
                <w:sz w:val="25"/>
                <w:szCs w:val="25"/>
              </w:rPr>
              <w:t>.</w:t>
            </w:r>
          </w:p>
        </w:tc>
        <w:tc>
          <w:tcPr>
            <w:tcW w:w="1134" w:type="dxa"/>
          </w:tcPr>
          <w:p w:rsidR="00956257" w:rsidRDefault="00956257" w:rsidP="00956257">
            <w:pPr>
              <w:widowControl w:val="0"/>
              <w:jc w:val="center"/>
              <w:rPr>
                <w:bCs/>
                <w:sz w:val="25"/>
                <w:szCs w:val="25"/>
              </w:rPr>
            </w:pPr>
            <w:r>
              <w:rPr>
                <w:bCs/>
                <w:sz w:val="25"/>
                <w:szCs w:val="25"/>
              </w:rPr>
              <w:t>0</w:t>
            </w:r>
          </w:p>
        </w:tc>
        <w:tc>
          <w:tcPr>
            <w:tcW w:w="850" w:type="dxa"/>
          </w:tcPr>
          <w:p w:rsidR="00956257" w:rsidRDefault="00956257" w:rsidP="00956257">
            <w:pPr>
              <w:widowControl w:val="0"/>
              <w:jc w:val="center"/>
              <w:rPr>
                <w:bCs/>
                <w:sz w:val="25"/>
                <w:szCs w:val="25"/>
              </w:rPr>
            </w:pPr>
            <w:r>
              <w:rPr>
                <w:bCs/>
                <w:sz w:val="25"/>
                <w:szCs w:val="25"/>
              </w:rPr>
              <w:t>0</w:t>
            </w:r>
          </w:p>
        </w:tc>
      </w:tr>
      <w:tr w:rsidR="00956257" w:rsidRPr="00CD1528" w:rsidTr="00956257">
        <w:trPr>
          <w:trHeight w:val="585"/>
        </w:trPr>
        <w:tc>
          <w:tcPr>
            <w:tcW w:w="2683" w:type="dxa"/>
          </w:tcPr>
          <w:p w:rsidR="00956257" w:rsidRDefault="00956257" w:rsidP="00956257">
            <w:pPr>
              <w:widowControl w:val="0"/>
              <w:jc w:val="center"/>
              <w:rPr>
                <w:sz w:val="25"/>
                <w:szCs w:val="25"/>
              </w:rPr>
            </w:pPr>
            <w:r>
              <w:rPr>
                <w:sz w:val="25"/>
                <w:szCs w:val="25"/>
              </w:rPr>
              <w:t xml:space="preserve">17. Реализация государственной национальной политики Российской Федерации на территории Новоржевского </w:t>
            </w:r>
            <w:r>
              <w:rPr>
                <w:sz w:val="25"/>
                <w:szCs w:val="25"/>
              </w:rPr>
              <w:lastRenderedPageBreak/>
              <w:t>муниципального округа</w:t>
            </w:r>
          </w:p>
        </w:tc>
        <w:tc>
          <w:tcPr>
            <w:tcW w:w="4536" w:type="dxa"/>
          </w:tcPr>
          <w:p w:rsidR="00956257" w:rsidRDefault="00956257" w:rsidP="00956257">
            <w:pPr>
              <w:widowControl w:val="0"/>
              <w:rPr>
                <w:bCs/>
                <w:sz w:val="25"/>
                <w:szCs w:val="25"/>
              </w:rPr>
            </w:pPr>
            <w:r>
              <w:rPr>
                <w:bCs/>
                <w:sz w:val="25"/>
                <w:szCs w:val="25"/>
              </w:rPr>
              <w:lastRenderedPageBreak/>
              <w:t>-</w:t>
            </w:r>
          </w:p>
        </w:tc>
        <w:tc>
          <w:tcPr>
            <w:tcW w:w="709" w:type="dxa"/>
          </w:tcPr>
          <w:p w:rsidR="00956257" w:rsidRDefault="00956257" w:rsidP="00956257">
            <w:pPr>
              <w:widowControl w:val="0"/>
              <w:jc w:val="center"/>
              <w:rPr>
                <w:bCs/>
                <w:sz w:val="25"/>
                <w:szCs w:val="25"/>
              </w:rPr>
            </w:pPr>
          </w:p>
        </w:tc>
        <w:tc>
          <w:tcPr>
            <w:tcW w:w="1134" w:type="dxa"/>
          </w:tcPr>
          <w:p w:rsidR="00956257" w:rsidRDefault="00956257" w:rsidP="00956257">
            <w:pPr>
              <w:widowControl w:val="0"/>
              <w:jc w:val="center"/>
              <w:rPr>
                <w:bCs/>
                <w:sz w:val="25"/>
                <w:szCs w:val="25"/>
              </w:rPr>
            </w:pPr>
            <w:r>
              <w:rPr>
                <w:bCs/>
                <w:sz w:val="25"/>
                <w:szCs w:val="25"/>
              </w:rPr>
              <w:t>0</w:t>
            </w:r>
          </w:p>
        </w:tc>
        <w:tc>
          <w:tcPr>
            <w:tcW w:w="850" w:type="dxa"/>
          </w:tcPr>
          <w:p w:rsidR="00956257" w:rsidRDefault="00956257" w:rsidP="00956257">
            <w:pPr>
              <w:widowControl w:val="0"/>
              <w:jc w:val="center"/>
              <w:rPr>
                <w:bCs/>
                <w:sz w:val="25"/>
                <w:szCs w:val="25"/>
              </w:rPr>
            </w:pPr>
            <w:r>
              <w:rPr>
                <w:bCs/>
                <w:sz w:val="25"/>
                <w:szCs w:val="25"/>
              </w:rPr>
              <w:t>0</w:t>
            </w:r>
          </w:p>
        </w:tc>
      </w:tr>
    </w:tbl>
    <w:p w:rsidR="00956257" w:rsidRDefault="00956257" w:rsidP="00956257">
      <w:pPr>
        <w:ind w:firstLine="709"/>
        <w:jc w:val="center"/>
        <w:rPr>
          <w:b/>
          <w:sz w:val="27"/>
          <w:szCs w:val="27"/>
        </w:rPr>
      </w:pPr>
    </w:p>
    <w:p w:rsidR="00956257" w:rsidRPr="00F51422" w:rsidRDefault="00956257" w:rsidP="00956257">
      <w:pPr>
        <w:ind w:firstLine="709"/>
        <w:jc w:val="center"/>
        <w:rPr>
          <w:b/>
          <w:sz w:val="28"/>
          <w:szCs w:val="28"/>
        </w:rPr>
      </w:pPr>
      <w:r w:rsidRPr="00F51422">
        <w:rPr>
          <w:b/>
          <w:bCs/>
          <w:sz w:val="28"/>
          <w:szCs w:val="28"/>
        </w:rPr>
        <w:t xml:space="preserve">Сведения о достигнутых целевых показателях </w:t>
      </w:r>
      <w:r w:rsidR="00F51422">
        <w:rPr>
          <w:b/>
          <w:sz w:val="28"/>
          <w:szCs w:val="28"/>
        </w:rPr>
        <w:t>реализации муниципальных программ за 2024 год</w:t>
      </w:r>
    </w:p>
    <w:tbl>
      <w:tblPr>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54"/>
        <w:gridCol w:w="851"/>
        <w:gridCol w:w="101"/>
        <w:gridCol w:w="749"/>
        <w:gridCol w:w="23"/>
        <w:gridCol w:w="181"/>
        <w:gridCol w:w="953"/>
      </w:tblGrid>
      <w:tr w:rsidR="00956257" w:rsidRPr="00CD1528" w:rsidTr="00956257">
        <w:tc>
          <w:tcPr>
            <w:tcW w:w="7054" w:type="dxa"/>
            <w:vMerge w:val="restart"/>
          </w:tcPr>
          <w:p w:rsidR="00956257" w:rsidRPr="00CD1528" w:rsidRDefault="00956257" w:rsidP="00956257">
            <w:pPr>
              <w:widowControl w:val="0"/>
              <w:jc w:val="center"/>
              <w:rPr>
                <w:bCs/>
              </w:rPr>
            </w:pPr>
            <w:r w:rsidRPr="00CD1528">
              <w:rPr>
                <w:bCs/>
              </w:rPr>
              <w:t>Наименование программы</w:t>
            </w:r>
          </w:p>
        </w:tc>
        <w:tc>
          <w:tcPr>
            <w:tcW w:w="2858" w:type="dxa"/>
            <w:gridSpan w:val="6"/>
          </w:tcPr>
          <w:p w:rsidR="00956257" w:rsidRPr="00CD1528" w:rsidRDefault="00956257" w:rsidP="00956257">
            <w:pPr>
              <w:widowControl w:val="0"/>
              <w:jc w:val="center"/>
              <w:rPr>
                <w:bCs/>
              </w:rPr>
            </w:pPr>
            <w:r w:rsidRPr="00CD1528">
              <w:rPr>
                <w:bCs/>
              </w:rPr>
              <w:t>Количество показателей</w:t>
            </w:r>
          </w:p>
        </w:tc>
      </w:tr>
      <w:tr w:rsidR="00956257" w:rsidRPr="00CD1528" w:rsidTr="00956257">
        <w:trPr>
          <w:trHeight w:val="950"/>
        </w:trPr>
        <w:tc>
          <w:tcPr>
            <w:tcW w:w="7054" w:type="dxa"/>
            <w:vMerge/>
          </w:tcPr>
          <w:p w:rsidR="00956257" w:rsidRPr="00CD1528" w:rsidRDefault="00956257" w:rsidP="00956257">
            <w:pPr>
              <w:widowControl w:val="0"/>
              <w:jc w:val="center"/>
              <w:rPr>
                <w:bCs/>
              </w:rPr>
            </w:pPr>
          </w:p>
        </w:tc>
        <w:tc>
          <w:tcPr>
            <w:tcW w:w="851" w:type="dxa"/>
          </w:tcPr>
          <w:p w:rsidR="00956257" w:rsidRPr="00CD1528" w:rsidRDefault="00956257" w:rsidP="00956257">
            <w:pPr>
              <w:widowControl w:val="0"/>
              <w:spacing w:line="240" w:lineRule="atLeast"/>
              <w:jc w:val="center"/>
              <w:rPr>
                <w:bCs/>
              </w:rPr>
            </w:pPr>
            <w:r w:rsidRPr="00CD1528">
              <w:rPr>
                <w:bCs/>
              </w:rPr>
              <w:t xml:space="preserve">установлено </w:t>
            </w:r>
          </w:p>
        </w:tc>
        <w:tc>
          <w:tcPr>
            <w:tcW w:w="850" w:type="dxa"/>
            <w:gridSpan w:val="2"/>
          </w:tcPr>
          <w:p w:rsidR="00956257" w:rsidRPr="00CD1528" w:rsidRDefault="00956257" w:rsidP="00956257">
            <w:pPr>
              <w:widowControl w:val="0"/>
              <w:spacing w:line="240" w:lineRule="atLeast"/>
              <w:jc w:val="center"/>
              <w:rPr>
                <w:bCs/>
              </w:rPr>
            </w:pPr>
            <w:r w:rsidRPr="00CD1528">
              <w:rPr>
                <w:bCs/>
              </w:rPr>
              <w:t>достигнуто</w:t>
            </w:r>
          </w:p>
        </w:tc>
        <w:tc>
          <w:tcPr>
            <w:tcW w:w="1157" w:type="dxa"/>
            <w:gridSpan w:val="3"/>
          </w:tcPr>
          <w:p w:rsidR="00956257" w:rsidRPr="00CD1528" w:rsidRDefault="00F51422" w:rsidP="00F51422">
            <w:pPr>
              <w:widowControl w:val="0"/>
              <w:spacing w:line="240" w:lineRule="atLeast"/>
              <w:jc w:val="center"/>
              <w:rPr>
                <w:bCs/>
              </w:rPr>
            </w:pPr>
            <w:r>
              <w:rPr>
                <w:bCs/>
              </w:rPr>
              <w:t>% исп.</w:t>
            </w:r>
          </w:p>
        </w:tc>
      </w:tr>
      <w:tr w:rsidR="00956257" w:rsidRPr="00CD1528" w:rsidTr="00956257">
        <w:tc>
          <w:tcPr>
            <w:tcW w:w="7054" w:type="dxa"/>
          </w:tcPr>
          <w:p w:rsidR="00956257" w:rsidRPr="00CD1528" w:rsidRDefault="00956257" w:rsidP="00956257">
            <w:pPr>
              <w:widowControl w:val="0"/>
              <w:rPr>
                <w:bCs/>
                <w:sz w:val="25"/>
                <w:szCs w:val="25"/>
              </w:rPr>
            </w:pPr>
            <w:r>
              <w:rPr>
                <w:rFonts w:eastAsia="Times New Roman"/>
                <w:color w:val="000000"/>
                <w:sz w:val="25"/>
                <w:szCs w:val="25"/>
              </w:rPr>
              <w:t xml:space="preserve">1. Развитие образования </w:t>
            </w:r>
            <w:r w:rsidRPr="00CD1528">
              <w:rPr>
                <w:rFonts w:eastAsia="Times New Roman"/>
                <w:color w:val="000000"/>
                <w:sz w:val="25"/>
                <w:szCs w:val="25"/>
              </w:rPr>
              <w:t xml:space="preserve">и повышение эффективности реализации молодежной политики в </w:t>
            </w:r>
            <w:r>
              <w:rPr>
                <w:rFonts w:eastAsia="Times New Roman"/>
                <w:color w:val="000000"/>
                <w:sz w:val="25"/>
                <w:szCs w:val="25"/>
              </w:rPr>
              <w:t>Новоржевском муниципальном</w:t>
            </w:r>
          </w:p>
        </w:tc>
        <w:tc>
          <w:tcPr>
            <w:tcW w:w="851" w:type="dxa"/>
          </w:tcPr>
          <w:p w:rsidR="00956257" w:rsidRPr="00CD1528" w:rsidRDefault="00956257" w:rsidP="00956257">
            <w:pPr>
              <w:widowControl w:val="0"/>
              <w:jc w:val="center"/>
              <w:rPr>
                <w:bCs/>
                <w:sz w:val="25"/>
                <w:szCs w:val="25"/>
              </w:rPr>
            </w:pPr>
            <w:r w:rsidRPr="00CD1528">
              <w:rPr>
                <w:bCs/>
                <w:sz w:val="25"/>
                <w:szCs w:val="25"/>
              </w:rPr>
              <w:t>19</w:t>
            </w:r>
          </w:p>
        </w:tc>
        <w:tc>
          <w:tcPr>
            <w:tcW w:w="850" w:type="dxa"/>
            <w:gridSpan w:val="2"/>
          </w:tcPr>
          <w:p w:rsidR="00956257" w:rsidRPr="00CD1528" w:rsidRDefault="00956257" w:rsidP="00956257">
            <w:pPr>
              <w:widowControl w:val="0"/>
              <w:jc w:val="center"/>
              <w:rPr>
                <w:bCs/>
                <w:sz w:val="25"/>
                <w:szCs w:val="25"/>
              </w:rPr>
            </w:pPr>
            <w:r w:rsidRPr="00CD1528">
              <w:rPr>
                <w:bCs/>
                <w:sz w:val="25"/>
                <w:szCs w:val="25"/>
              </w:rPr>
              <w:t>1</w:t>
            </w:r>
            <w:r>
              <w:rPr>
                <w:bCs/>
                <w:sz w:val="25"/>
                <w:szCs w:val="25"/>
              </w:rPr>
              <w:t>7</w:t>
            </w:r>
          </w:p>
        </w:tc>
        <w:tc>
          <w:tcPr>
            <w:tcW w:w="1157" w:type="dxa"/>
            <w:gridSpan w:val="3"/>
          </w:tcPr>
          <w:p w:rsidR="00956257" w:rsidRPr="00CD1528" w:rsidRDefault="00956257" w:rsidP="00956257">
            <w:pPr>
              <w:widowControl w:val="0"/>
              <w:jc w:val="center"/>
              <w:rPr>
                <w:bCs/>
                <w:sz w:val="25"/>
                <w:szCs w:val="25"/>
              </w:rPr>
            </w:pPr>
            <w:r>
              <w:rPr>
                <w:bCs/>
                <w:sz w:val="25"/>
                <w:szCs w:val="25"/>
              </w:rPr>
              <w:t>89,5</w:t>
            </w:r>
          </w:p>
        </w:tc>
      </w:tr>
      <w:tr w:rsidR="00956257" w:rsidRPr="00CD1528" w:rsidTr="00956257">
        <w:tc>
          <w:tcPr>
            <w:tcW w:w="7054" w:type="dxa"/>
          </w:tcPr>
          <w:p w:rsidR="00956257" w:rsidRPr="00CD1528" w:rsidRDefault="00956257" w:rsidP="00956257">
            <w:pPr>
              <w:widowControl w:val="0"/>
              <w:rPr>
                <w:bCs/>
                <w:sz w:val="25"/>
                <w:szCs w:val="25"/>
              </w:rPr>
            </w:pPr>
            <w:r>
              <w:rPr>
                <w:sz w:val="25"/>
                <w:szCs w:val="25"/>
              </w:rPr>
              <w:t xml:space="preserve">2. </w:t>
            </w:r>
            <w:r w:rsidRPr="00CD1528">
              <w:rPr>
                <w:sz w:val="25"/>
                <w:szCs w:val="25"/>
              </w:rPr>
              <w:t xml:space="preserve">Развитие культуры </w:t>
            </w:r>
            <w:r>
              <w:rPr>
                <w:sz w:val="25"/>
                <w:szCs w:val="25"/>
              </w:rPr>
              <w:t>в Новоржевском муниципальном округе</w:t>
            </w:r>
          </w:p>
        </w:tc>
        <w:tc>
          <w:tcPr>
            <w:tcW w:w="851" w:type="dxa"/>
          </w:tcPr>
          <w:p w:rsidR="00956257" w:rsidRPr="00CD1528" w:rsidRDefault="00956257" w:rsidP="00956257">
            <w:pPr>
              <w:widowControl w:val="0"/>
              <w:jc w:val="center"/>
              <w:rPr>
                <w:bCs/>
                <w:sz w:val="25"/>
                <w:szCs w:val="25"/>
              </w:rPr>
            </w:pPr>
            <w:r>
              <w:rPr>
                <w:bCs/>
                <w:sz w:val="25"/>
                <w:szCs w:val="25"/>
              </w:rPr>
              <w:t>8</w:t>
            </w:r>
          </w:p>
        </w:tc>
        <w:tc>
          <w:tcPr>
            <w:tcW w:w="850" w:type="dxa"/>
            <w:gridSpan w:val="2"/>
          </w:tcPr>
          <w:p w:rsidR="00956257" w:rsidRPr="00CD1528" w:rsidRDefault="00956257" w:rsidP="00956257">
            <w:pPr>
              <w:widowControl w:val="0"/>
              <w:jc w:val="center"/>
              <w:rPr>
                <w:bCs/>
                <w:sz w:val="25"/>
                <w:szCs w:val="25"/>
              </w:rPr>
            </w:pPr>
            <w:r w:rsidRPr="00CD1528">
              <w:rPr>
                <w:bCs/>
                <w:sz w:val="25"/>
                <w:szCs w:val="25"/>
              </w:rPr>
              <w:t>8</w:t>
            </w:r>
          </w:p>
        </w:tc>
        <w:tc>
          <w:tcPr>
            <w:tcW w:w="1157" w:type="dxa"/>
            <w:gridSpan w:val="3"/>
          </w:tcPr>
          <w:p w:rsidR="00956257" w:rsidRPr="00CD1528" w:rsidRDefault="00956257" w:rsidP="00956257">
            <w:pPr>
              <w:widowControl w:val="0"/>
              <w:jc w:val="center"/>
              <w:rPr>
                <w:bCs/>
                <w:sz w:val="25"/>
                <w:szCs w:val="25"/>
              </w:rPr>
            </w:pPr>
            <w:r>
              <w:rPr>
                <w:bCs/>
                <w:sz w:val="25"/>
                <w:szCs w:val="25"/>
              </w:rPr>
              <w:t>100</w:t>
            </w:r>
          </w:p>
        </w:tc>
      </w:tr>
      <w:tr w:rsidR="00956257" w:rsidRPr="00CD1528" w:rsidTr="00956257">
        <w:tc>
          <w:tcPr>
            <w:tcW w:w="7054" w:type="dxa"/>
          </w:tcPr>
          <w:p w:rsidR="00956257" w:rsidRPr="00CD1528" w:rsidRDefault="00956257" w:rsidP="00956257">
            <w:pPr>
              <w:widowControl w:val="0"/>
              <w:rPr>
                <w:bCs/>
                <w:sz w:val="25"/>
                <w:szCs w:val="25"/>
              </w:rPr>
            </w:pPr>
            <w:r>
              <w:rPr>
                <w:color w:val="000000"/>
                <w:sz w:val="25"/>
                <w:szCs w:val="25"/>
              </w:rPr>
              <w:t xml:space="preserve">3. </w:t>
            </w:r>
            <w:r w:rsidRPr="00CD1528">
              <w:rPr>
                <w:color w:val="000000"/>
                <w:sz w:val="25"/>
                <w:szCs w:val="25"/>
              </w:rPr>
              <w:t xml:space="preserve">Управление муниципальным имуществом и земельными ресурсами в </w:t>
            </w:r>
            <w:r>
              <w:rPr>
                <w:color w:val="000000"/>
                <w:sz w:val="25"/>
                <w:szCs w:val="25"/>
              </w:rPr>
              <w:t>Новоржевском муниципальном округе</w:t>
            </w:r>
          </w:p>
        </w:tc>
        <w:tc>
          <w:tcPr>
            <w:tcW w:w="851" w:type="dxa"/>
          </w:tcPr>
          <w:p w:rsidR="00956257" w:rsidRPr="00CD1528" w:rsidRDefault="00956257" w:rsidP="00956257">
            <w:pPr>
              <w:widowControl w:val="0"/>
              <w:jc w:val="center"/>
              <w:rPr>
                <w:bCs/>
                <w:sz w:val="25"/>
                <w:szCs w:val="25"/>
              </w:rPr>
            </w:pPr>
            <w:r>
              <w:rPr>
                <w:bCs/>
                <w:sz w:val="25"/>
                <w:szCs w:val="25"/>
              </w:rPr>
              <w:t>5</w:t>
            </w:r>
          </w:p>
        </w:tc>
        <w:tc>
          <w:tcPr>
            <w:tcW w:w="850" w:type="dxa"/>
            <w:gridSpan w:val="2"/>
          </w:tcPr>
          <w:p w:rsidR="00956257" w:rsidRPr="00CD1528" w:rsidRDefault="00956257" w:rsidP="00956257">
            <w:pPr>
              <w:widowControl w:val="0"/>
              <w:jc w:val="center"/>
              <w:rPr>
                <w:bCs/>
                <w:sz w:val="25"/>
                <w:szCs w:val="25"/>
              </w:rPr>
            </w:pPr>
            <w:r>
              <w:rPr>
                <w:bCs/>
                <w:sz w:val="25"/>
                <w:szCs w:val="25"/>
              </w:rPr>
              <w:t>4</w:t>
            </w:r>
          </w:p>
        </w:tc>
        <w:tc>
          <w:tcPr>
            <w:tcW w:w="1157" w:type="dxa"/>
            <w:gridSpan w:val="3"/>
          </w:tcPr>
          <w:p w:rsidR="00956257" w:rsidRPr="00CD1528" w:rsidRDefault="00956257" w:rsidP="00956257">
            <w:pPr>
              <w:widowControl w:val="0"/>
              <w:jc w:val="center"/>
              <w:rPr>
                <w:bCs/>
                <w:sz w:val="25"/>
                <w:szCs w:val="25"/>
              </w:rPr>
            </w:pPr>
            <w:r>
              <w:rPr>
                <w:bCs/>
                <w:sz w:val="25"/>
                <w:szCs w:val="25"/>
              </w:rPr>
              <w:t>80</w:t>
            </w:r>
          </w:p>
        </w:tc>
      </w:tr>
      <w:tr w:rsidR="00956257" w:rsidRPr="00CD1528" w:rsidTr="00956257">
        <w:tc>
          <w:tcPr>
            <w:tcW w:w="7054" w:type="dxa"/>
          </w:tcPr>
          <w:p w:rsidR="00956257" w:rsidRPr="00CD1528" w:rsidRDefault="00956257" w:rsidP="00956257">
            <w:pPr>
              <w:widowControl w:val="0"/>
              <w:rPr>
                <w:bCs/>
                <w:sz w:val="25"/>
                <w:szCs w:val="25"/>
              </w:rPr>
            </w:pPr>
            <w:r>
              <w:rPr>
                <w:color w:val="000000"/>
                <w:sz w:val="25"/>
                <w:szCs w:val="25"/>
              </w:rPr>
              <w:t xml:space="preserve">4. </w:t>
            </w:r>
            <w:r w:rsidRPr="00CD1528">
              <w:rPr>
                <w:color w:val="000000"/>
                <w:sz w:val="25"/>
                <w:szCs w:val="25"/>
              </w:rPr>
              <w:t xml:space="preserve">Комплексное развитие систем коммунальной инфраструктуры </w:t>
            </w:r>
            <w:r>
              <w:rPr>
                <w:color w:val="000000"/>
                <w:sz w:val="25"/>
                <w:szCs w:val="25"/>
              </w:rPr>
              <w:t>Новоржевского муниципального округа</w:t>
            </w:r>
          </w:p>
        </w:tc>
        <w:tc>
          <w:tcPr>
            <w:tcW w:w="851" w:type="dxa"/>
          </w:tcPr>
          <w:p w:rsidR="00956257" w:rsidRPr="00CD1528" w:rsidRDefault="00956257" w:rsidP="00956257">
            <w:pPr>
              <w:widowControl w:val="0"/>
              <w:jc w:val="center"/>
              <w:rPr>
                <w:bCs/>
                <w:sz w:val="25"/>
                <w:szCs w:val="25"/>
              </w:rPr>
            </w:pPr>
            <w:r w:rsidRPr="00CD1528">
              <w:rPr>
                <w:bCs/>
                <w:sz w:val="25"/>
                <w:szCs w:val="25"/>
              </w:rPr>
              <w:t>1</w:t>
            </w:r>
            <w:r>
              <w:rPr>
                <w:bCs/>
                <w:sz w:val="25"/>
                <w:szCs w:val="25"/>
              </w:rPr>
              <w:t>4</w:t>
            </w:r>
          </w:p>
        </w:tc>
        <w:tc>
          <w:tcPr>
            <w:tcW w:w="850" w:type="dxa"/>
            <w:gridSpan w:val="2"/>
          </w:tcPr>
          <w:p w:rsidR="00956257" w:rsidRPr="00CD1528" w:rsidRDefault="00956257" w:rsidP="00956257">
            <w:pPr>
              <w:widowControl w:val="0"/>
              <w:jc w:val="center"/>
              <w:rPr>
                <w:bCs/>
                <w:sz w:val="25"/>
                <w:szCs w:val="25"/>
              </w:rPr>
            </w:pPr>
            <w:r w:rsidRPr="00CD1528">
              <w:rPr>
                <w:bCs/>
                <w:sz w:val="25"/>
                <w:szCs w:val="25"/>
              </w:rPr>
              <w:t>12</w:t>
            </w:r>
          </w:p>
        </w:tc>
        <w:tc>
          <w:tcPr>
            <w:tcW w:w="1157" w:type="dxa"/>
            <w:gridSpan w:val="3"/>
          </w:tcPr>
          <w:p w:rsidR="00956257" w:rsidRPr="00CD1528" w:rsidRDefault="00956257" w:rsidP="00956257">
            <w:pPr>
              <w:widowControl w:val="0"/>
              <w:jc w:val="center"/>
              <w:rPr>
                <w:bCs/>
                <w:sz w:val="25"/>
                <w:szCs w:val="25"/>
              </w:rPr>
            </w:pPr>
            <w:r>
              <w:rPr>
                <w:bCs/>
                <w:sz w:val="25"/>
                <w:szCs w:val="25"/>
              </w:rPr>
              <w:t>85,7</w:t>
            </w:r>
          </w:p>
        </w:tc>
      </w:tr>
      <w:tr w:rsidR="00956257" w:rsidRPr="00CD1528" w:rsidTr="00956257">
        <w:tc>
          <w:tcPr>
            <w:tcW w:w="7054" w:type="dxa"/>
          </w:tcPr>
          <w:p w:rsidR="00956257" w:rsidRPr="00CD1528" w:rsidRDefault="00956257" w:rsidP="00956257">
            <w:pPr>
              <w:widowControl w:val="0"/>
              <w:rPr>
                <w:bCs/>
                <w:sz w:val="25"/>
                <w:szCs w:val="25"/>
              </w:rPr>
            </w:pPr>
            <w:r>
              <w:rPr>
                <w:color w:val="000000"/>
                <w:sz w:val="25"/>
                <w:szCs w:val="25"/>
              </w:rPr>
              <w:t xml:space="preserve">5. </w:t>
            </w:r>
            <w:r w:rsidRPr="00CD1528">
              <w:rPr>
                <w:color w:val="000000"/>
                <w:sz w:val="25"/>
                <w:szCs w:val="25"/>
              </w:rPr>
              <w:t xml:space="preserve">Развитие транспортного обслуживания населения на территории </w:t>
            </w:r>
            <w:r>
              <w:rPr>
                <w:color w:val="000000"/>
                <w:sz w:val="25"/>
                <w:szCs w:val="25"/>
              </w:rPr>
              <w:t>Новоржевского муниципального округа</w:t>
            </w:r>
          </w:p>
        </w:tc>
        <w:tc>
          <w:tcPr>
            <w:tcW w:w="851" w:type="dxa"/>
          </w:tcPr>
          <w:p w:rsidR="00956257" w:rsidRPr="00CD1528" w:rsidRDefault="00956257" w:rsidP="00956257">
            <w:pPr>
              <w:widowControl w:val="0"/>
              <w:jc w:val="center"/>
              <w:rPr>
                <w:bCs/>
                <w:sz w:val="25"/>
                <w:szCs w:val="25"/>
              </w:rPr>
            </w:pPr>
            <w:r>
              <w:rPr>
                <w:bCs/>
                <w:sz w:val="25"/>
                <w:szCs w:val="25"/>
              </w:rPr>
              <w:t>4</w:t>
            </w:r>
          </w:p>
        </w:tc>
        <w:tc>
          <w:tcPr>
            <w:tcW w:w="850" w:type="dxa"/>
            <w:gridSpan w:val="2"/>
          </w:tcPr>
          <w:p w:rsidR="00956257" w:rsidRPr="00CD1528" w:rsidRDefault="00956257" w:rsidP="00956257">
            <w:pPr>
              <w:widowControl w:val="0"/>
              <w:jc w:val="center"/>
              <w:rPr>
                <w:bCs/>
                <w:sz w:val="25"/>
                <w:szCs w:val="25"/>
              </w:rPr>
            </w:pPr>
            <w:r>
              <w:rPr>
                <w:bCs/>
                <w:sz w:val="25"/>
                <w:szCs w:val="25"/>
              </w:rPr>
              <w:t>4</w:t>
            </w:r>
          </w:p>
        </w:tc>
        <w:tc>
          <w:tcPr>
            <w:tcW w:w="1157" w:type="dxa"/>
            <w:gridSpan w:val="3"/>
          </w:tcPr>
          <w:p w:rsidR="00956257" w:rsidRPr="00CD1528" w:rsidRDefault="00956257" w:rsidP="00956257">
            <w:pPr>
              <w:widowControl w:val="0"/>
              <w:jc w:val="center"/>
              <w:rPr>
                <w:bCs/>
                <w:sz w:val="25"/>
                <w:szCs w:val="25"/>
              </w:rPr>
            </w:pPr>
            <w:r>
              <w:rPr>
                <w:bCs/>
                <w:sz w:val="25"/>
                <w:szCs w:val="25"/>
              </w:rPr>
              <w:t>100</w:t>
            </w:r>
          </w:p>
        </w:tc>
      </w:tr>
      <w:tr w:rsidR="00956257" w:rsidRPr="00CD1528" w:rsidTr="00956257">
        <w:tc>
          <w:tcPr>
            <w:tcW w:w="7054" w:type="dxa"/>
          </w:tcPr>
          <w:p w:rsidR="00956257" w:rsidRPr="00CD1528" w:rsidRDefault="00956257" w:rsidP="00956257">
            <w:pPr>
              <w:rPr>
                <w:color w:val="000000"/>
                <w:sz w:val="25"/>
                <w:szCs w:val="25"/>
              </w:rPr>
            </w:pPr>
            <w:r>
              <w:rPr>
                <w:color w:val="000000"/>
                <w:sz w:val="25"/>
                <w:szCs w:val="25"/>
              </w:rPr>
              <w:t xml:space="preserve">6. </w:t>
            </w:r>
            <w:r w:rsidRPr="00CD1528">
              <w:rPr>
                <w:color w:val="000000"/>
                <w:sz w:val="25"/>
                <w:szCs w:val="25"/>
              </w:rPr>
              <w:t xml:space="preserve">Управление и обеспечение деятельности Администрации Новоржевского </w:t>
            </w:r>
            <w:r>
              <w:rPr>
                <w:color w:val="000000"/>
                <w:sz w:val="25"/>
                <w:szCs w:val="25"/>
              </w:rPr>
              <w:t>муниципального округа</w:t>
            </w:r>
            <w:r w:rsidRPr="00CD1528">
              <w:rPr>
                <w:color w:val="000000"/>
                <w:sz w:val="25"/>
                <w:szCs w:val="25"/>
              </w:rPr>
              <w:t xml:space="preserve">, создание условий для эффективного управления муниципальными финансами и муниципальным долгом </w:t>
            </w:r>
            <w:r>
              <w:rPr>
                <w:color w:val="000000"/>
                <w:sz w:val="25"/>
                <w:szCs w:val="25"/>
              </w:rPr>
              <w:t>в Новоржевском муниципальном округе</w:t>
            </w:r>
          </w:p>
        </w:tc>
        <w:tc>
          <w:tcPr>
            <w:tcW w:w="851" w:type="dxa"/>
          </w:tcPr>
          <w:p w:rsidR="00956257" w:rsidRPr="00CD1528" w:rsidRDefault="00956257" w:rsidP="00956257">
            <w:pPr>
              <w:widowControl w:val="0"/>
              <w:jc w:val="center"/>
              <w:rPr>
                <w:bCs/>
                <w:sz w:val="25"/>
                <w:szCs w:val="25"/>
              </w:rPr>
            </w:pPr>
            <w:r w:rsidRPr="00CD1528">
              <w:rPr>
                <w:bCs/>
                <w:sz w:val="25"/>
                <w:szCs w:val="25"/>
              </w:rPr>
              <w:t>2</w:t>
            </w:r>
            <w:r>
              <w:rPr>
                <w:bCs/>
                <w:sz w:val="25"/>
                <w:szCs w:val="25"/>
              </w:rPr>
              <w:t>4</w:t>
            </w:r>
          </w:p>
        </w:tc>
        <w:tc>
          <w:tcPr>
            <w:tcW w:w="850" w:type="dxa"/>
            <w:gridSpan w:val="2"/>
          </w:tcPr>
          <w:p w:rsidR="00956257" w:rsidRPr="00CD1528" w:rsidRDefault="00956257" w:rsidP="00956257">
            <w:pPr>
              <w:widowControl w:val="0"/>
              <w:jc w:val="center"/>
              <w:rPr>
                <w:bCs/>
                <w:sz w:val="25"/>
                <w:szCs w:val="25"/>
              </w:rPr>
            </w:pPr>
            <w:r w:rsidRPr="00CD1528">
              <w:rPr>
                <w:bCs/>
                <w:sz w:val="25"/>
                <w:szCs w:val="25"/>
              </w:rPr>
              <w:t>1</w:t>
            </w:r>
            <w:r>
              <w:rPr>
                <w:bCs/>
                <w:sz w:val="25"/>
                <w:szCs w:val="25"/>
              </w:rPr>
              <w:t>9</w:t>
            </w:r>
          </w:p>
        </w:tc>
        <w:tc>
          <w:tcPr>
            <w:tcW w:w="1157" w:type="dxa"/>
            <w:gridSpan w:val="3"/>
          </w:tcPr>
          <w:p w:rsidR="00956257" w:rsidRPr="00CD1528" w:rsidRDefault="00956257" w:rsidP="00956257">
            <w:pPr>
              <w:widowControl w:val="0"/>
              <w:jc w:val="center"/>
              <w:rPr>
                <w:bCs/>
                <w:sz w:val="25"/>
                <w:szCs w:val="25"/>
              </w:rPr>
            </w:pPr>
            <w:r>
              <w:rPr>
                <w:bCs/>
                <w:sz w:val="25"/>
                <w:szCs w:val="25"/>
              </w:rPr>
              <w:t>79,2</w:t>
            </w:r>
          </w:p>
        </w:tc>
      </w:tr>
      <w:tr w:rsidR="00956257" w:rsidRPr="00CD1528" w:rsidTr="00956257">
        <w:tc>
          <w:tcPr>
            <w:tcW w:w="7054" w:type="dxa"/>
          </w:tcPr>
          <w:p w:rsidR="00956257" w:rsidRPr="00CD1528" w:rsidRDefault="00956257" w:rsidP="00956257">
            <w:pPr>
              <w:widowControl w:val="0"/>
              <w:rPr>
                <w:bCs/>
                <w:sz w:val="25"/>
                <w:szCs w:val="25"/>
              </w:rPr>
            </w:pPr>
            <w:r>
              <w:rPr>
                <w:sz w:val="25"/>
                <w:szCs w:val="25"/>
                <w:lang w:eastAsia="ru-RU"/>
              </w:rPr>
              <w:t xml:space="preserve">7. </w:t>
            </w:r>
            <w:r w:rsidRPr="00CD1528">
              <w:rPr>
                <w:sz w:val="25"/>
                <w:szCs w:val="25"/>
                <w:lang w:eastAsia="ru-RU"/>
              </w:rPr>
              <w:t>Обеспечение общественного порядка и противодействие преступности и коррупции на территории</w:t>
            </w:r>
            <w:r w:rsidRPr="00CD1528">
              <w:rPr>
                <w:color w:val="000000"/>
                <w:sz w:val="25"/>
                <w:szCs w:val="25"/>
              </w:rPr>
              <w:t xml:space="preserve"> </w:t>
            </w:r>
            <w:r>
              <w:rPr>
                <w:color w:val="000000"/>
                <w:sz w:val="25"/>
                <w:szCs w:val="25"/>
              </w:rPr>
              <w:t>Новоржевского муниципального округа</w:t>
            </w:r>
          </w:p>
        </w:tc>
        <w:tc>
          <w:tcPr>
            <w:tcW w:w="851" w:type="dxa"/>
          </w:tcPr>
          <w:p w:rsidR="00956257" w:rsidRPr="00CD1528" w:rsidRDefault="00956257" w:rsidP="00956257">
            <w:pPr>
              <w:widowControl w:val="0"/>
              <w:jc w:val="center"/>
              <w:rPr>
                <w:bCs/>
                <w:sz w:val="25"/>
                <w:szCs w:val="25"/>
              </w:rPr>
            </w:pPr>
            <w:r>
              <w:rPr>
                <w:bCs/>
                <w:sz w:val="25"/>
                <w:szCs w:val="25"/>
              </w:rPr>
              <w:t>7</w:t>
            </w:r>
          </w:p>
        </w:tc>
        <w:tc>
          <w:tcPr>
            <w:tcW w:w="850" w:type="dxa"/>
            <w:gridSpan w:val="2"/>
          </w:tcPr>
          <w:p w:rsidR="00956257" w:rsidRPr="00CD1528" w:rsidRDefault="00956257" w:rsidP="00956257">
            <w:pPr>
              <w:widowControl w:val="0"/>
              <w:jc w:val="center"/>
              <w:rPr>
                <w:bCs/>
                <w:sz w:val="25"/>
                <w:szCs w:val="25"/>
              </w:rPr>
            </w:pPr>
            <w:r>
              <w:rPr>
                <w:bCs/>
                <w:sz w:val="25"/>
                <w:szCs w:val="25"/>
              </w:rPr>
              <w:t>5</w:t>
            </w:r>
          </w:p>
        </w:tc>
        <w:tc>
          <w:tcPr>
            <w:tcW w:w="1157" w:type="dxa"/>
            <w:gridSpan w:val="3"/>
          </w:tcPr>
          <w:p w:rsidR="00956257" w:rsidRPr="00CD1528" w:rsidRDefault="00956257" w:rsidP="00956257">
            <w:pPr>
              <w:widowControl w:val="0"/>
              <w:jc w:val="center"/>
              <w:rPr>
                <w:bCs/>
                <w:sz w:val="25"/>
                <w:szCs w:val="25"/>
              </w:rPr>
            </w:pPr>
            <w:r>
              <w:rPr>
                <w:bCs/>
                <w:sz w:val="25"/>
                <w:szCs w:val="25"/>
              </w:rPr>
              <w:t>71,4</w:t>
            </w:r>
          </w:p>
        </w:tc>
      </w:tr>
      <w:tr w:rsidR="00956257" w:rsidRPr="00CD1528" w:rsidTr="00956257">
        <w:tc>
          <w:tcPr>
            <w:tcW w:w="7054" w:type="dxa"/>
          </w:tcPr>
          <w:p w:rsidR="00956257" w:rsidRPr="00CD1528" w:rsidRDefault="00956257" w:rsidP="00956257">
            <w:pPr>
              <w:widowControl w:val="0"/>
              <w:rPr>
                <w:bCs/>
                <w:sz w:val="25"/>
                <w:szCs w:val="25"/>
              </w:rPr>
            </w:pPr>
            <w:r>
              <w:rPr>
                <w:sz w:val="25"/>
                <w:szCs w:val="25"/>
              </w:rPr>
              <w:t xml:space="preserve">8. </w:t>
            </w:r>
            <w:r w:rsidRPr="00CD1528">
              <w:rPr>
                <w:sz w:val="25"/>
                <w:szCs w:val="25"/>
              </w:rPr>
              <w:t xml:space="preserve">Социальная поддержка граждан на территории </w:t>
            </w:r>
            <w:r>
              <w:rPr>
                <w:sz w:val="25"/>
                <w:szCs w:val="25"/>
              </w:rPr>
              <w:t>Новоржевского муниципального округа</w:t>
            </w:r>
          </w:p>
        </w:tc>
        <w:tc>
          <w:tcPr>
            <w:tcW w:w="851" w:type="dxa"/>
          </w:tcPr>
          <w:p w:rsidR="00956257" w:rsidRPr="00CD1528" w:rsidRDefault="00956257" w:rsidP="00956257">
            <w:pPr>
              <w:widowControl w:val="0"/>
              <w:jc w:val="center"/>
              <w:rPr>
                <w:bCs/>
                <w:sz w:val="25"/>
                <w:szCs w:val="25"/>
              </w:rPr>
            </w:pPr>
            <w:r w:rsidRPr="00CD1528">
              <w:rPr>
                <w:bCs/>
                <w:sz w:val="25"/>
                <w:szCs w:val="25"/>
              </w:rPr>
              <w:t>7</w:t>
            </w:r>
          </w:p>
        </w:tc>
        <w:tc>
          <w:tcPr>
            <w:tcW w:w="873" w:type="dxa"/>
            <w:gridSpan w:val="3"/>
          </w:tcPr>
          <w:p w:rsidR="00956257" w:rsidRPr="00CD1528" w:rsidRDefault="00956257" w:rsidP="00956257">
            <w:pPr>
              <w:widowControl w:val="0"/>
              <w:jc w:val="center"/>
              <w:rPr>
                <w:bCs/>
                <w:sz w:val="25"/>
                <w:szCs w:val="25"/>
              </w:rPr>
            </w:pPr>
            <w:r w:rsidRPr="00CD1528">
              <w:rPr>
                <w:bCs/>
                <w:sz w:val="25"/>
                <w:szCs w:val="25"/>
              </w:rPr>
              <w:t>7</w:t>
            </w:r>
          </w:p>
        </w:tc>
        <w:tc>
          <w:tcPr>
            <w:tcW w:w="1134" w:type="dxa"/>
            <w:gridSpan w:val="2"/>
          </w:tcPr>
          <w:p w:rsidR="00956257" w:rsidRPr="00CD1528" w:rsidRDefault="00956257" w:rsidP="00956257">
            <w:pPr>
              <w:widowControl w:val="0"/>
              <w:jc w:val="center"/>
              <w:rPr>
                <w:bCs/>
                <w:sz w:val="25"/>
                <w:szCs w:val="25"/>
              </w:rPr>
            </w:pPr>
            <w:r w:rsidRPr="00CD1528">
              <w:rPr>
                <w:bCs/>
                <w:sz w:val="25"/>
                <w:szCs w:val="25"/>
              </w:rPr>
              <w:t>100</w:t>
            </w:r>
          </w:p>
        </w:tc>
      </w:tr>
      <w:tr w:rsidR="00956257" w:rsidRPr="00CD1528" w:rsidTr="00956257">
        <w:tc>
          <w:tcPr>
            <w:tcW w:w="7054" w:type="dxa"/>
          </w:tcPr>
          <w:p w:rsidR="00956257" w:rsidRPr="00CD1528" w:rsidRDefault="00956257" w:rsidP="00956257">
            <w:pPr>
              <w:widowControl w:val="0"/>
              <w:rPr>
                <w:bCs/>
                <w:sz w:val="25"/>
                <w:szCs w:val="25"/>
              </w:rPr>
            </w:pPr>
            <w:r>
              <w:rPr>
                <w:color w:val="000000"/>
                <w:sz w:val="25"/>
                <w:szCs w:val="25"/>
              </w:rPr>
              <w:t xml:space="preserve">9. </w:t>
            </w:r>
            <w:r w:rsidRPr="00CD1528">
              <w:rPr>
                <w:color w:val="000000"/>
                <w:sz w:val="25"/>
                <w:szCs w:val="25"/>
              </w:rPr>
              <w:t xml:space="preserve">Формирование современной городской среды </w:t>
            </w:r>
            <w:r>
              <w:rPr>
                <w:color w:val="000000"/>
                <w:sz w:val="25"/>
                <w:szCs w:val="25"/>
              </w:rPr>
              <w:t>Новоржевского муниципального округа</w:t>
            </w:r>
          </w:p>
        </w:tc>
        <w:tc>
          <w:tcPr>
            <w:tcW w:w="851" w:type="dxa"/>
          </w:tcPr>
          <w:p w:rsidR="00956257" w:rsidRPr="00CD1528" w:rsidRDefault="00956257" w:rsidP="00956257">
            <w:pPr>
              <w:widowControl w:val="0"/>
              <w:jc w:val="center"/>
              <w:rPr>
                <w:bCs/>
                <w:sz w:val="25"/>
                <w:szCs w:val="25"/>
              </w:rPr>
            </w:pPr>
            <w:r>
              <w:rPr>
                <w:bCs/>
                <w:sz w:val="25"/>
                <w:szCs w:val="25"/>
              </w:rPr>
              <w:t>12</w:t>
            </w:r>
          </w:p>
        </w:tc>
        <w:tc>
          <w:tcPr>
            <w:tcW w:w="873" w:type="dxa"/>
            <w:gridSpan w:val="3"/>
          </w:tcPr>
          <w:p w:rsidR="00956257" w:rsidRPr="00CD1528" w:rsidRDefault="00956257" w:rsidP="00956257">
            <w:pPr>
              <w:widowControl w:val="0"/>
              <w:jc w:val="center"/>
              <w:rPr>
                <w:bCs/>
                <w:sz w:val="25"/>
                <w:szCs w:val="25"/>
              </w:rPr>
            </w:pPr>
            <w:r>
              <w:rPr>
                <w:bCs/>
                <w:sz w:val="25"/>
                <w:szCs w:val="25"/>
              </w:rPr>
              <w:t>12</w:t>
            </w:r>
          </w:p>
        </w:tc>
        <w:tc>
          <w:tcPr>
            <w:tcW w:w="1134" w:type="dxa"/>
            <w:gridSpan w:val="2"/>
          </w:tcPr>
          <w:p w:rsidR="00956257" w:rsidRPr="00CD1528" w:rsidRDefault="00956257" w:rsidP="00956257">
            <w:pPr>
              <w:widowControl w:val="0"/>
              <w:jc w:val="center"/>
              <w:rPr>
                <w:bCs/>
                <w:sz w:val="25"/>
                <w:szCs w:val="25"/>
              </w:rPr>
            </w:pPr>
            <w:r>
              <w:rPr>
                <w:bCs/>
                <w:sz w:val="25"/>
                <w:szCs w:val="25"/>
              </w:rPr>
              <w:t>100</w:t>
            </w:r>
          </w:p>
        </w:tc>
      </w:tr>
      <w:tr w:rsidR="00956257" w:rsidRPr="00CD1528" w:rsidTr="00956257">
        <w:tc>
          <w:tcPr>
            <w:tcW w:w="7054" w:type="dxa"/>
          </w:tcPr>
          <w:p w:rsidR="00956257" w:rsidRPr="00CD1528" w:rsidRDefault="00956257" w:rsidP="00956257">
            <w:pPr>
              <w:widowControl w:val="0"/>
              <w:rPr>
                <w:bCs/>
                <w:sz w:val="25"/>
                <w:szCs w:val="25"/>
              </w:rPr>
            </w:pPr>
            <w:r>
              <w:rPr>
                <w:sz w:val="25"/>
                <w:szCs w:val="25"/>
              </w:rPr>
              <w:t xml:space="preserve">10. </w:t>
            </w:r>
            <w:r w:rsidRPr="00CD1528">
              <w:rPr>
                <w:sz w:val="25"/>
                <w:szCs w:val="25"/>
              </w:rPr>
              <w:t xml:space="preserve">Развитие физической культуры и спорта в </w:t>
            </w:r>
            <w:r>
              <w:rPr>
                <w:sz w:val="25"/>
                <w:szCs w:val="25"/>
              </w:rPr>
              <w:t>Новоржевском муниципальном округе</w:t>
            </w:r>
          </w:p>
        </w:tc>
        <w:tc>
          <w:tcPr>
            <w:tcW w:w="851" w:type="dxa"/>
          </w:tcPr>
          <w:p w:rsidR="00956257" w:rsidRPr="00CD1528" w:rsidRDefault="00956257" w:rsidP="00956257">
            <w:pPr>
              <w:widowControl w:val="0"/>
              <w:jc w:val="center"/>
              <w:rPr>
                <w:bCs/>
                <w:sz w:val="25"/>
                <w:szCs w:val="25"/>
              </w:rPr>
            </w:pPr>
            <w:r w:rsidRPr="00CD1528">
              <w:rPr>
                <w:bCs/>
                <w:sz w:val="25"/>
                <w:szCs w:val="25"/>
              </w:rPr>
              <w:t>6</w:t>
            </w:r>
          </w:p>
        </w:tc>
        <w:tc>
          <w:tcPr>
            <w:tcW w:w="873" w:type="dxa"/>
            <w:gridSpan w:val="3"/>
          </w:tcPr>
          <w:p w:rsidR="00956257" w:rsidRPr="00CD1528" w:rsidRDefault="00956257" w:rsidP="00956257">
            <w:pPr>
              <w:widowControl w:val="0"/>
              <w:jc w:val="center"/>
              <w:rPr>
                <w:bCs/>
                <w:sz w:val="25"/>
                <w:szCs w:val="25"/>
              </w:rPr>
            </w:pPr>
            <w:r w:rsidRPr="00CD1528">
              <w:rPr>
                <w:bCs/>
                <w:sz w:val="25"/>
                <w:szCs w:val="25"/>
              </w:rPr>
              <w:t>6</w:t>
            </w:r>
          </w:p>
        </w:tc>
        <w:tc>
          <w:tcPr>
            <w:tcW w:w="1134" w:type="dxa"/>
            <w:gridSpan w:val="2"/>
          </w:tcPr>
          <w:p w:rsidR="00956257" w:rsidRPr="00CD1528" w:rsidRDefault="00956257" w:rsidP="00956257">
            <w:pPr>
              <w:widowControl w:val="0"/>
              <w:jc w:val="center"/>
              <w:rPr>
                <w:bCs/>
                <w:sz w:val="25"/>
                <w:szCs w:val="25"/>
              </w:rPr>
            </w:pPr>
            <w:r w:rsidRPr="00CD1528">
              <w:rPr>
                <w:bCs/>
                <w:sz w:val="25"/>
                <w:szCs w:val="25"/>
              </w:rPr>
              <w:t>100</w:t>
            </w:r>
          </w:p>
        </w:tc>
      </w:tr>
      <w:tr w:rsidR="00956257" w:rsidRPr="00CD1528" w:rsidTr="00956257">
        <w:tc>
          <w:tcPr>
            <w:tcW w:w="7054" w:type="dxa"/>
          </w:tcPr>
          <w:p w:rsidR="00956257" w:rsidRPr="00CD1528" w:rsidRDefault="00956257" w:rsidP="00956257">
            <w:pPr>
              <w:rPr>
                <w:sz w:val="25"/>
                <w:szCs w:val="25"/>
              </w:rPr>
            </w:pPr>
            <w:r>
              <w:rPr>
                <w:color w:val="000000"/>
                <w:sz w:val="25"/>
                <w:szCs w:val="25"/>
              </w:rPr>
              <w:t>11. Переселение граждан из аварийного жилищного фонда в 2019-2025 годах на территории муниципального образования «Новоржевский район»</w:t>
            </w:r>
          </w:p>
        </w:tc>
        <w:tc>
          <w:tcPr>
            <w:tcW w:w="2858" w:type="dxa"/>
            <w:gridSpan w:val="6"/>
          </w:tcPr>
          <w:p w:rsidR="00956257" w:rsidRPr="00CD1528" w:rsidRDefault="00956257" w:rsidP="00956257">
            <w:pPr>
              <w:widowControl w:val="0"/>
              <w:jc w:val="center"/>
              <w:rPr>
                <w:bCs/>
                <w:sz w:val="25"/>
                <w:szCs w:val="25"/>
              </w:rPr>
            </w:pPr>
            <w:r w:rsidRPr="00CD1528">
              <w:rPr>
                <w:bCs/>
                <w:sz w:val="25"/>
                <w:szCs w:val="25"/>
              </w:rPr>
              <w:t>Значения целевых показателей не утверждены</w:t>
            </w:r>
          </w:p>
        </w:tc>
      </w:tr>
      <w:tr w:rsidR="00956257" w:rsidRPr="00CD1528" w:rsidTr="00956257">
        <w:tc>
          <w:tcPr>
            <w:tcW w:w="7054" w:type="dxa"/>
          </w:tcPr>
          <w:p w:rsidR="00956257" w:rsidRPr="00CD1528" w:rsidRDefault="00956257" w:rsidP="00956257">
            <w:pPr>
              <w:widowControl w:val="0"/>
              <w:rPr>
                <w:bCs/>
                <w:sz w:val="25"/>
                <w:szCs w:val="25"/>
              </w:rPr>
            </w:pPr>
            <w:r>
              <w:rPr>
                <w:color w:val="000000"/>
                <w:sz w:val="25"/>
                <w:szCs w:val="25"/>
              </w:rPr>
              <w:t>12. Комплексное развитие территории и благоустройство Новоржевского муниципального округа</w:t>
            </w:r>
          </w:p>
        </w:tc>
        <w:tc>
          <w:tcPr>
            <w:tcW w:w="851" w:type="dxa"/>
          </w:tcPr>
          <w:p w:rsidR="00956257" w:rsidRPr="00CD1528" w:rsidRDefault="00956257" w:rsidP="00956257">
            <w:pPr>
              <w:widowControl w:val="0"/>
              <w:jc w:val="center"/>
              <w:rPr>
                <w:bCs/>
                <w:sz w:val="25"/>
                <w:szCs w:val="25"/>
              </w:rPr>
            </w:pPr>
            <w:r w:rsidRPr="00CD1528">
              <w:rPr>
                <w:bCs/>
                <w:sz w:val="25"/>
                <w:szCs w:val="25"/>
              </w:rPr>
              <w:t>1</w:t>
            </w:r>
            <w:r>
              <w:rPr>
                <w:bCs/>
                <w:sz w:val="25"/>
                <w:szCs w:val="25"/>
              </w:rPr>
              <w:t>1</w:t>
            </w:r>
          </w:p>
        </w:tc>
        <w:tc>
          <w:tcPr>
            <w:tcW w:w="873" w:type="dxa"/>
            <w:gridSpan w:val="3"/>
          </w:tcPr>
          <w:p w:rsidR="00956257" w:rsidRPr="00CD1528" w:rsidRDefault="00956257" w:rsidP="00956257">
            <w:pPr>
              <w:widowControl w:val="0"/>
              <w:jc w:val="center"/>
              <w:rPr>
                <w:bCs/>
                <w:sz w:val="25"/>
                <w:szCs w:val="25"/>
              </w:rPr>
            </w:pPr>
            <w:r>
              <w:rPr>
                <w:bCs/>
                <w:sz w:val="25"/>
                <w:szCs w:val="25"/>
              </w:rPr>
              <w:t>9</w:t>
            </w:r>
          </w:p>
        </w:tc>
        <w:tc>
          <w:tcPr>
            <w:tcW w:w="1134" w:type="dxa"/>
            <w:gridSpan w:val="2"/>
          </w:tcPr>
          <w:p w:rsidR="00956257" w:rsidRPr="00CD1528" w:rsidRDefault="00956257" w:rsidP="00956257">
            <w:pPr>
              <w:widowControl w:val="0"/>
              <w:jc w:val="center"/>
              <w:rPr>
                <w:bCs/>
                <w:sz w:val="25"/>
                <w:szCs w:val="25"/>
              </w:rPr>
            </w:pPr>
            <w:r>
              <w:rPr>
                <w:bCs/>
                <w:sz w:val="25"/>
                <w:szCs w:val="25"/>
              </w:rPr>
              <w:t>81,8</w:t>
            </w:r>
          </w:p>
        </w:tc>
      </w:tr>
      <w:tr w:rsidR="00956257" w:rsidRPr="00CD1528" w:rsidTr="00956257">
        <w:tc>
          <w:tcPr>
            <w:tcW w:w="7054" w:type="dxa"/>
          </w:tcPr>
          <w:p w:rsidR="00956257" w:rsidRPr="00CD1528" w:rsidRDefault="00956257" w:rsidP="00956257">
            <w:pPr>
              <w:rPr>
                <w:color w:val="000000"/>
                <w:sz w:val="25"/>
                <w:szCs w:val="25"/>
              </w:rPr>
            </w:pPr>
            <w:r>
              <w:rPr>
                <w:color w:val="000000"/>
                <w:sz w:val="25"/>
                <w:szCs w:val="25"/>
              </w:rPr>
              <w:t xml:space="preserve">13. </w:t>
            </w:r>
            <w:r w:rsidRPr="00CD1528">
              <w:rPr>
                <w:color w:val="000000"/>
                <w:sz w:val="25"/>
                <w:szCs w:val="25"/>
              </w:rPr>
              <w:t xml:space="preserve">Увековечение памяти погибших при защите Отечества на территории </w:t>
            </w:r>
            <w:r>
              <w:rPr>
                <w:color w:val="000000"/>
                <w:sz w:val="25"/>
                <w:szCs w:val="25"/>
              </w:rPr>
              <w:t>Новоржевского муниципального округа</w:t>
            </w:r>
          </w:p>
        </w:tc>
        <w:tc>
          <w:tcPr>
            <w:tcW w:w="851" w:type="dxa"/>
          </w:tcPr>
          <w:p w:rsidR="00956257" w:rsidRPr="00CD1528" w:rsidRDefault="00956257" w:rsidP="00956257">
            <w:pPr>
              <w:widowControl w:val="0"/>
              <w:jc w:val="center"/>
              <w:rPr>
                <w:bCs/>
                <w:sz w:val="25"/>
                <w:szCs w:val="25"/>
              </w:rPr>
            </w:pPr>
            <w:r>
              <w:rPr>
                <w:bCs/>
                <w:sz w:val="25"/>
                <w:szCs w:val="25"/>
              </w:rPr>
              <w:t>1</w:t>
            </w:r>
          </w:p>
        </w:tc>
        <w:tc>
          <w:tcPr>
            <w:tcW w:w="873" w:type="dxa"/>
            <w:gridSpan w:val="3"/>
          </w:tcPr>
          <w:p w:rsidR="00956257" w:rsidRPr="00CD1528" w:rsidRDefault="00956257" w:rsidP="00956257">
            <w:pPr>
              <w:widowControl w:val="0"/>
              <w:jc w:val="center"/>
              <w:rPr>
                <w:bCs/>
                <w:sz w:val="25"/>
                <w:szCs w:val="25"/>
              </w:rPr>
            </w:pPr>
            <w:r>
              <w:rPr>
                <w:bCs/>
                <w:sz w:val="25"/>
                <w:szCs w:val="25"/>
              </w:rPr>
              <w:t>1</w:t>
            </w:r>
          </w:p>
        </w:tc>
        <w:tc>
          <w:tcPr>
            <w:tcW w:w="1134" w:type="dxa"/>
            <w:gridSpan w:val="2"/>
          </w:tcPr>
          <w:p w:rsidR="00956257" w:rsidRPr="00CD1528" w:rsidRDefault="00956257" w:rsidP="00956257">
            <w:pPr>
              <w:widowControl w:val="0"/>
              <w:jc w:val="center"/>
              <w:rPr>
                <w:bCs/>
                <w:sz w:val="25"/>
                <w:szCs w:val="25"/>
              </w:rPr>
            </w:pPr>
            <w:r>
              <w:rPr>
                <w:bCs/>
                <w:sz w:val="25"/>
                <w:szCs w:val="25"/>
              </w:rPr>
              <w:t>100</w:t>
            </w:r>
          </w:p>
        </w:tc>
      </w:tr>
      <w:tr w:rsidR="00956257" w:rsidRPr="00CD1528" w:rsidTr="00956257">
        <w:tc>
          <w:tcPr>
            <w:tcW w:w="7054" w:type="dxa"/>
          </w:tcPr>
          <w:p w:rsidR="00956257" w:rsidRPr="00CD1528" w:rsidRDefault="00956257" w:rsidP="00956257">
            <w:pPr>
              <w:widowControl w:val="0"/>
              <w:rPr>
                <w:bCs/>
                <w:sz w:val="25"/>
                <w:szCs w:val="25"/>
              </w:rPr>
            </w:pPr>
            <w:r>
              <w:rPr>
                <w:color w:val="000000"/>
                <w:sz w:val="25"/>
                <w:szCs w:val="25"/>
              </w:rPr>
              <w:t xml:space="preserve">14. </w:t>
            </w:r>
            <w:r w:rsidRPr="00CD1528">
              <w:rPr>
                <w:color w:val="000000"/>
                <w:sz w:val="25"/>
                <w:szCs w:val="25"/>
              </w:rPr>
              <w:t xml:space="preserve">Разработка </w:t>
            </w:r>
            <w:r>
              <w:rPr>
                <w:color w:val="000000"/>
                <w:sz w:val="25"/>
                <w:szCs w:val="25"/>
              </w:rPr>
              <w:t xml:space="preserve">документов </w:t>
            </w:r>
            <w:r w:rsidRPr="00CD1528">
              <w:rPr>
                <w:color w:val="000000"/>
                <w:sz w:val="25"/>
                <w:szCs w:val="25"/>
              </w:rPr>
              <w:t>территориального</w:t>
            </w:r>
            <w:r>
              <w:rPr>
                <w:color w:val="000000"/>
                <w:sz w:val="25"/>
                <w:szCs w:val="25"/>
              </w:rPr>
              <w:t xml:space="preserve"> планирования, градостроительного зонирования и документации по планировке территории </w:t>
            </w:r>
            <w:r w:rsidRPr="00CD1528">
              <w:rPr>
                <w:color w:val="000000"/>
                <w:sz w:val="25"/>
                <w:szCs w:val="25"/>
              </w:rPr>
              <w:t xml:space="preserve">Новоржевского </w:t>
            </w:r>
            <w:r>
              <w:rPr>
                <w:color w:val="000000"/>
                <w:sz w:val="25"/>
                <w:szCs w:val="25"/>
              </w:rPr>
              <w:t>муниципального округа</w:t>
            </w:r>
          </w:p>
        </w:tc>
        <w:tc>
          <w:tcPr>
            <w:tcW w:w="851" w:type="dxa"/>
          </w:tcPr>
          <w:p w:rsidR="00956257" w:rsidRPr="00CD1528" w:rsidRDefault="00956257" w:rsidP="00956257">
            <w:pPr>
              <w:widowControl w:val="0"/>
              <w:jc w:val="center"/>
              <w:rPr>
                <w:bCs/>
                <w:sz w:val="25"/>
                <w:szCs w:val="25"/>
              </w:rPr>
            </w:pPr>
            <w:r>
              <w:rPr>
                <w:bCs/>
                <w:sz w:val="25"/>
                <w:szCs w:val="25"/>
              </w:rPr>
              <w:t>12</w:t>
            </w:r>
          </w:p>
        </w:tc>
        <w:tc>
          <w:tcPr>
            <w:tcW w:w="850" w:type="dxa"/>
            <w:gridSpan w:val="2"/>
          </w:tcPr>
          <w:p w:rsidR="00956257" w:rsidRPr="00CD1528" w:rsidRDefault="00956257" w:rsidP="00956257">
            <w:pPr>
              <w:widowControl w:val="0"/>
              <w:jc w:val="center"/>
              <w:rPr>
                <w:bCs/>
                <w:sz w:val="25"/>
                <w:szCs w:val="25"/>
              </w:rPr>
            </w:pPr>
            <w:r>
              <w:rPr>
                <w:bCs/>
                <w:sz w:val="25"/>
                <w:szCs w:val="25"/>
              </w:rPr>
              <w:t>3</w:t>
            </w:r>
          </w:p>
        </w:tc>
        <w:tc>
          <w:tcPr>
            <w:tcW w:w="1157" w:type="dxa"/>
            <w:gridSpan w:val="3"/>
          </w:tcPr>
          <w:p w:rsidR="00956257" w:rsidRPr="00CD1528" w:rsidRDefault="00956257" w:rsidP="00956257">
            <w:pPr>
              <w:widowControl w:val="0"/>
              <w:jc w:val="center"/>
              <w:rPr>
                <w:bCs/>
                <w:sz w:val="25"/>
                <w:szCs w:val="25"/>
              </w:rPr>
            </w:pPr>
            <w:r>
              <w:rPr>
                <w:bCs/>
                <w:sz w:val="25"/>
                <w:szCs w:val="25"/>
              </w:rPr>
              <w:t>25</w:t>
            </w:r>
          </w:p>
        </w:tc>
      </w:tr>
      <w:tr w:rsidR="00956257" w:rsidRPr="00CD1528" w:rsidTr="00956257">
        <w:tc>
          <w:tcPr>
            <w:tcW w:w="7054" w:type="dxa"/>
          </w:tcPr>
          <w:p w:rsidR="00956257" w:rsidRDefault="00956257" w:rsidP="00956257">
            <w:pPr>
              <w:widowControl w:val="0"/>
              <w:rPr>
                <w:color w:val="000000"/>
                <w:sz w:val="25"/>
                <w:szCs w:val="25"/>
              </w:rPr>
            </w:pPr>
            <w:r>
              <w:rPr>
                <w:sz w:val="25"/>
                <w:szCs w:val="25"/>
              </w:rPr>
              <w:t xml:space="preserve">15. </w:t>
            </w:r>
            <w:r w:rsidRPr="00CD1528">
              <w:rPr>
                <w:sz w:val="25"/>
                <w:szCs w:val="25"/>
              </w:rPr>
              <w:t xml:space="preserve">Сохранение и укрепление общественного здоровья населения </w:t>
            </w:r>
            <w:r>
              <w:rPr>
                <w:sz w:val="25"/>
                <w:szCs w:val="25"/>
              </w:rPr>
              <w:t>Новоржевского муниципального округа</w:t>
            </w:r>
          </w:p>
        </w:tc>
        <w:tc>
          <w:tcPr>
            <w:tcW w:w="2858" w:type="dxa"/>
            <w:gridSpan w:val="6"/>
          </w:tcPr>
          <w:p w:rsidR="00956257" w:rsidRPr="00CD1528" w:rsidRDefault="00956257" w:rsidP="00956257">
            <w:pPr>
              <w:widowControl w:val="0"/>
              <w:jc w:val="center"/>
              <w:rPr>
                <w:bCs/>
                <w:sz w:val="25"/>
                <w:szCs w:val="25"/>
              </w:rPr>
            </w:pPr>
            <w:r w:rsidRPr="00CD1528">
              <w:rPr>
                <w:bCs/>
                <w:sz w:val="25"/>
                <w:szCs w:val="25"/>
              </w:rPr>
              <w:t>Значения целевых показателей не утверждены</w:t>
            </w:r>
          </w:p>
        </w:tc>
      </w:tr>
      <w:tr w:rsidR="00956257" w:rsidRPr="00CD1528" w:rsidTr="00956257">
        <w:tc>
          <w:tcPr>
            <w:tcW w:w="7054" w:type="dxa"/>
          </w:tcPr>
          <w:p w:rsidR="00956257" w:rsidRDefault="00956257" w:rsidP="00956257">
            <w:pPr>
              <w:widowControl w:val="0"/>
              <w:rPr>
                <w:color w:val="000000"/>
                <w:sz w:val="25"/>
                <w:szCs w:val="25"/>
              </w:rPr>
            </w:pPr>
            <w:r>
              <w:rPr>
                <w:sz w:val="25"/>
                <w:szCs w:val="25"/>
              </w:rPr>
              <w:t>16. Противодействие экстремизму и профилактика терроризма на территории Новоржевского муниципального округа</w:t>
            </w:r>
          </w:p>
        </w:tc>
        <w:tc>
          <w:tcPr>
            <w:tcW w:w="952" w:type="dxa"/>
            <w:gridSpan w:val="2"/>
          </w:tcPr>
          <w:p w:rsidR="00956257" w:rsidRPr="00CD1528" w:rsidRDefault="00956257" w:rsidP="00956257">
            <w:pPr>
              <w:widowControl w:val="0"/>
              <w:jc w:val="center"/>
              <w:rPr>
                <w:bCs/>
                <w:sz w:val="25"/>
                <w:szCs w:val="25"/>
              </w:rPr>
            </w:pPr>
            <w:r>
              <w:rPr>
                <w:bCs/>
                <w:sz w:val="25"/>
                <w:szCs w:val="25"/>
              </w:rPr>
              <w:t>5</w:t>
            </w:r>
          </w:p>
        </w:tc>
        <w:tc>
          <w:tcPr>
            <w:tcW w:w="953" w:type="dxa"/>
            <w:gridSpan w:val="3"/>
          </w:tcPr>
          <w:p w:rsidR="00956257" w:rsidRPr="00CD1528" w:rsidRDefault="00956257" w:rsidP="00956257">
            <w:pPr>
              <w:widowControl w:val="0"/>
              <w:jc w:val="center"/>
              <w:rPr>
                <w:bCs/>
                <w:sz w:val="25"/>
                <w:szCs w:val="25"/>
              </w:rPr>
            </w:pPr>
            <w:r>
              <w:rPr>
                <w:bCs/>
                <w:sz w:val="25"/>
                <w:szCs w:val="25"/>
              </w:rPr>
              <w:t>5</w:t>
            </w:r>
          </w:p>
        </w:tc>
        <w:tc>
          <w:tcPr>
            <w:tcW w:w="953" w:type="dxa"/>
          </w:tcPr>
          <w:p w:rsidR="00956257" w:rsidRPr="00CD1528" w:rsidRDefault="00956257" w:rsidP="00956257">
            <w:pPr>
              <w:widowControl w:val="0"/>
              <w:jc w:val="center"/>
              <w:rPr>
                <w:bCs/>
                <w:sz w:val="25"/>
                <w:szCs w:val="25"/>
              </w:rPr>
            </w:pPr>
            <w:r>
              <w:rPr>
                <w:bCs/>
                <w:sz w:val="25"/>
                <w:szCs w:val="25"/>
              </w:rPr>
              <w:t>100</w:t>
            </w:r>
          </w:p>
        </w:tc>
      </w:tr>
      <w:tr w:rsidR="00956257" w:rsidRPr="00CD1528" w:rsidTr="00956257">
        <w:tc>
          <w:tcPr>
            <w:tcW w:w="7054" w:type="dxa"/>
          </w:tcPr>
          <w:p w:rsidR="00956257" w:rsidRDefault="00956257" w:rsidP="00956257">
            <w:pPr>
              <w:widowControl w:val="0"/>
              <w:rPr>
                <w:color w:val="000000"/>
                <w:sz w:val="25"/>
                <w:szCs w:val="25"/>
              </w:rPr>
            </w:pPr>
            <w:r>
              <w:rPr>
                <w:sz w:val="25"/>
                <w:szCs w:val="25"/>
              </w:rPr>
              <w:t xml:space="preserve">17. Реализация государственной национальной политики </w:t>
            </w:r>
            <w:r>
              <w:rPr>
                <w:sz w:val="25"/>
                <w:szCs w:val="25"/>
              </w:rPr>
              <w:lastRenderedPageBreak/>
              <w:t>Российской Федерации на территории Новоржевского муниципального округа</w:t>
            </w:r>
          </w:p>
        </w:tc>
        <w:tc>
          <w:tcPr>
            <w:tcW w:w="2858" w:type="dxa"/>
            <w:gridSpan w:val="6"/>
          </w:tcPr>
          <w:p w:rsidR="00956257" w:rsidRPr="00CD1528" w:rsidRDefault="00956257" w:rsidP="00956257">
            <w:pPr>
              <w:widowControl w:val="0"/>
              <w:jc w:val="center"/>
              <w:rPr>
                <w:bCs/>
                <w:sz w:val="25"/>
                <w:szCs w:val="25"/>
              </w:rPr>
            </w:pPr>
            <w:r w:rsidRPr="00CD1528">
              <w:rPr>
                <w:bCs/>
                <w:sz w:val="25"/>
                <w:szCs w:val="25"/>
              </w:rPr>
              <w:lastRenderedPageBreak/>
              <w:t xml:space="preserve">Значения целевых </w:t>
            </w:r>
            <w:r w:rsidRPr="00CD1528">
              <w:rPr>
                <w:bCs/>
                <w:sz w:val="25"/>
                <w:szCs w:val="25"/>
              </w:rPr>
              <w:lastRenderedPageBreak/>
              <w:t>показателей не утверждены</w:t>
            </w:r>
          </w:p>
        </w:tc>
      </w:tr>
    </w:tbl>
    <w:p w:rsidR="00956257" w:rsidRPr="0070795A" w:rsidRDefault="00956257" w:rsidP="00F51422">
      <w:pPr>
        <w:pStyle w:val="aff2"/>
        <w:ind w:firstLine="567"/>
        <w:jc w:val="both"/>
        <w:rPr>
          <w:sz w:val="28"/>
          <w:szCs w:val="28"/>
        </w:rPr>
      </w:pPr>
      <w:r w:rsidRPr="0070795A">
        <w:rPr>
          <w:sz w:val="28"/>
          <w:szCs w:val="28"/>
        </w:rPr>
        <w:lastRenderedPageBreak/>
        <w:t>Плановые значения всех предусмотренных целевых показателей достигнуты по 6 муниципальным программам.</w:t>
      </w:r>
    </w:p>
    <w:p w:rsidR="00956257" w:rsidRPr="0070795A" w:rsidRDefault="00956257" w:rsidP="00F51422">
      <w:pPr>
        <w:pStyle w:val="aff2"/>
        <w:ind w:firstLine="567"/>
        <w:jc w:val="both"/>
        <w:rPr>
          <w:sz w:val="28"/>
          <w:szCs w:val="28"/>
        </w:rPr>
      </w:pPr>
      <w:r w:rsidRPr="0070795A">
        <w:rPr>
          <w:sz w:val="28"/>
          <w:szCs w:val="28"/>
        </w:rPr>
        <w:t xml:space="preserve">По 5 муниципальным программам достижение целевых показателей составило от 80,0 % до 89,5 %. </w:t>
      </w:r>
    </w:p>
    <w:p w:rsidR="00956257" w:rsidRPr="0070795A" w:rsidRDefault="00956257" w:rsidP="00F51422">
      <w:pPr>
        <w:pStyle w:val="aff2"/>
        <w:ind w:firstLine="567"/>
        <w:jc w:val="both"/>
        <w:rPr>
          <w:sz w:val="28"/>
          <w:szCs w:val="28"/>
        </w:rPr>
      </w:pPr>
      <w:r w:rsidRPr="0070795A">
        <w:rPr>
          <w:sz w:val="28"/>
          <w:szCs w:val="28"/>
        </w:rPr>
        <w:t>По 2 муниципальным программам достижение целевых показателей составило от 71,4 % до 79,2 %.</w:t>
      </w:r>
    </w:p>
    <w:p w:rsidR="00956257" w:rsidRPr="0070795A" w:rsidRDefault="00956257" w:rsidP="00F51422">
      <w:pPr>
        <w:pStyle w:val="aff2"/>
        <w:ind w:firstLine="567"/>
        <w:jc w:val="both"/>
        <w:rPr>
          <w:sz w:val="28"/>
          <w:szCs w:val="28"/>
        </w:rPr>
      </w:pPr>
      <w:r w:rsidRPr="0070795A">
        <w:rPr>
          <w:sz w:val="28"/>
          <w:szCs w:val="28"/>
        </w:rPr>
        <w:t>По 1 муниципальной программе достижение целевых показателей составило 25 %</w:t>
      </w:r>
    </w:p>
    <w:p w:rsidR="00956257" w:rsidRPr="004A54B7" w:rsidRDefault="00956257" w:rsidP="00F51422">
      <w:pPr>
        <w:pStyle w:val="aff2"/>
        <w:ind w:firstLine="567"/>
        <w:jc w:val="both"/>
        <w:rPr>
          <w:sz w:val="27"/>
          <w:szCs w:val="27"/>
        </w:rPr>
      </w:pPr>
      <w:r w:rsidRPr="0070795A">
        <w:rPr>
          <w:sz w:val="28"/>
          <w:szCs w:val="28"/>
        </w:rPr>
        <w:t>По 3 программам: «</w:t>
      </w:r>
      <w:r w:rsidRPr="0070795A">
        <w:rPr>
          <w:color w:val="000000"/>
          <w:sz w:val="28"/>
          <w:szCs w:val="28"/>
        </w:rPr>
        <w:t>Переселение граждан из аварийного жилищного фонда в 2019-2025 годах на территории муниципального образования «Новоржевский район».</w:t>
      </w:r>
      <w:r w:rsidRPr="0070795A">
        <w:rPr>
          <w:sz w:val="28"/>
          <w:szCs w:val="28"/>
        </w:rPr>
        <w:t xml:space="preserve"> «Сохранение и укрепление общественного здоровья населения Новоржевского муниципального округа», «Реализация государственной национальной политики Российской Федерации на территории Новоржевского муниципального округа»  значения целевых показателей не утверждены.</w:t>
      </w:r>
      <w:r w:rsidRPr="004A54B7">
        <w:rPr>
          <w:sz w:val="27"/>
          <w:szCs w:val="27"/>
        </w:rPr>
        <w:t xml:space="preserve"> </w:t>
      </w:r>
    </w:p>
    <w:p w:rsidR="001B77B4" w:rsidRPr="0070795A" w:rsidRDefault="00956257" w:rsidP="0070795A">
      <w:pPr>
        <w:pStyle w:val="aff2"/>
        <w:ind w:firstLine="567"/>
        <w:jc w:val="both"/>
        <w:rPr>
          <w:sz w:val="27"/>
          <w:szCs w:val="27"/>
        </w:rPr>
      </w:pPr>
      <w:r w:rsidRPr="004A54B7">
        <w:rPr>
          <w:sz w:val="27"/>
          <w:szCs w:val="27"/>
        </w:rPr>
        <w:tab/>
      </w:r>
    </w:p>
    <w:p w:rsidR="00FF5390" w:rsidRDefault="00FF5390" w:rsidP="00956257">
      <w:pPr>
        <w:widowControl w:val="0"/>
        <w:jc w:val="center"/>
        <w:rPr>
          <w:b/>
          <w:color w:val="000000"/>
          <w:sz w:val="28"/>
          <w:szCs w:val="28"/>
        </w:rPr>
      </w:pPr>
      <w:r>
        <w:rPr>
          <w:b/>
          <w:color w:val="000000"/>
          <w:sz w:val="28"/>
          <w:szCs w:val="28"/>
        </w:rPr>
        <w:t xml:space="preserve">Сводная таблица </w:t>
      </w:r>
    </w:p>
    <w:p w:rsidR="00956257" w:rsidRPr="001B77B4" w:rsidRDefault="00956257" w:rsidP="00956257">
      <w:pPr>
        <w:widowControl w:val="0"/>
        <w:jc w:val="center"/>
        <w:rPr>
          <w:b/>
          <w:color w:val="000000"/>
          <w:sz w:val="28"/>
          <w:szCs w:val="28"/>
        </w:rPr>
      </w:pPr>
      <w:r w:rsidRPr="001B77B4">
        <w:rPr>
          <w:b/>
          <w:color w:val="000000"/>
          <w:sz w:val="28"/>
          <w:szCs w:val="28"/>
        </w:rPr>
        <w:t>оценки эффективности реализации муниципальных программ</w:t>
      </w:r>
    </w:p>
    <w:p w:rsidR="00956257" w:rsidRPr="001B77B4" w:rsidRDefault="00956257" w:rsidP="00956257">
      <w:pPr>
        <w:widowControl w:val="0"/>
        <w:jc w:val="center"/>
        <w:rPr>
          <w:b/>
          <w:color w:val="000000"/>
          <w:sz w:val="10"/>
          <w:szCs w:val="1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1134"/>
        <w:gridCol w:w="1134"/>
        <w:gridCol w:w="1134"/>
        <w:gridCol w:w="1134"/>
      </w:tblGrid>
      <w:tr w:rsidR="00956257" w:rsidRPr="00EC4818" w:rsidTr="00F51422">
        <w:trPr>
          <w:trHeight w:val="422"/>
        </w:trPr>
        <w:tc>
          <w:tcPr>
            <w:tcW w:w="5070" w:type="dxa"/>
            <w:vMerge w:val="restart"/>
          </w:tcPr>
          <w:p w:rsidR="00956257" w:rsidRPr="00EC4818" w:rsidRDefault="00956257" w:rsidP="00956257">
            <w:pPr>
              <w:widowControl w:val="0"/>
              <w:jc w:val="center"/>
              <w:rPr>
                <w:color w:val="000000"/>
              </w:rPr>
            </w:pPr>
            <w:r w:rsidRPr="00EC4818">
              <w:rPr>
                <w:color w:val="000000"/>
              </w:rPr>
              <w:t>Наименование</w:t>
            </w:r>
          </w:p>
          <w:p w:rsidR="00956257" w:rsidRPr="00EC4818" w:rsidRDefault="00956257" w:rsidP="00956257">
            <w:pPr>
              <w:widowControl w:val="0"/>
              <w:jc w:val="center"/>
              <w:rPr>
                <w:color w:val="000000"/>
              </w:rPr>
            </w:pPr>
            <w:r w:rsidRPr="00EC4818">
              <w:rPr>
                <w:color w:val="000000"/>
              </w:rPr>
              <w:t>программы</w:t>
            </w:r>
          </w:p>
        </w:tc>
        <w:tc>
          <w:tcPr>
            <w:tcW w:w="3402" w:type="dxa"/>
            <w:gridSpan w:val="3"/>
          </w:tcPr>
          <w:p w:rsidR="00956257" w:rsidRPr="00EC4818" w:rsidRDefault="00956257" w:rsidP="00956257">
            <w:pPr>
              <w:widowControl w:val="0"/>
              <w:jc w:val="center"/>
              <w:rPr>
                <w:color w:val="000000"/>
              </w:rPr>
            </w:pPr>
            <w:r w:rsidRPr="00EC4818">
              <w:rPr>
                <w:color w:val="000000"/>
              </w:rPr>
              <w:t>Показатели</w:t>
            </w:r>
          </w:p>
        </w:tc>
        <w:tc>
          <w:tcPr>
            <w:tcW w:w="1134" w:type="dxa"/>
            <w:vMerge w:val="restart"/>
            <w:textDirection w:val="btLr"/>
          </w:tcPr>
          <w:p w:rsidR="00956257" w:rsidRPr="00EC4818" w:rsidRDefault="00956257" w:rsidP="00F51422">
            <w:pPr>
              <w:widowControl w:val="0"/>
              <w:ind w:left="113" w:right="113"/>
              <w:jc w:val="center"/>
              <w:rPr>
                <w:color w:val="000000"/>
              </w:rPr>
            </w:pPr>
            <w:r w:rsidRPr="00EC4818">
              <w:rPr>
                <w:color w:val="000000"/>
              </w:rPr>
              <w:t>Среднее значение по 3 показателям,</w:t>
            </w:r>
            <w:r w:rsidR="00F51422">
              <w:rPr>
                <w:color w:val="000000"/>
              </w:rPr>
              <w:t xml:space="preserve"> </w:t>
            </w:r>
            <w:r w:rsidRPr="00EC4818">
              <w:rPr>
                <w:color w:val="000000"/>
              </w:rPr>
              <w:t>%</w:t>
            </w:r>
          </w:p>
        </w:tc>
      </w:tr>
      <w:tr w:rsidR="00956257" w:rsidRPr="00EC4818" w:rsidTr="00F51422">
        <w:trPr>
          <w:cantSplit/>
          <w:trHeight w:val="2387"/>
        </w:trPr>
        <w:tc>
          <w:tcPr>
            <w:tcW w:w="5070" w:type="dxa"/>
            <w:vMerge/>
            <w:tcBorders>
              <w:bottom w:val="single" w:sz="4" w:space="0" w:color="000000"/>
            </w:tcBorders>
          </w:tcPr>
          <w:p w:rsidR="00956257" w:rsidRPr="00EC4818" w:rsidRDefault="00956257" w:rsidP="00956257">
            <w:pPr>
              <w:widowControl w:val="0"/>
              <w:jc w:val="both"/>
              <w:rPr>
                <w:color w:val="000000"/>
              </w:rPr>
            </w:pPr>
          </w:p>
        </w:tc>
        <w:tc>
          <w:tcPr>
            <w:tcW w:w="1134" w:type="dxa"/>
            <w:tcBorders>
              <w:top w:val="single" w:sz="4" w:space="0" w:color="auto"/>
              <w:bottom w:val="single" w:sz="4" w:space="0" w:color="000000"/>
            </w:tcBorders>
            <w:textDirection w:val="btLr"/>
          </w:tcPr>
          <w:p w:rsidR="00956257" w:rsidRPr="00EC4818" w:rsidRDefault="00956257" w:rsidP="00F51422">
            <w:pPr>
              <w:widowControl w:val="0"/>
              <w:spacing w:line="240" w:lineRule="atLeast"/>
              <w:ind w:left="113" w:right="113"/>
              <w:jc w:val="center"/>
              <w:rPr>
                <w:color w:val="000000"/>
              </w:rPr>
            </w:pPr>
            <w:r w:rsidRPr="00EC4818">
              <w:rPr>
                <w:color w:val="000000"/>
              </w:rPr>
              <w:t>Освоение финансовых средств,</w:t>
            </w:r>
            <w:r w:rsidR="00F51422">
              <w:rPr>
                <w:color w:val="000000"/>
              </w:rPr>
              <w:t xml:space="preserve"> </w:t>
            </w:r>
            <w:r w:rsidRPr="00EC4818">
              <w:rPr>
                <w:color w:val="000000"/>
              </w:rPr>
              <w:t>%</w:t>
            </w:r>
          </w:p>
        </w:tc>
        <w:tc>
          <w:tcPr>
            <w:tcW w:w="1134" w:type="dxa"/>
            <w:tcBorders>
              <w:top w:val="single" w:sz="4" w:space="0" w:color="auto"/>
              <w:bottom w:val="single" w:sz="4" w:space="0" w:color="000000"/>
            </w:tcBorders>
            <w:textDirection w:val="btLr"/>
          </w:tcPr>
          <w:p w:rsidR="00956257" w:rsidRPr="00EC4818" w:rsidRDefault="00956257" w:rsidP="00F51422">
            <w:pPr>
              <w:widowControl w:val="0"/>
              <w:spacing w:line="240" w:lineRule="atLeast"/>
              <w:ind w:left="113" w:right="113"/>
              <w:jc w:val="center"/>
              <w:rPr>
                <w:color w:val="000000"/>
              </w:rPr>
            </w:pPr>
            <w:r w:rsidRPr="00EC4818">
              <w:rPr>
                <w:color w:val="000000"/>
              </w:rPr>
              <w:t>Выполнение ц</w:t>
            </w:r>
            <w:r w:rsidR="00F51422">
              <w:rPr>
                <w:color w:val="000000"/>
              </w:rPr>
              <w:t xml:space="preserve">елевых показателей по программе, </w:t>
            </w:r>
            <w:r w:rsidRPr="00EC4818">
              <w:rPr>
                <w:color w:val="000000"/>
              </w:rPr>
              <w:t>%</w:t>
            </w:r>
          </w:p>
        </w:tc>
        <w:tc>
          <w:tcPr>
            <w:tcW w:w="1134" w:type="dxa"/>
            <w:tcBorders>
              <w:top w:val="single" w:sz="4" w:space="0" w:color="auto"/>
              <w:bottom w:val="single" w:sz="4" w:space="0" w:color="000000"/>
            </w:tcBorders>
            <w:textDirection w:val="btLr"/>
          </w:tcPr>
          <w:p w:rsidR="00956257" w:rsidRPr="00EC4818" w:rsidRDefault="00956257" w:rsidP="00F51422">
            <w:pPr>
              <w:widowControl w:val="0"/>
              <w:spacing w:line="240" w:lineRule="atLeast"/>
              <w:ind w:left="113" w:right="113"/>
              <w:jc w:val="center"/>
              <w:rPr>
                <w:color w:val="000000"/>
              </w:rPr>
            </w:pPr>
            <w:r w:rsidRPr="00EC4818">
              <w:rPr>
                <w:color w:val="000000"/>
              </w:rPr>
              <w:t>Выполнение показателей</w:t>
            </w:r>
          </w:p>
          <w:p w:rsidR="00956257" w:rsidRPr="00EC4818" w:rsidRDefault="00956257" w:rsidP="00F51422">
            <w:pPr>
              <w:widowControl w:val="0"/>
              <w:spacing w:line="240" w:lineRule="atLeast"/>
              <w:ind w:left="113" w:right="113"/>
              <w:jc w:val="center"/>
              <w:rPr>
                <w:color w:val="000000"/>
              </w:rPr>
            </w:pPr>
            <w:r w:rsidRPr="00EC4818">
              <w:rPr>
                <w:color w:val="000000"/>
              </w:rPr>
              <w:t>по мероприятиям</w:t>
            </w:r>
            <w:r w:rsidR="00F51422">
              <w:rPr>
                <w:color w:val="000000"/>
              </w:rPr>
              <w:t>,</w:t>
            </w:r>
            <w:r w:rsidRPr="00EC4818">
              <w:rPr>
                <w:color w:val="000000"/>
              </w:rPr>
              <w:t xml:space="preserve"> %</w:t>
            </w:r>
          </w:p>
        </w:tc>
        <w:tc>
          <w:tcPr>
            <w:tcW w:w="1134" w:type="dxa"/>
            <w:vMerge/>
            <w:tcBorders>
              <w:bottom w:val="single" w:sz="4" w:space="0" w:color="000000"/>
            </w:tcBorders>
          </w:tcPr>
          <w:p w:rsidR="00956257" w:rsidRPr="00EC4818" w:rsidRDefault="00956257" w:rsidP="00956257">
            <w:pPr>
              <w:widowControl w:val="0"/>
              <w:jc w:val="both"/>
              <w:rPr>
                <w:color w:val="000000"/>
              </w:rPr>
            </w:pPr>
          </w:p>
        </w:tc>
      </w:tr>
      <w:tr w:rsidR="00956257" w:rsidRPr="00EC4818" w:rsidTr="00F51422">
        <w:tc>
          <w:tcPr>
            <w:tcW w:w="5070" w:type="dxa"/>
          </w:tcPr>
          <w:p w:rsidR="00956257" w:rsidRPr="00EC4818" w:rsidRDefault="00956257" w:rsidP="00956257">
            <w:pPr>
              <w:widowControl w:val="0"/>
              <w:rPr>
                <w:bCs/>
                <w:sz w:val="25"/>
                <w:szCs w:val="25"/>
              </w:rPr>
            </w:pPr>
            <w:r>
              <w:rPr>
                <w:rFonts w:eastAsia="Times New Roman"/>
                <w:color w:val="000000"/>
                <w:sz w:val="25"/>
                <w:szCs w:val="25"/>
              </w:rPr>
              <w:t xml:space="preserve">1. Развитие образования </w:t>
            </w:r>
            <w:r w:rsidRPr="00CD1528">
              <w:rPr>
                <w:rFonts w:eastAsia="Times New Roman"/>
                <w:color w:val="000000"/>
                <w:sz w:val="25"/>
                <w:szCs w:val="25"/>
              </w:rPr>
              <w:t xml:space="preserve">и повышение эффективности реализации молодежной политики в </w:t>
            </w:r>
            <w:r>
              <w:rPr>
                <w:rFonts w:eastAsia="Times New Roman"/>
                <w:color w:val="000000"/>
                <w:sz w:val="25"/>
                <w:szCs w:val="25"/>
              </w:rPr>
              <w:t>Новоржевском муниципальном</w:t>
            </w:r>
          </w:p>
        </w:tc>
        <w:tc>
          <w:tcPr>
            <w:tcW w:w="1134" w:type="dxa"/>
          </w:tcPr>
          <w:p w:rsidR="00956257" w:rsidRPr="00EC4818" w:rsidRDefault="00956257" w:rsidP="00956257">
            <w:pPr>
              <w:widowControl w:val="0"/>
              <w:jc w:val="center"/>
              <w:rPr>
                <w:color w:val="000000"/>
                <w:sz w:val="27"/>
                <w:szCs w:val="27"/>
              </w:rPr>
            </w:pPr>
            <w:r>
              <w:rPr>
                <w:color w:val="000000"/>
                <w:sz w:val="27"/>
                <w:szCs w:val="27"/>
              </w:rPr>
              <w:t>99,8</w:t>
            </w:r>
          </w:p>
        </w:tc>
        <w:tc>
          <w:tcPr>
            <w:tcW w:w="1134" w:type="dxa"/>
          </w:tcPr>
          <w:p w:rsidR="00956257" w:rsidRPr="00EC4818" w:rsidRDefault="00956257" w:rsidP="00956257">
            <w:pPr>
              <w:widowControl w:val="0"/>
              <w:jc w:val="center"/>
              <w:rPr>
                <w:color w:val="000000"/>
                <w:sz w:val="27"/>
                <w:szCs w:val="27"/>
              </w:rPr>
            </w:pPr>
            <w:r>
              <w:rPr>
                <w:color w:val="000000"/>
                <w:sz w:val="27"/>
                <w:szCs w:val="27"/>
              </w:rPr>
              <w:t>89,5</w:t>
            </w:r>
          </w:p>
        </w:tc>
        <w:tc>
          <w:tcPr>
            <w:tcW w:w="1134" w:type="dxa"/>
          </w:tcPr>
          <w:p w:rsidR="00956257" w:rsidRPr="00EC4818" w:rsidRDefault="00956257" w:rsidP="00956257">
            <w:pPr>
              <w:widowControl w:val="0"/>
              <w:jc w:val="center"/>
              <w:rPr>
                <w:color w:val="000000"/>
                <w:sz w:val="27"/>
                <w:szCs w:val="27"/>
              </w:rPr>
            </w:pPr>
            <w:r w:rsidRPr="00EC4818">
              <w:rPr>
                <w:color w:val="000000"/>
                <w:sz w:val="27"/>
                <w:szCs w:val="27"/>
              </w:rPr>
              <w:t>100</w:t>
            </w:r>
          </w:p>
        </w:tc>
        <w:tc>
          <w:tcPr>
            <w:tcW w:w="1134" w:type="dxa"/>
          </w:tcPr>
          <w:p w:rsidR="00956257" w:rsidRPr="00EC4818" w:rsidRDefault="00956257" w:rsidP="00956257">
            <w:pPr>
              <w:widowControl w:val="0"/>
              <w:jc w:val="center"/>
              <w:rPr>
                <w:color w:val="000000"/>
                <w:sz w:val="27"/>
                <w:szCs w:val="27"/>
              </w:rPr>
            </w:pPr>
            <w:r>
              <w:rPr>
                <w:color w:val="000000"/>
                <w:sz w:val="27"/>
                <w:szCs w:val="27"/>
              </w:rPr>
              <w:t>96,4</w:t>
            </w:r>
          </w:p>
        </w:tc>
      </w:tr>
      <w:tr w:rsidR="00956257" w:rsidRPr="00EC4818" w:rsidTr="00F51422">
        <w:tc>
          <w:tcPr>
            <w:tcW w:w="5070" w:type="dxa"/>
          </w:tcPr>
          <w:p w:rsidR="00956257" w:rsidRPr="00EC4818" w:rsidRDefault="00956257" w:rsidP="00956257">
            <w:pPr>
              <w:widowControl w:val="0"/>
              <w:rPr>
                <w:bCs/>
                <w:sz w:val="25"/>
                <w:szCs w:val="25"/>
              </w:rPr>
            </w:pPr>
            <w:r>
              <w:rPr>
                <w:sz w:val="25"/>
                <w:szCs w:val="25"/>
              </w:rPr>
              <w:t xml:space="preserve">2. </w:t>
            </w:r>
            <w:r w:rsidRPr="00CD1528">
              <w:rPr>
                <w:sz w:val="25"/>
                <w:szCs w:val="25"/>
              </w:rPr>
              <w:t xml:space="preserve">Развитие культуры </w:t>
            </w:r>
            <w:r>
              <w:rPr>
                <w:sz w:val="25"/>
                <w:szCs w:val="25"/>
              </w:rPr>
              <w:t>в Новоржевском муниципальном округе</w:t>
            </w:r>
          </w:p>
        </w:tc>
        <w:tc>
          <w:tcPr>
            <w:tcW w:w="1134" w:type="dxa"/>
          </w:tcPr>
          <w:p w:rsidR="00956257" w:rsidRPr="00EC4818" w:rsidRDefault="00956257" w:rsidP="00956257">
            <w:pPr>
              <w:widowControl w:val="0"/>
              <w:jc w:val="center"/>
              <w:rPr>
                <w:color w:val="000000"/>
                <w:sz w:val="27"/>
                <w:szCs w:val="27"/>
              </w:rPr>
            </w:pPr>
            <w:r>
              <w:rPr>
                <w:color w:val="000000"/>
                <w:sz w:val="27"/>
                <w:szCs w:val="27"/>
              </w:rPr>
              <w:t>87,8</w:t>
            </w:r>
          </w:p>
        </w:tc>
        <w:tc>
          <w:tcPr>
            <w:tcW w:w="1134" w:type="dxa"/>
          </w:tcPr>
          <w:p w:rsidR="00956257" w:rsidRPr="00EC4818" w:rsidRDefault="00956257" w:rsidP="00956257">
            <w:pPr>
              <w:widowControl w:val="0"/>
              <w:jc w:val="center"/>
              <w:rPr>
                <w:color w:val="000000"/>
                <w:sz w:val="27"/>
                <w:szCs w:val="27"/>
              </w:rPr>
            </w:pPr>
            <w:r w:rsidRPr="00EC4818">
              <w:rPr>
                <w:color w:val="000000"/>
                <w:sz w:val="27"/>
                <w:szCs w:val="27"/>
              </w:rPr>
              <w:t>100</w:t>
            </w:r>
          </w:p>
        </w:tc>
        <w:tc>
          <w:tcPr>
            <w:tcW w:w="1134" w:type="dxa"/>
          </w:tcPr>
          <w:p w:rsidR="00956257" w:rsidRPr="00EC4818" w:rsidRDefault="00956257" w:rsidP="00956257">
            <w:pPr>
              <w:widowControl w:val="0"/>
              <w:jc w:val="center"/>
              <w:rPr>
                <w:color w:val="000000"/>
                <w:sz w:val="27"/>
                <w:szCs w:val="27"/>
              </w:rPr>
            </w:pPr>
            <w:r>
              <w:rPr>
                <w:color w:val="000000"/>
                <w:sz w:val="27"/>
                <w:szCs w:val="27"/>
              </w:rPr>
              <w:t>75</w:t>
            </w:r>
          </w:p>
        </w:tc>
        <w:tc>
          <w:tcPr>
            <w:tcW w:w="1134" w:type="dxa"/>
          </w:tcPr>
          <w:p w:rsidR="00956257" w:rsidRPr="00EC4818" w:rsidRDefault="00956257" w:rsidP="00956257">
            <w:pPr>
              <w:widowControl w:val="0"/>
              <w:jc w:val="center"/>
              <w:rPr>
                <w:color w:val="000000"/>
                <w:sz w:val="27"/>
                <w:szCs w:val="27"/>
              </w:rPr>
            </w:pPr>
            <w:r>
              <w:rPr>
                <w:color w:val="000000"/>
                <w:sz w:val="27"/>
                <w:szCs w:val="27"/>
              </w:rPr>
              <w:t>87,6</w:t>
            </w:r>
          </w:p>
        </w:tc>
      </w:tr>
      <w:tr w:rsidR="00956257" w:rsidRPr="00EC4818" w:rsidTr="00F51422">
        <w:tc>
          <w:tcPr>
            <w:tcW w:w="5070" w:type="dxa"/>
          </w:tcPr>
          <w:p w:rsidR="00956257" w:rsidRPr="00EC4818" w:rsidRDefault="00956257" w:rsidP="00956257">
            <w:pPr>
              <w:widowControl w:val="0"/>
              <w:rPr>
                <w:bCs/>
                <w:sz w:val="25"/>
                <w:szCs w:val="25"/>
              </w:rPr>
            </w:pPr>
            <w:r>
              <w:rPr>
                <w:color w:val="000000"/>
                <w:sz w:val="25"/>
                <w:szCs w:val="25"/>
              </w:rPr>
              <w:t xml:space="preserve">3. </w:t>
            </w:r>
            <w:r w:rsidRPr="00CD1528">
              <w:rPr>
                <w:color w:val="000000"/>
                <w:sz w:val="25"/>
                <w:szCs w:val="25"/>
              </w:rPr>
              <w:t xml:space="preserve">Управление муниципальным имуществом и земельными ресурсами в </w:t>
            </w:r>
            <w:r>
              <w:rPr>
                <w:color w:val="000000"/>
                <w:sz w:val="25"/>
                <w:szCs w:val="25"/>
              </w:rPr>
              <w:t>Новоржевском муниципальном округе</w:t>
            </w:r>
          </w:p>
        </w:tc>
        <w:tc>
          <w:tcPr>
            <w:tcW w:w="1134" w:type="dxa"/>
          </w:tcPr>
          <w:p w:rsidR="00956257" w:rsidRPr="00EC4818" w:rsidRDefault="00956257" w:rsidP="00956257">
            <w:pPr>
              <w:widowControl w:val="0"/>
              <w:jc w:val="center"/>
              <w:rPr>
                <w:color w:val="000000"/>
                <w:sz w:val="27"/>
                <w:szCs w:val="27"/>
              </w:rPr>
            </w:pPr>
            <w:r>
              <w:rPr>
                <w:color w:val="000000"/>
                <w:sz w:val="27"/>
                <w:szCs w:val="27"/>
              </w:rPr>
              <w:t>47,3</w:t>
            </w:r>
          </w:p>
        </w:tc>
        <w:tc>
          <w:tcPr>
            <w:tcW w:w="1134" w:type="dxa"/>
          </w:tcPr>
          <w:p w:rsidR="00956257" w:rsidRPr="00EC4818" w:rsidRDefault="00956257" w:rsidP="00956257">
            <w:pPr>
              <w:widowControl w:val="0"/>
              <w:jc w:val="center"/>
              <w:rPr>
                <w:color w:val="000000"/>
                <w:sz w:val="27"/>
                <w:szCs w:val="27"/>
              </w:rPr>
            </w:pPr>
            <w:r>
              <w:rPr>
                <w:color w:val="000000"/>
                <w:sz w:val="27"/>
                <w:szCs w:val="27"/>
              </w:rPr>
              <w:t>80</w:t>
            </w:r>
          </w:p>
        </w:tc>
        <w:tc>
          <w:tcPr>
            <w:tcW w:w="1134" w:type="dxa"/>
          </w:tcPr>
          <w:p w:rsidR="00956257" w:rsidRPr="00EC4818" w:rsidRDefault="00956257" w:rsidP="00956257">
            <w:pPr>
              <w:widowControl w:val="0"/>
              <w:jc w:val="center"/>
              <w:rPr>
                <w:color w:val="000000"/>
                <w:sz w:val="27"/>
                <w:szCs w:val="27"/>
              </w:rPr>
            </w:pPr>
            <w:r>
              <w:rPr>
                <w:color w:val="000000"/>
                <w:sz w:val="27"/>
                <w:szCs w:val="27"/>
              </w:rPr>
              <w:t>100</w:t>
            </w:r>
          </w:p>
        </w:tc>
        <w:tc>
          <w:tcPr>
            <w:tcW w:w="1134" w:type="dxa"/>
          </w:tcPr>
          <w:p w:rsidR="00956257" w:rsidRPr="00EC4818" w:rsidRDefault="00956257" w:rsidP="00956257">
            <w:pPr>
              <w:widowControl w:val="0"/>
              <w:jc w:val="center"/>
              <w:rPr>
                <w:color w:val="000000"/>
                <w:sz w:val="27"/>
                <w:szCs w:val="27"/>
              </w:rPr>
            </w:pPr>
            <w:r>
              <w:rPr>
                <w:color w:val="000000"/>
                <w:sz w:val="27"/>
                <w:szCs w:val="27"/>
              </w:rPr>
              <w:t>75,8</w:t>
            </w:r>
          </w:p>
        </w:tc>
      </w:tr>
      <w:tr w:rsidR="00956257" w:rsidRPr="00EC4818" w:rsidTr="00F51422">
        <w:tc>
          <w:tcPr>
            <w:tcW w:w="5070" w:type="dxa"/>
          </w:tcPr>
          <w:p w:rsidR="00956257" w:rsidRPr="00EC4818" w:rsidRDefault="00956257" w:rsidP="00956257">
            <w:pPr>
              <w:widowControl w:val="0"/>
              <w:rPr>
                <w:bCs/>
                <w:sz w:val="25"/>
                <w:szCs w:val="25"/>
              </w:rPr>
            </w:pPr>
            <w:r>
              <w:rPr>
                <w:color w:val="000000"/>
                <w:sz w:val="25"/>
                <w:szCs w:val="25"/>
              </w:rPr>
              <w:t xml:space="preserve">4. </w:t>
            </w:r>
            <w:r w:rsidRPr="00CD1528">
              <w:rPr>
                <w:color w:val="000000"/>
                <w:sz w:val="25"/>
                <w:szCs w:val="25"/>
              </w:rPr>
              <w:t xml:space="preserve">Комплексное развитие систем коммунальной инфраструктуры </w:t>
            </w:r>
            <w:r>
              <w:rPr>
                <w:color w:val="000000"/>
                <w:sz w:val="25"/>
                <w:szCs w:val="25"/>
              </w:rPr>
              <w:t>Новоржевского муниципального округа</w:t>
            </w:r>
          </w:p>
        </w:tc>
        <w:tc>
          <w:tcPr>
            <w:tcW w:w="1134" w:type="dxa"/>
          </w:tcPr>
          <w:p w:rsidR="00956257" w:rsidRPr="00EC4818" w:rsidRDefault="00956257" w:rsidP="00956257">
            <w:pPr>
              <w:widowControl w:val="0"/>
              <w:jc w:val="center"/>
              <w:rPr>
                <w:color w:val="000000"/>
                <w:sz w:val="27"/>
                <w:szCs w:val="27"/>
              </w:rPr>
            </w:pPr>
            <w:r>
              <w:rPr>
                <w:color w:val="000000"/>
                <w:sz w:val="27"/>
                <w:szCs w:val="27"/>
              </w:rPr>
              <w:t>77,3</w:t>
            </w:r>
          </w:p>
        </w:tc>
        <w:tc>
          <w:tcPr>
            <w:tcW w:w="1134" w:type="dxa"/>
          </w:tcPr>
          <w:p w:rsidR="00956257" w:rsidRPr="00EC4818" w:rsidRDefault="00956257" w:rsidP="00956257">
            <w:pPr>
              <w:widowControl w:val="0"/>
              <w:jc w:val="center"/>
              <w:rPr>
                <w:color w:val="000000"/>
                <w:sz w:val="27"/>
                <w:szCs w:val="27"/>
              </w:rPr>
            </w:pPr>
            <w:r>
              <w:rPr>
                <w:color w:val="000000"/>
                <w:sz w:val="27"/>
                <w:szCs w:val="27"/>
              </w:rPr>
              <w:t>85,7</w:t>
            </w:r>
          </w:p>
        </w:tc>
        <w:tc>
          <w:tcPr>
            <w:tcW w:w="1134" w:type="dxa"/>
          </w:tcPr>
          <w:p w:rsidR="00956257" w:rsidRPr="00EC4818" w:rsidRDefault="00956257" w:rsidP="00956257">
            <w:pPr>
              <w:widowControl w:val="0"/>
              <w:jc w:val="center"/>
              <w:rPr>
                <w:color w:val="000000"/>
                <w:sz w:val="27"/>
                <w:szCs w:val="27"/>
              </w:rPr>
            </w:pPr>
            <w:r>
              <w:rPr>
                <w:color w:val="000000"/>
                <w:sz w:val="27"/>
                <w:szCs w:val="27"/>
              </w:rPr>
              <w:t>100</w:t>
            </w:r>
          </w:p>
        </w:tc>
        <w:tc>
          <w:tcPr>
            <w:tcW w:w="1134" w:type="dxa"/>
          </w:tcPr>
          <w:p w:rsidR="00956257" w:rsidRPr="00EC4818" w:rsidRDefault="00956257" w:rsidP="00956257">
            <w:pPr>
              <w:widowControl w:val="0"/>
              <w:jc w:val="center"/>
              <w:rPr>
                <w:color w:val="000000"/>
                <w:sz w:val="27"/>
                <w:szCs w:val="27"/>
              </w:rPr>
            </w:pPr>
            <w:r>
              <w:rPr>
                <w:color w:val="000000"/>
                <w:sz w:val="27"/>
                <w:szCs w:val="27"/>
              </w:rPr>
              <w:t>87,7</w:t>
            </w:r>
          </w:p>
        </w:tc>
      </w:tr>
      <w:tr w:rsidR="00956257" w:rsidRPr="00EC4818" w:rsidTr="00F51422">
        <w:tc>
          <w:tcPr>
            <w:tcW w:w="5070" w:type="dxa"/>
          </w:tcPr>
          <w:p w:rsidR="00956257" w:rsidRPr="00EC4818" w:rsidRDefault="00956257" w:rsidP="00956257">
            <w:pPr>
              <w:widowControl w:val="0"/>
              <w:rPr>
                <w:bCs/>
                <w:sz w:val="25"/>
                <w:szCs w:val="25"/>
              </w:rPr>
            </w:pPr>
            <w:r>
              <w:rPr>
                <w:color w:val="000000"/>
                <w:sz w:val="25"/>
                <w:szCs w:val="25"/>
              </w:rPr>
              <w:t xml:space="preserve">5. </w:t>
            </w:r>
            <w:r w:rsidRPr="00CD1528">
              <w:rPr>
                <w:color w:val="000000"/>
                <w:sz w:val="25"/>
                <w:szCs w:val="25"/>
              </w:rPr>
              <w:t xml:space="preserve">Развитие транспортного обслуживания населения на территории </w:t>
            </w:r>
            <w:r>
              <w:rPr>
                <w:color w:val="000000"/>
                <w:sz w:val="25"/>
                <w:szCs w:val="25"/>
              </w:rPr>
              <w:t>Новоржевского муниципального округа</w:t>
            </w:r>
          </w:p>
        </w:tc>
        <w:tc>
          <w:tcPr>
            <w:tcW w:w="1134" w:type="dxa"/>
          </w:tcPr>
          <w:p w:rsidR="00956257" w:rsidRPr="00EC4818" w:rsidRDefault="00956257" w:rsidP="00956257">
            <w:pPr>
              <w:widowControl w:val="0"/>
              <w:jc w:val="center"/>
              <w:rPr>
                <w:color w:val="000000"/>
                <w:sz w:val="27"/>
                <w:szCs w:val="27"/>
              </w:rPr>
            </w:pPr>
            <w:r>
              <w:rPr>
                <w:color w:val="000000"/>
                <w:sz w:val="27"/>
                <w:szCs w:val="27"/>
              </w:rPr>
              <w:t>81,1</w:t>
            </w:r>
          </w:p>
        </w:tc>
        <w:tc>
          <w:tcPr>
            <w:tcW w:w="1134" w:type="dxa"/>
          </w:tcPr>
          <w:p w:rsidR="00956257" w:rsidRPr="00EC4818" w:rsidRDefault="00956257" w:rsidP="00956257">
            <w:pPr>
              <w:widowControl w:val="0"/>
              <w:jc w:val="center"/>
              <w:rPr>
                <w:color w:val="000000"/>
                <w:sz w:val="27"/>
                <w:szCs w:val="27"/>
              </w:rPr>
            </w:pPr>
            <w:r>
              <w:rPr>
                <w:color w:val="000000"/>
                <w:sz w:val="27"/>
                <w:szCs w:val="27"/>
              </w:rPr>
              <w:t>100</w:t>
            </w:r>
          </w:p>
        </w:tc>
        <w:tc>
          <w:tcPr>
            <w:tcW w:w="1134" w:type="dxa"/>
          </w:tcPr>
          <w:p w:rsidR="00956257" w:rsidRPr="00EC4818" w:rsidRDefault="00956257" w:rsidP="00956257">
            <w:pPr>
              <w:widowControl w:val="0"/>
              <w:jc w:val="center"/>
              <w:rPr>
                <w:color w:val="000000"/>
                <w:sz w:val="27"/>
                <w:szCs w:val="27"/>
              </w:rPr>
            </w:pPr>
            <w:r w:rsidRPr="00EC4818">
              <w:rPr>
                <w:color w:val="000000"/>
                <w:sz w:val="27"/>
                <w:szCs w:val="27"/>
              </w:rPr>
              <w:t>100</w:t>
            </w:r>
          </w:p>
        </w:tc>
        <w:tc>
          <w:tcPr>
            <w:tcW w:w="1134" w:type="dxa"/>
          </w:tcPr>
          <w:p w:rsidR="00956257" w:rsidRPr="00EC4818" w:rsidRDefault="00956257" w:rsidP="00956257">
            <w:pPr>
              <w:widowControl w:val="0"/>
              <w:jc w:val="center"/>
              <w:rPr>
                <w:color w:val="000000"/>
                <w:sz w:val="27"/>
                <w:szCs w:val="27"/>
              </w:rPr>
            </w:pPr>
            <w:r>
              <w:rPr>
                <w:color w:val="000000"/>
                <w:sz w:val="27"/>
                <w:szCs w:val="27"/>
              </w:rPr>
              <w:t>93,7</w:t>
            </w:r>
          </w:p>
        </w:tc>
      </w:tr>
      <w:tr w:rsidR="00956257" w:rsidRPr="00EC4818" w:rsidTr="00F51422">
        <w:tc>
          <w:tcPr>
            <w:tcW w:w="5070" w:type="dxa"/>
          </w:tcPr>
          <w:p w:rsidR="00956257" w:rsidRPr="00EC4818" w:rsidRDefault="00956257" w:rsidP="00956257">
            <w:pPr>
              <w:rPr>
                <w:color w:val="000000"/>
                <w:sz w:val="25"/>
                <w:szCs w:val="25"/>
              </w:rPr>
            </w:pPr>
            <w:r>
              <w:rPr>
                <w:color w:val="000000"/>
                <w:sz w:val="25"/>
                <w:szCs w:val="25"/>
              </w:rPr>
              <w:t xml:space="preserve">6. </w:t>
            </w:r>
            <w:r w:rsidRPr="00CD1528">
              <w:rPr>
                <w:color w:val="000000"/>
                <w:sz w:val="25"/>
                <w:szCs w:val="25"/>
              </w:rPr>
              <w:t xml:space="preserve">Управление и обеспечение деятельности Администрации Новоржевского </w:t>
            </w:r>
            <w:r>
              <w:rPr>
                <w:color w:val="000000"/>
                <w:sz w:val="25"/>
                <w:szCs w:val="25"/>
              </w:rPr>
              <w:t>муниципального округа</w:t>
            </w:r>
            <w:r w:rsidRPr="00CD1528">
              <w:rPr>
                <w:color w:val="000000"/>
                <w:sz w:val="25"/>
                <w:szCs w:val="25"/>
              </w:rPr>
              <w:t xml:space="preserve">, создание условий для эффективного управления муниципальными финансами и </w:t>
            </w:r>
            <w:r w:rsidRPr="00CD1528">
              <w:rPr>
                <w:color w:val="000000"/>
                <w:sz w:val="25"/>
                <w:szCs w:val="25"/>
              </w:rPr>
              <w:lastRenderedPageBreak/>
              <w:t xml:space="preserve">муниципальным долгом </w:t>
            </w:r>
            <w:r>
              <w:rPr>
                <w:color w:val="000000"/>
                <w:sz w:val="25"/>
                <w:szCs w:val="25"/>
              </w:rPr>
              <w:t>в Новоржевском муниципальном округе</w:t>
            </w:r>
          </w:p>
        </w:tc>
        <w:tc>
          <w:tcPr>
            <w:tcW w:w="1134" w:type="dxa"/>
          </w:tcPr>
          <w:p w:rsidR="00956257" w:rsidRPr="00EC4818" w:rsidRDefault="00956257" w:rsidP="00956257">
            <w:pPr>
              <w:widowControl w:val="0"/>
              <w:jc w:val="center"/>
              <w:rPr>
                <w:color w:val="000000"/>
                <w:sz w:val="27"/>
                <w:szCs w:val="27"/>
              </w:rPr>
            </w:pPr>
            <w:r>
              <w:rPr>
                <w:color w:val="000000"/>
                <w:sz w:val="27"/>
                <w:szCs w:val="27"/>
              </w:rPr>
              <w:lastRenderedPageBreak/>
              <w:t>96,5</w:t>
            </w:r>
          </w:p>
        </w:tc>
        <w:tc>
          <w:tcPr>
            <w:tcW w:w="1134" w:type="dxa"/>
          </w:tcPr>
          <w:p w:rsidR="00956257" w:rsidRPr="00EC4818" w:rsidRDefault="00956257" w:rsidP="00956257">
            <w:pPr>
              <w:widowControl w:val="0"/>
              <w:jc w:val="center"/>
              <w:rPr>
                <w:color w:val="000000"/>
                <w:sz w:val="27"/>
                <w:szCs w:val="27"/>
              </w:rPr>
            </w:pPr>
            <w:r>
              <w:rPr>
                <w:color w:val="000000"/>
                <w:sz w:val="27"/>
                <w:szCs w:val="27"/>
              </w:rPr>
              <w:t>79,2</w:t>
            </w:r>
          </w:p>
        </w:tc>
        <w:tc>
          <w:tcPr>
            <w:tcW w:w="1134" w:type="dxa"/>
          </w:tcPr>
          <w:p w:rsidR="00956257" w:rsidRPr="00EC4818" w:rsidRDefault="00956257" w:rsidP="00956257">
            <w:pPr>
              <w:widowControl w:val="0"/>
              <w:jc w:val="center"/>
              <w:rPr>
                <w:color w:val="000000"/>
                <w:sz w:val="27"/>
                <w:szCs w:val="27"/>
              </w:rPr>
            </w:pPr>
            <w:r>
              <w:rPr>
                <w:color w:val="000000"/>
                <w:sz w:val="27"/>
                <w:szCs w:val="27"/>
              </w:rPr>
              <w:t>40</w:t>
            </w:r>
          </w:p>
        </w:tc>
        <w:tc>
          <w:tcPr>
            <w:tcW w:w="1134" w:type="dxa"/>
          </w:tcPr>
          <w:p w:rsidR="00956257" w:rsidRPr="00EC4818" w:rsidRDefault="00956257" w:rsidP="00956257">
            <w:pPr>
              <w:widowControl w:val="0"/>
              <w:jc w:val="center"/>
              <w:rPr>
                <w:color w:val="000000"/>
                <w:sz w:val="27"/>
                <w:szCs w:val="27"/>
              </w:rPr>
            </w:pPr>
            <w:r>
              <w:rPr>
                <w:color w:val="000000"/>
                <w:sz w:val="27"/>
                <w:szCs w:val="27"/>
              </w:rPr>
              <w:t>71,9</w:t>
            </w:r>
          </w:p>
        </w:tc>
      </w:tr>
      <w:tr w:rsidR="00956257" w:rsidRPr="00EC4818" w:rsidTr="00F51422">
        <w:tc>
          <w:tcPr>
            <w:tcW w:w="5070" w:type="dxa"/>
          </w:tcPr>
          <w:p w:rsidR="00956257" w:rsidRPr="00EC4818" w:rsidRDefault="00956257" w:rsidP="00956257">
            <w:pPr>
              <w:widowControl w:val="0"/>
              <w:rPr>
                <w:bCs/>
                <w:sz w:val="25"/>
                <w:szCs w:val="25"/>
              </w:rPr>
            </w:pPr>
            <w:r>
              <w:rPr>
                <w:sz w:val="25"/>
                <w:szCs w:val="25"/>
                <w:lang w:eastAsia="ru-RU"/>
              </w:rPr>
              <w:lastRenderedPageBreak/>
              <w:t xml:space="preserve">7. </w:t>
            </w:r>
            <w:r w:rsidRPr="00CD1528">
              <w:rPr>
                <w:sz w:val="25"/>
                <w:szCs w:val="25"/>
                <w:lang w:eastAsia="ru-RU"/>
              </w:rPr>
              <w:t>Обеспечение общественного порядка и противодействие преступности и коррупции на территории</w:t>
            </w:r>
            <w:r w:rsidRPr="00CD1528">
              <w:rPr>
                <w:color w:val="000000"/>
                <w:sz w:val="25"/>
                <w:szCs w:val="25"/>
              </w:rPr>
              <w:t xml:space="preserve"> </w:t>
            </w:r>
            <w:r>
              <w:rPr>
                <w:color w:val="000000"/>
                <w:sz w:val="25"/>
                <w:szCs w:val="25"/>
              </w:rPr>
              <w:t>Новоржевского муниципального округа</w:t>
            </w:r>
          </w:p>
        </w:tc>
        <w:tc>
          <w:tcPr>
            <w:tcW w:w="1134" w:type="dxa"/>
          </w:tcPr>
          <w:p w:rsidR="00956257" w:rsidRPr="00EC4818" w:rsidRDefault="00956257" w:rsidP="00956257">
            <w:pPr>
              <w:widowControl w:val="0"/>
              <w:jc w:val="center"/>
              <w:rPr>
                <w:color w:val="000000"/>
                <w:sz w:val="27"/>
                <w:szCs w:val="27"/>
              </w:rPr>
            </w:pPr>
            <w:r>
              <w:rPr>
                <w:color w:val="000000"/>
                <w:sz w:val="27"/>
                <w:szCs w:val="27"/>
              </w:rPr>
              <w:t>40</w:t>
            </w:r>
          </w:p>
        </w:tc>
        <w:tc>
          <w:tcPr>
            <w:tcW w:w="1134" w:type="dxa"/>
          </w:tcPr>
          <w:p w:rsidR="00956257" w:rsidRPr="00EC4818" w:rsidRDefault="00956257" w:rsidP="00956257">
            <w:pPr>
              <w:widowControl w:val="0"/>
              <w:jc w:val="center"/>
              <w:rPr>
                <w:color w:val="000000"/>
                <w:sz w:val="27"/>
                <w:szCs w:val="27"/>
              </w:rPr>
            </w:pPr>
            <w:r>
              <w:rPr>
                <w:color w:val="000000"/>
                <w:sz w:val="27"/>
                <w:szCs w:val="27"/>
              </w:rPr>
              <w:t>71,4</w:t>
            </w:r>
          </w:p>
        </w:tc>
        <w:tc>
          <w:tcPr>
            <w:tcW w:w="1134" w:type="dxa"/>
          </w:tcPr>
          <w:p w:rsidR="00956257" w:rsidRPr="00EC4818" w:rsidRDefault="00956257" w:rsidP="00956257">
            <w:pPr>
              <w:widowControl w:val="0"/>
              <w:jc w:val="center"/>
              <w:rPr>
                <w:color w:val="000000"/>
                <w:sz w:val="27"/>
                <w:szCs w:val="27"/>
              </w:rPr>
            </w:pPr>
            <w:r>
              <w:rPr>
                <w:color w:val="000000"/>
                <w:sz w:val="27"/>
                <w:szCs w:val="27"/>
              </w:rPr>
              <w:t>33,3</w:t>
            </w:r>
          </w:p>
        </w:tc>
        <w:tc>
          <w:tcPr>
            <w:tcW w:w="1134" w:type="dxa"/>
          </w:tcPr>
          <w:p w:rsidR="00956257" w:rsidRPr="00EC4818" w:rsidRDefault="00956257" w:rsidP="00956257">
            <w:pPr>
              <w:widowControl w:val="0"/>
              <w:jc w:val="center"/>
              <w:rPr>
                <w:color w:val="000000"/>
                <w:sz w:val="27"/>
                <w:szCs w:val="27"/>
              </w:rPr>
            </w:pPr>
            <w:r>
              <w:rPr>
                <w:color w:val="000000"/>
                <w:sz w:val="27"/>
                <w:szCs w:val="27"/>
              </w:rPr>
              <w:t>48,2</w:t>
            </w:r>
          </w:p>
        </w:tc>
      </w:tr>
      <w:tr w:rsidR="00956257" w:rsidRPr="00EC4818" w:rsidTr="00F51422">
        <w:tc>
          <w:tcPr>
            <w:tcW w:w="5070" w:type="dxa"/>
          </w:tcPr>
          <w:p w:rsidR="00956257" w:rsidRPr="00EC4818" w:rsidRDefault="00956257" w:rsidP="00956257">
            <w:pPr>
              <w:widowControl w:val="0"/>
              <w:rPr>
                <w:bCs/>
                <w:sz w:val="25"/>
                <w:szCs w:val="25"/>
              </w:rPr>
            </w:pPr>
            <w:r>
              <w:rPr>
                <w:sz w:val="25"/>
                <w:szCs w:val="25"/>
              </w:rPr>
              <w:t xml:space="preserve">8. </w:t>
            </w:r>
            <w:r w:rsidRPr="00CD1528">
              <w:rPr>
                <w:sz w:val="25"/>
                <w:szCs w:val="25"/>
              </w:rPr>
              <w:t xml:space="preserve">Социальная поддержка граждан на территории </w:t>
            </w:r>
            <w:r>
              <w:rPr>
                <w:sz w:val="25"/>
                <w:szCs w:val="25"/>
              </w:rPr>
              <w:t>Новоржевского муниципального округа</w:t>
            </w:r>
          </w:p>
        </w:tc>
        <w:tc>
          <w:tcPr>
            <w:tcW w:w="1134" w:type="dxa"/>
          </w:tcPr>
          <w:p w:rsidR="00956257" w:rsidRPr="00EC4818" w:rsidRDefault="00956257" w:rsidP="00956257">
            <w:pPr>
              <w:widowControl w:val="0"/>
              <w:jc w:val="center"/>
              <w:rPr>
                <w:color w:val="000000"/>
                <w:sz w:val="27"/>
                <w:szCs w:val="27"/>
              </w:rPr>
            </w:pPr>
            <w:r>
              <w:rPr>
                <w:color w:val="000000"/>
                <w:sz w:val="27"/>
                <w:szCs w:val="27"/>
              </w:rPr>
              <w:t>86,8</w:t>
            </w:r>
          </w:p>
        </w:tc>
        <w:tc>
          <w:tcPr>
            <w:tcW w:w="1134" w:type="dxa"/>
          </w:tcPr>
          <w:p w:rsidR="00956257" w:rsidRPr="00EC4818" w:rsidRDefault="00956257" w:rsidP="00956257">
            <w:pPr>
              <w:widowControl w:val="0"/>
              <w:jc w:val="center"/>
              <w:rPr>
                <w:color w:val="000000"/>
                <w:sz w:val="27"/>
                <w:szCs w:val="27"/>
              </w:rPr>
            </w:pPr>
            <w:r>
              <w:rPr>
                <w:color w:val="000000"/>
                <w:sz w:val="27"/>
                <w:szCs w:val="27"/>
              </w:rPr>
              <w:t>87,5</w:t>
            </w:r>
          </w:p>
        </w:tc>
        <w:tc>
          <w:tcPr>
            <w:tcW w:w="1134" w:type="dxa"/>
          </w:tcPr>
          <w:p w:rsidR="00956257" w:rsidRPr="00EC4818" w:rsidRDefault="00956257" w:rsidP="00956257">
            <w:pPr>
              <w:widowControl w:val="0"/>
              <w:jc w:val="center"/>
              <w:rPr>
                <w:color w:val="000000"/>
                <w:sz w:val="27"/>
                <w:szCs w:val="27"/>
              </w:rPr>
            </w:pPr>
            <w:r>
              <w:rPr>
                <w:color w:val="000000"/>
                <w:sz w:val="27"/>
                <w:szCs w:val="27"/>
              </w:rPr>
              <w:t>25</w:t>
            </w:r>
          </w:p>
        </w:tc>
        <w:tc>
          <w:tcPr>
            <w:tcW w:w="1134" w:type="dxa"/>
          </w:tcPr>
          <w:p w:rsidR="00956257" w:rsidRPr="00EC4818" w:rsidRDefault="00956257" w:rsidP="00956257">
            <w:pPr>
              <w:widowControl w:val="0"/>
              <w:jc w:val="center"/>
              <w:rPr>
                <w:color w:val="000000"/>
                <w:sz w:val="27"/>
                <w:szCs w:val="27"/>
              </w:rPr>
            </w:pPr>
            <w:r>
              <w:rPr>
                <w:color w:val="000000"/>
                <w:sz w:val="27"/>
                <w:szCs w:val="27"/>
              </w:rPr>
              <w:t>66,4</w:t>
            </w:r>
          </w:p>
        </w:tc>
      </w:tr>
      <w:tr w:rsidR="00956257" w:rsidRPr="00EC4818" w:rsidTr="00F51422">
        <w:tc>
          <w:tcPr>
            <w:tcW w:w="5070" w:type="dxa"/>
          </w:tcPr>
          <w:p w:rsidR="00956257" w:rsidRPr="00EC4818" w:rsidRDefault="00956257" w:rsidP="00956257">
            <w:pPr>
              <w:widowControl w:val="0"/>
              <w:rPr>
                <w:bCs/>
                <w:sz w:val="25"/>
                <w:szCs w:val="25"/>
              </w:rPr>
            </w:pPr>
            <w:r>
              <w:rPr>
                <w:color w:val="000000"/>
                <w:sz w:val="25"/>
                <w:szCs w:val="25"/>
              </w:rPr>
              <w:t xml:space="preserve">9. </w:t>
            </w:r>
            <w:r w:rsidRPr="00CD1528">
              <w:rPr>
                <w:color w:val="000000"/>
                <w:sz w:val="25"/>
                <w:szCs w:val="25"/>
              </w:rPr>
              <w:t xml:space="preserve">Формирование современной городской среды </w:t>
            </w:r>
            <w:r>
              <w:rPr>
                <w:color w:val="000000"/>
                <w:sz w:val="25"/>
                <w:szCs w:val="25"/>
              </w:rPr>
              <w:t>Новоржевского муниципального округа</w:t>
            </w:r>
          </w:p>
        </w:tc>
        <w:tc>
          <w:tcPr>
            <w:tcW w:w="1134" w:type="dxa"/>
          </w:tcPr>
          <w:p w:rsidR="00956257" w:rsidRPr="00EC4818" w:rsidRDefault="00956257" w:rsidP="00956257">
            <w:pPr>
              <w:widowControl w:val="0"/>
              <w:jc w:val="center"/>
              <w:rPr>
                <w:color w:val="000000"/>
                <w:sz w:val="27"/>
                <w:szCs w:val="27"/>
              </w:rPr>
            </w:pPr>
            <w:r>
              <w:rPr>
                <w:color w:val="000000"/>
                <w:sz w:val="27"/>
                <w:szCs w:val="27"/>
              </w:rPr>
              <w:t>100</w:t>
            </w:r>
          </w:p>
        </w:tc>
        <w:tc>
          <w:tcPr>
            <w:tcW w:w="1134" w:type="dxa"/>
          </w:tcPr>
          <w:p w:rsidR="00956257" w:rsidRPr="00EC4818" w:rsidRDefault="00956257" w:rsidP="00956257">
            <w:pPr>
              <w:widowControl w:val="0"/>
              <w:jc w:val="center"/>
              <w:rPr>
                <w:color w:val="000000"/>
                <w:sz w:val="27"/>
                <w:szCs w:val="27"/>
              </w:rPr>
            </w:pPr>
            <w:r w:rsidRPr="00EC4818">
              <w:rPr>
                <w:color w:val="000000"/>
                <w:sz w:val="27"/>
                <w:szCs w:val="27"/>
              </w:rPr>
              <w:t>100</w:t>
            </w:r>
          </w:p>
        </w:tc>
        <w:tc>
          <w:tcPr>
            <w:tcW w:w="1134" w:type="dxa"/>
          </w:tcPr>
          <w:p w:rsidR="00956257" w:rsidRPr="00EC4818" w:rsidRDefault="00956257" w:rsidP="00956257">
            <w:pPr>
              <w:widowControl w:val="0"/>
              <w:jc w:val="center"/>
              <w:rPr>
                <w:color w:val="000000"/>
                <w:sz w:val="27"/>
                <w:szCs w:val="27"/>
              </w:rPr>
            </w:pPr>
            <w:r w:rsidRPr="00EC4818">
              <w:rPr>
                <w:color w:val="000000"/>
                <w:sz w:val="27"/>
                <w:szCs w:val="27"/>
              </w:rPr>
              <w:t>100</w:t>
            </w:r>
          </w:p>
        </w:tc>
        <w:tc>
          <w:tcPr>
            <w:tcW w:w="1134" w:type="dxa"/>
          </w:tcPr>
          <w:p w:rsidR="00956257" w:rsidRPr="00EC4818" w:rsidRDefault="00956257" w:rsidP="00956257">
            <w:pPr>
              <w:widowControl w:val="0"/>
              <w:jc w:val="center"/>
              <w:rPr>
                <w:color w:val="000000"/>
                <w:sz w:val="27"/>
                <w:szCs w:val="27"/>
              </w:rPr>
            </w:pPr>
            <w:r w:rsidRPr="00EC4818">
              <w:rPr>
                <w:color w:val="000000"/>
                <w:sz w:val="27"/>
                <w:szCs w:val="27"/>
              </w:rPr>
              <w:t>100</w:t>
            </w:r>
          </w:p>
        </w:tc>
      </w:tr>
      <w:tr w:rsidR="00956257" w:rsidRPr="00EC4818" w:rsidTr="00F51422">
        <w:tc>
          <w:tcPr>
            <w:tcW w:w="5070" w:type="dxa"/>
          </w:tcPr>
          <w:p w:rsidR="00956257" w:rsidRPr="00EC4818" w:rsidRDefault="00956257" w:rsidP="00956257">
            <w:pPr>
              <w:widowControl w:val="0"/>
              <w:rPr>
                <w:bCs/>
                <w:sz w:val="25"/>
                <w:szCs w:val="25"/>
              </w:rPr>
            </w:pPr>
            <w:r>
              <w:rPr>
                <w:sz w:val="25"/>
                <w:szCs w:val="25"/>
              </w:rPr>
              <w:t xml:space="preserve">10. </w:t>
            </w:r>
            <w:r w:rsidRPr="00CD1528">
              <w:rPr>
                <w:sz w:val="25"/>
                <w:szCs w:val="25"/>
              </w:rPr>
              <w:t xml:space="preserve">Развитие физической культуры и спорта в </w:t>
            </w:r>
            <w:r>
              <w:rPr>
                <w:sz w:val="25"/>
                <w:szCs w:val="25"/>
              </w:rPr>
              <w:t>Новоржевском муниципальном округе</w:t>
            </w:r>
          </w:p>
        </w:tc>
        <w:tc>
          <w:tcPr>
            <w:tcW w:w="1134" w:type="dxa"/>
          </w:tcPr>
          <w:p w:rsidR="00956257" w:rsidRPr="00EC4818" w:rsidRDefault="00956257" w:rsidP="00956257">
            <w:pPr>
              <w:widowControl w:val="0"/>
              <w:jc w:val="center"/>
              <w:rPr>
                <w:color w:val="000000"/>
                <w:sz w:val="27"/>
                <w:szCs w:val="27"/>
              </w:rPr>
            </w:pPr>
            <w:r>
              <w:rPr>
                <w:color w:val="000000"/>
                <w:sz w:val="27"/>
                <w:szCs w:val="27"/>
              </w:rPr>
              <w:t>84,7</w:t>
            </w:r>
          </w:p>
        </w:tc>
        <w:tc>
          <w:tcPr>
            <w:tcW w:w="1134" w:type="dxa"/>
          </w:tcPr>
          <w:p w:rsidR="00956257" w:rsidRPr="00EC4818" w:rsidRDefault="00956257" w:rsidP="00956257">
            <w:pPr>
              <w:widowControl w:val="0"/>
              <w:jc w:val="center"/>
              <w:rPr>
                <w:color w:val="000000"/>
                <w:sz w:val="27"/>
                <w:szCs w:val="27"/>
              </w:rPr>
            </w:pPr>
            <w:r w:rsidRPr="00EC4818">
              <w:rPr>
                <w:color w:val="000000"/>
                <w:sz w:val="27"/>
                <w:szCs w:val="27"/>
              </w:rPr>
              <w:t>100</w:t>
            </w:r>
          </w:p>
        </w:tc>
        <w:tc>
          <w:tcPr>
            <w:tcW w:w="1134" w:type="dxa"/>
          </w:tcPr>
          <w:p w:rsidR="00956257" w:rsidRPr="00EC4818" w:rsidRDefault="00956257" w:rsidP="00956257">
            <w:pPr>
              <w:widowControl w:val="0"/>
              <w:jc w:val="center"/>
              <w:rPr>
                <w:color w:val="000000"/>
                <w:sz w:val="27"/>
                <w:szCs w:val="27"/>
              </w:rPr>
            </w:pPr>
            <w:r w:rsidRPr="00EC4818">
              <w:rPr>
                <w:color w:val="000000"/>
                <w:sz w:val="27"/>
                <w:szCs w:val="27"/>
              </w:rPr>
              <w:t>100</w:t>
            </w:r>
          </w:p>
        </w:tc>
        <w:tc>
          <w:tcPr>
            <w:tcW w:w="1134" w:type="dxa"/>
          </w:tcPr>
          <w:p w:rsidR="00956257" w:rsidRPr="00EC4818" w:rsidRDefault="00956257" w:rsidP="00956257">
            <w:pPr>
              <w:widowControl w:val="0"/>
              <w:jc w:val="center"/>
              <w:rPr>
                <w:color w:val="000000"/>
                <w:sz w:val="27"/>
                <w:szCs w:val="27"/>
              </w:rPr>
            </w:pPr>
            <w:r>
              <w:rPr>
                <w:color w:val="000000"/>
                <w:sz w:val="27"/>
                <w:szCs w:val="27"/>
              </w:rPr>
              <w:t>94,9</w:t>
            </w:r>
          </w:p>
        </w:tc>
      </w:tr>
      <w:tr w:rsidR="00956257" w:rsidRPr="00EC4818" w:rsidTr="00F51422">
        <w:tc>
          <w:tcPr>
            <w:tcW w:w="5070" w:type="dxa"/>
          </w:tcPr>
          <w:p w:rsidR="00956257" w:rsidRPr="00EC4818" w:rsidRDefault="00956257" w:rsidP="00956257">
            <w:pPr>
              <w:rPr>
                <w:sz w:val="25"/>
                <w:szCs w:val="25"/>
              </w:rPr>
            </w:pPr>
            <w:r>
              <w:rPr>
                <w:color w:val="000000"/>
                <w:sz w:val="25"/>
                <w:szCs w:val="25"/>
              </w:rPr>
              <w:t>11. Переселение граждан из аварийного жилищного фонда в 2019-2025 годах на территории муниципального образования «Новоржевский район»</w:t>
            </w:r>
          </w:p>
        </w:tc>
        <w:tc>
          <w:tcPr>
            <w:tcW w:w="1134" w:type="dxa"/>
          </w:tcPr>
          <w:p w:rsidR="00956257" w:rsidRPr="00EC4818" w:rsidRDefault="00956257" w:rsidP="00956257">
            <w:pPr>
              <w:widowControl w:val="0"/>
              <w:jc w:val="center"/>
              <w:rPr>
                <w:color w:val="000000"/>
                <w:sz w:val="27"/>
                <w:szCs w:val="27"/>
              </w:rPr>
            </w:pPr>
            <w:r>
              <w:rPr>
                <w:color w:val="000000"/>
                <w:sz w:val="27"/>
                <w:szCs w:val="27"/>
              </w:rPr>
              <w:t>0</w:t>
            </w:r>
          </w:p>
        </w:tc>
        <w:tc>
          <w:tcPr>
            <w:tcW w:w="1134" w:type="dxa"/>
          </w:tcPr>
          <w:p w:rsidR="00956257" w:rsidRPr="00EC4818" w:rsidRDefault="00956257" w:rsidP="00956257">
            <w:pPr>
              <w:widowControl w:val="0"/>
              <w:jc w:val="center"/>
              <w:rPr>
                <w:color w:val="000000"/>
                <w:sz w:val="27"/>
                <w:szCs w:val="27"/>
              </w:rPr>
            </w:pPr>
            <w:r>
              <w:rPr>
                <w:color w:val="000000"/>
                <w:sz w:val="27"/>
                <w:szCs w:val="27"/>
              </w:rPr>
              <w:t>0</w:t>
            </w:r>
          </w:p>
        </w:tc>
        <w:tc>
          <w:tcPr>
            <w:tcW w:w="1134" w:type="dxa"/>
          </w:tcPr>
          <w:p w:rsidR="00956257" w:rsidRPr="00EC4818" w:rsidRDefault="00956257" w:rsidP="00956257">
            <w:pPr>
              <w:widowControl w:val="0"/>
              <w:jc w:val="center"/>
              <w:rPr>
                <w:color w:val="000000"/>
                <w:sz w:val="27"/>
                <w:szCs w:val="27"/>
              </w:rPr>
            </w:pPr>
            <w:r>
              <w:rPr>
                <w:color w:val="000000"/>
                <w:sz w:val="27"/>
                <w:szCs w:val="27"/>
              </w:rPr>
              <w:t>0</w:t>
            </w:r>
          </w:p>
        </w:tc>
        <w:tc>
          <w:tcPr>
            <w:tcW w:w="1134" w:type="dxa"/>
          </w:tcPr>
          <w:p w:rsidR="00956257" w:rsidRPr="00EC4818" w:rsidRDefault="00956257" w:rsidP="00956257">
            <w:pPr>
              <w:widowControl w:val="0"/>
              <w:jc w:val="center"/>
              <w:rPr>
                <w:color w:val="000000"/>
                <w:sz w:val="27"/>
                <w:szCs w:val="27"/>
              </w:rPr>
            </w:pPr>
            <w:r>
              <w:rPr>
                <w:color w:val="000000"/>
                <w:sz w:val="27"/>
                <w:szCs w:val="27"/>
              </w:rPr>
              <w:t>0</w:t>
            </w:r>
          </w:p>
        </w:tc>
      </w:tr>
      <w:tr w:rsidR="00956257" w:rsidRPr="00EC4818" w:rsidTr="00F51422">
        <w:tc>
          <w:tcPr>
            <w:tcW w:w="5070" w:type="dxa"/>
          </w:tcPr>
          <w:p w:rsidR="00956257" w:rsidRPr="00EC4818" w:rsidRDefault="00956257" w:rsidP="00956257">
            <w:pPr>
              <w:widowControl w:val="0"/>
              <w:rPr>
                <w:bCs/>
                <w:sz w:val="25"/>
                <w:szCs w:val="25"/>
              </w:rPr>
            </w:pPr>
            <w:r>
              <w:rPr>
                <w:color w:val="000000"/>
                <w:sz w:val="25"/>
                <w:szCs w:val="25"/>
              </w:rPr>
              <w:t>12. Комплексное развитие территории и благоустройство Новоржевского муниципального округа</w:t>
            </w:r>
          </w:p>
        </w:tc>
        <w:tc>
          <w:tcPr>
            <w:tcW w:w="1134" w:type="dxa"/>
          </w:tcPr>
          <w:p w:rsidR="00956257" w:rsidRPr="00EC4818" w:rsidRDefault="00956257" w:rsidP="00956257">
            <w:pPr>
              <w:widowControl w:val="0"/>
              <w:jc w:val="center"/>
              <w:rPr>
                <w:color w:val="000000"/>
                <w:sz w:val="27"/>
                <w:szCs w:val="27"/>
              </w:rPr>
            </w:pPr>
            <w:r>
              <w:rPr>
                <w:color w:val="000000"/>
                <w:sz w:val="27"/>
                <w:szCs w:val="27"/>
              </w:rPr>
              <w:t>73,6</w:t>
            </w:r>
          </w:p>
        </w:tc>
        <w:tc>
          <w:tcPr>
            <w:tcW w:w="1134" w:type="dxa"/>
          </w:tcPr>
          <w:p w:rsidR="00956257" w:rsidRPr="00EC4818" w:rsidRDefault="00956257" w:rsidP="00956257">
            <w:pPr>
              <w:widowControl w:val="0"/>
              <w:jc w:val="center"/>
              <w:rPr>
                <w:color w:val="000000"/>
                <w:sz w:val="27"/>
                <w:szCs w:val="27"/>
              </w:rPr>
            </w:pPr>
            <w:r>
              <w:rPr>
                <w:color w:val="000000"/>
                <w:sz w:val="27"/>
                <w:szCs w:val="27"/>
              </w:rPr>
              <w:t>81,8</w:t>
            </w:r>
          </w:p>
        </w:tc>
        <w:tc>
          <w:tcPr>
            <w:tcW w:w="1134" w:type="dxa"/>
          </w:tcPr>
          <w:p w:rsidR="00956257" w:rsidRPr="00EC4818" w:rsidRDefault="00956257" w:rsidP="00956257">
            <w:pPr>
              <w:widowControl w:val="0"/>
              <w:jc w:val="center"/>
              <w:rPr>
                <w:color w:val="000000"/>
                <w:sz w:val="27"/>
                <w:szCs w:val="27"/>
              </w:rPr>
            </w:pPr>
            <w:r>
              <w:rPr>
                <w:color w:val="000000"/>
                <w:sz w:val="27"/>
                <w:szCs w:val="27"/>
              </w:rPr>
              <w:t>71,4</w:t>
            </w:r>
          </w:p>
        </w:tc>
        <w:tc>
          <w:tcPr>
            <w:tcW w:w="1134" w:type="dxa"/>
          </w:tcPr>
          <w:p w:rsidR="00956257" w:rsidRPr="00EC4818" w:rsidRDefault="00956257" w:rsidP="00956257">
            <w:pPr>
              <w:widowControl w:val="0"/>
              <w:jc w:val="center"/>
              <w:rPr>
                <w:color w:val="000000"/>
                <w:sz w:val="27"/>
                <w:szCs w:val="27"/>
              </w:rPr>
            </w:pPr>
            <w:r>
              <w:rPr>
                <w:color w:val="000000"/>
                <w:sz w:val="27"/>
                <w:szCs w:val="27"/>
              </w:rPr>
              <w:t>75,6</w:t>
            </w:r>
          </w:p>
        </w:tc>
      </w:tr>
      <w:tr w:rsidR="00956257" w:rsidRPr="00EC4818" w:rsidTr="00F51422">
        <w:tc>
          <w:tcPr>
            <w:tcW w:w="5070" w:type="dxa"/>
          </w:tcPr>
          <w:p w:rsidR="00956257" w:rsidRPr="00EC4818" w:rsidRDefault="00956257" w:rsidP="00956257">
            <w:pPr>
              <w:rPr>
                <w:color w:val="000000"/>
                <w:sz w:val="25"/>
                <w:szCs w:val="25"/>
              </w:rPr>
            </w:pPr>
            <w:r>
              <w:rPr>
                <w:color w:val="000000"/>
                <w:sz w:val="25"/>
                <w:szCs w:val="25"/>
              </w:rPr>
              <w:t xml:space="preserve">13. </w:t>
            </w:r>
            <w:r w:rsidRPr="00CD1528">
              <w:rPr>
                <w:color w:val="000000"/>
                <w:sz w:val="25"/>
                <w:szCs w:val="25"/>
              </w:rPr>
              <w:t xml:space="preserve">Увековечение памяти погибших при защите Отечества на территории </w:t>
            </w:r>
            <w:r>
              <w:rPr>
                <w:color w:val="000000"/>
                <w:sz w:val="25"/>
                <w:szCs w:val="25"/>
              </w:rPr>
              <w:t>Новоржевского муниципального округа</w:t>
            </w:r>
          </w:p>
        </w:tc>
        <w:tc>
          <w:tcPr>
            <w:tcW w:w="1134" w:type="dxa"/>
          </w:tcPr>
          <w:p w:rsidR="00956257" w:rsidRPr="00EC4818" w:rsidRDefault="00956257" w:rsidP="00956257">
            <w:pPr>
              <w:widowControl w:val="0"/>
              <w:jc w:val="center"/>
              <w:rPr>
                <w:color w:val="000000"/>
                <w:sz w:val="27"/>
                <w:szCs w:val="27"/>
              </w:rPr>
            </w:pPr>
            <w:r>
              <w:rPr>
                <w:color w:val="000000"/>
                <w:sz w:val="27"/>
                <w:szCs w:val="27"/>
              </w:rPr>
              <w:t>84,2</w:t>
            </w:r>
          </w:p>
        </w:tc>
        <w:tc>
          <w:tcPr>
            <w:tcW w:w="1134" w:type="dxa"/>
          </w:tcPr>
          <w:p w:rsidR="00956257" w:rsidRPr="00EC4818" w:rsidRDefault="00956257" w:rsidP="00956257">
            <w:pPr>
              <w:widowControl w:val="0"/>
              <w:jc w:val="center"/>
              <w:rPr>
                <w:color w:val="000000"/>
                <w:sz w:val="27"/>
                <w:szCs w:val="27"/>
              </w:rPr>
            </w:pPr>
            <w:r>
              <w:rPr>
                <w:color w:val="000000"/>
                <w:sz w:val="27"/>
                <w:szCs w:val="27"/>
              </w:rPr>
              <w:t>100</w:t>
            </w:r>
          </w:p>
        </w:tc>
        <w:tc>
          <w:tcPr>
            <w:tcW w:w="1134" w:type="dxa"/>
          </w:tcPr>
          <w:p w:rsidR="00956257" w:rsidRPr="00EC4818" w:rsidRDefault="00956257" w:rsidP="00956257">
            <w:pPr>
              <w:widowControl w:val="0"/>
              <w:jc w:val="center"/>
              <w:rPr>
                <w:color w:val="000000"/>
                <w:sz w:val="27"/>
                <w:szCs w:val="27"/>
              </w:rPr>
            </w:pPr>
            <w:r>
              <w:rPr>
                <w:color w:val="000000"/>
                <w:sz w:val="27"/>
                <w:szCs w:val="27"/>
              </w:rPr>
              <w:t>100</w:t>
            </w:r>
          </w:p>
        </w:tc>
        <w:tc>
          <w:tcPr>
            <w:tcW w:w="1134" w:type="dxa"/>
          </w:tcPr>
          <w:p w:rsidR="00956257" w:rsidRPr="00EC4818" w:rsidRDefault="00956257" w:rsidP="00956257">
            <w:pPr>
              <w:widowControl w:val="0"/>
              <w:jc w:val="center"/>
              <w:rPr>
                <w:color w:val="000000"/>
                <w:sz w:val="27"/>
                <w:szCs w:val="27"/>
              </w:rPr>
            </w:pPr>
            <w:r>
              <w:rPr>
                <w:color w:val="000000"/>
                <w:sz w:val="27"/>
                <w:szCs w:val="27"/>
              </w:rPr>
              <w:t>94,7</w:t>
            </w:r>
          </w:p>
        </w:tc>
      </w:tr>
      <w:tr w:rsidR="00956257" w:rsidRPr="00EC4818" w:rsidTr="00F51422">
        <w:tc>
          <w:tcPr>
            <w:tcW w:w="5070" w:type="dxa"/>
          </w:tcPr>
          <w:p w:rsidR="00956257" w:rsidRPr="00EC4818" w:rsidRDefault="00956257" w:rsidP="00956257">
            <w:pPr>
              <w:widowControl w:val="0"/>
              <w:rPr>
                <w:bCs/>
                <w:sz w:val="25"/>
                <w:szCs w:val="25"/>
              </w:rPr>
            </w:pPr>
            <w:r>
              <w:rPr>
                <w:color w:val="000000"/>
                <w:sz w:val="25"/>
                <w:szCs w:val="25"/>
              </w:rPr>
              <w:t xml:space="preserve">14. </w:t>
            </w:r>
            <w:r w:rsidRPr="00CD1528">
              <w:rPr>
                <w:color w:val="000000"/>
                <w:sz w:val="25"/>
                <w:szCs w:val="25"/>
              </w:rPr>
              <w:t xml:space="preserve">Разработка </w:t>
            </w:r>
            <w:r>
              <w:rPr>
                <w:color w:val="000000"/>
                <w:sz w:val="25"/>
                <w:szCs w:val="25"/>
              </w:rPr>
              <w:t xml:space="preserve">документов </w:t>
            </w:r>
            <w:r w:rsidRPr="00CD1528">
              <w:rPr>
                <w:color w:val="000000"/>
                <w:sz w:val="25"/>
                <w:szCs w:val="25"/>
              </w:rPr>
              <w:t>территориального</w:t>
            </w:r>
            <w:r>
              <w:rPr>
                <w:color w:val="000000"/>
                <w:sz w:val="25"/>
                <w:szCs w:val="25"/>
              </w:rPr>
              <w:t xml:space="preserve"> планирования, градостроительного зонирования и документации по планировке территории </w:t>
            </w:r>
            <w:r w:rsidRPr="00CD1528">
              <w:rPr>
                <w:color w:val="000000"/>
                <w:sz w:val="25"/>
                <w:szCs w:val="25"/>
              </w:rPr>
              <w:t xml:space="preserve">Новоржевского </w:t>
            </w:r>
            <w:r>
              <w:rPr>
                <w:color w:val="000000"/>
                <w:sz w:val="25"/>
                <w:szCs w:val="25"/>
              </w:rPr>
              <w:t>муниципального округа</w:t>
            </w:r>
          </w:p>
        </w:tc>
        <w:tc>
          <w:tcPr>
            <w:tcW w:w="1134" w:type="dxa"/>
          </w:tcPr>
          <w:p w:rsidR="00956257" w:rsidRPr="00EC4818" w:rsidRDefault="00956257" w:rsidP="00956257">
            <w:pPr>
              <w:widowControl w:val="0"/>
              <w:jc w:val="center"/>
              <w:rPr>
                <w:color w:val="000000"/>
                <w:sz w:val="27"/>
                <w:szCs w:val="27"/>
              </w:rPr>
            </w:pPr>
            <w:r>
              <w:rPr>
                <w:color w:val="000000"/>
                <w:sz w:val="27"/>
                <w:szCs w:val="27"/>
              </w:rPr>
              <w:t>83,1</w:t>
            </w:r>
          </w:p>
        </w:tc>
        <w:tc>
          <w:tcPr>
            <w:tcW w:w="1134" w:type="dxa"/>
          </w:tcPr>
          <w:p w:rsidR="00956257" w:rsidRPr="00EC4818" w:rsidRDefault="00956257" w:rsidP="00956257">
            <w:pPr>
              <w:widowControl w:val="0"/>
              <w:jc w:val="center"/>
              <w:rPr>
                <w:color w:val="000000"/>
                <w:sz w:val="27"/>
                <w:szCs w:val="27"/>
              </w:rPr>
            </w:pPr>
            <w:r>
              <w:rPr>
                <w:color w:val="000000"/>
                <w:sz w:val="27"/>
                <w:szCs w:val="27"/>
              </w:rPr>
              <w:t>0</w:t>
            </w:r>
          </w:p>
        </w:tc>
        <w:tc>
          <w:tcPr>
            <w:tcW w:w="1134" w:type="dxa"/>
          </w:tcPr>
          <w:p w:rsidR="00956257" w:rsidRPr="00EC4818" w:rsidRDefault="00956257" w:rsidP="00956257">
            <w:pPr>
              <w:widowControl w:val="0"/>
              <w:jc w:val="center"/>
              <w:rPr>
                <w:color w:val="000000"/>
                <w:sz w:val="27"/>
                <w:szCs w:val="27"/>
              </w:rPr>
            </w:pPr>
            <w:r>
              <w:rPr>
                <w:color w:val="000000"/>
                <w:sz w:val="27"/>
                <w:szCs w:val="27"/>
              </w:rPr>
              <w:t>25</w:t>
            </w:r>
          </w:p>
        </w:tc>
        <w:tc>
          <w:tcPr>
            <w:tcW w:w="1134" w:type="dxa"/>
          </w:tcPr>
          <w:p w:rsidR="00956257" w:rsidRPr="00EC4818" w:rsidRDefault="00956257" w:rsidP="00956257">
            <w:pPr>
              <w:widowControl w:val="0"/>
              <w:jc w:val="center"/>
              <w:rPr>
                <w:color w:val="000000"/>
                <w:sz w:val="27"/>
                <w:szCs w:val="27"/>
              </w:rPr>
            </w:pPr>
            <w:r>
              <w:rPr>
                <w:color w:val="000000"/>
                <w:sz w:val="27"/>
                <w:szCs w:val="27"/>
              </w:rPr>
              <w:t>54,1</w:t>
            </w:r>
          </w:p>
        </w:tc>
      </w:tr>
      <w:tr w:rsidR="00956257" w:rsidRPr="00EC4818" w:rsidTr="00F51422">
        <w:tc>
          <w:tcPr>
            <w:tcW w:w="5070" w:type="dxa"/>
          </w:tcPr>
          <w:p w:rsidR="00956257" w:rsidRDefault="00956257" w:rsidP="00956257">
            <w:pPr>
              <w:widowControl w:val="0"/>
              <w:rPr>
                <w:color w:val="000000"/>
                <w:sz w:val="25"/>
                <w:szCs w:val="25"/>
              </w:rPr>
            </w:pPr>
            <w:r>
              <w:rPr>
                <w:sz w:val="25"/>
                <w:szCs w:val="25"/>
              </w:rPr>
              <w:t xml:space="preserve">15. </w:t>
            </w:r>
            <w:r w:rsidRPr="00CD1528">
              <w:rPr>
                <w:sz w:val="25"/>
                <w:szCs w:val="25"/>
              </w:rPr>
              <w:t xml:space="preserve">Сохранение и укрепление общественного здоровья населения </w:t>
            </w:r>
            <w:r>
              <w:rPr>
                <w:sz w:val="25"/>
                <w:szCs w:val="25"/>
              </w:rPr>
              <w:t>Новоржевского муниципального округа</w:t>
            </w:r>
          </w:p>
        </w:tc>
        <w:tc>
          <w:tcPr>
            <w:tcW w:w="1134" w:type="dxa"/>
          </w:tcPr>
          <w:p w:rsidR="00956257" w:rsidRPr="00EC4818" w:rsidRDefault="00956257" w:rsidP="00956257">
            <w:pPr>
              <w:widowControl w:val="0"/>
              <w:jc w:val="center"/>
              <w:rPr>
                <w:color w:val="000000"/>
                <w:sz w:val="27"/>
                <w:szCs w:val="27"/>
              </w:rPr>
            </w:pPr>
            <w:r>
              <w:rPr>
                <w:color w:val="000000"/>
                <w:sz w:val="27"/>
                <w:szCs w:val="27"/>
              </w:rPr>
              <w:t>0</w:t>
            </w:r>
          </w:p>
        </w:tc>
        <w:tc>
          <w:tcPr>
            <w:tcW w:w="1134" w:type="dxa"/>
          </w:tcPr>
          <w:p w:rsidR="00956257" w:rsidRPr="00EC4818" w:rsidRDefault="00956257" w:rsidP="00956257">
            <w:pPr>
              <w:widowControl w:val="0"/>
              <w:jc w:val="center"/>
              <w:rPr>
                <w:color w:val="000000"/>
                <w:sz w:val="27"/>
                <w:szCs w:val="27"/>
              </w:rPr>
            </w:pPr>
            <w:r>
              <w:rPr>
                <w:color w:val="000000"/>
                <w:sz w:val="27"/>
                <w:szCs w:val="27"/>
              </w:rPr>
              <w:t>0</w:t>
            </w:r>
          </w:p>
        </w:tc>
        <w:tc>
          <w:tcPr>
            <w:tcW w:w="1134" w:type="dxa"/>
          </w:tcPr>
          <w:p w:rsidR="00956257" w:rsidRPr="00EC4818" w:rsidRDefault="00956257" w:rsidP="00956257">
            <w:pPr>
              <w:widowControl w:val="0"/>
              <w:jc w:val="center"/>
              <w:rPr>
                <w:color w:val="000000"/>
                <w:sz w:val="27"/>
                <w:szCs w:val="27"/>
              </w:rPr>
            </w:pPr>
            <w:r>
              <w:rPr>
                <w:color w:val="000000"/>
                <w:sz w:val="27"/>
                <w:szCs w:val="27"/>
              </w:rPr>
              <w:t>0</w:t>
            </w:r>
          </w:p>
        </w:tc>
        <w:tc>
          <w:tcPr>
            <w:tcW w:w="1134" w:type="dxa"/>
          </w:tcPr>
          <w:p w:rsidR="00956257" w:rsidRPr="00EC4818" w:rsidRDefault="00956257" w:rsidP="00956257">
            <w:pPr>
              <w:widowControl w:val="0"/>
              <w:jc w:val="center"/>
              <w:rPr>
                <w:color w:val="000000"/>
                <w:sz w:val="27"/>
                <w:szCs w:val="27"/>
              </w:rPr>
            </w:pPr>
            <w:r>
              <w:rPr>
                <w:color w:val="000000"/>
                <w:sz w:val="27"/>
                <w:szCs w:val="27"/>
              </w:rPr>
              <w:t>0</w:t>
            </w:r>
          </w:p>
        </w:tc>
      </w:tr>
      <w:tr w:rsidR="00956257" w:rsidRPr="00EC4818" w:rsidTr="00F51422">
        <w:tc>
          <w:tcPr>
            <w:tcW w:w="5070" w:type="dxa"/>
          </w:tcPr>
          <w:p w:rsidR="00956257" w:rsidRDefault="00956257" w:rsidP="00956257">
            <w:pPr>
              <w:widowControl w:val="0"/>
              <w:rPr>
                <w:color w:val="000000"/>
                <w:sz w:val="25"/>
                <w:szCs w:val="25"/>
              </w:rPr>
            </w:pPr>
            <w:r>
              <w:rPr>
                <w:sz w:val="25"/>
                <w:szCs w:val="25"/>
              </w:rPr>
              <w:t>16. Противодействие экстремизму и профилактика терроризма на территории Новоржевского муниципального округа</w:t>
            </w:r>
          </w:p>
        </w:tc>
        <w:tc>
          <w:tcPr>
            <w:tcW w:w="1134" w:type="dxa"/>
          </w:tcPr>
          <w:p w:rsidR="00956257" w:rsidRPr="00EC4818" w:rsidRDefault="00956257" w:rsidP="00956257">
            <w:pPr>
              <w:widowControl w:val="0"/>
              <w:jc w:val="center"/>
              <w:rPr>
                <w:color w:val="000000"/>
                <w:sz w:val="27"/>
                <w:szCs w:val="27"/>
              </w:rPr>
            </w:pPr>
            <w:r>
              <w:rPr>
                <w:color w:val="000000"/>
                <w:sz w:val="27"/>
                <w:szCs w:val="27"/>
              </w:rPr>
              <w:t>99,1</w:t>
            </w:r>
          </w:p>
        </w:tc>
        <w:tc>
          <w:tcPr>
            <w:tcW w:w="1134" w:type="dxa"/>
          </w:tcPr>
          <w:p w:rsidR="00956257" w:rsidRPr="00EC4818" w:rsidRDefault="00956257" w:rsidP="00956257">
            <w:pPr>
              <w:widowControl w:val="0"/>
              <w:jc w:val="center"/>
              <w:rPr>
                <w:color w:val="000000"/>
                <w:sz w:val="27"/>
                <w:szCs w:val="27"/>
              </w:rPr>
            </w:pPr>
            <w:r>
              <w:rPr>
                <w:color w:val="000000"/>
                <w:sz w:val="27"/>
                <w:szCs w:val="27"/>
              </w:rPr>
              <w:t>0</w:t>
            </w:r>
          </w:p>
        </w:tc>
        <w:tc>
          <w:tcPr>
            <w:tcW w:w="1134" w:type="dxa"/>
          </w:tcPr>
          <w:p w:rsidR="00956257" w:rsidRPr="00EC4818" w:rsidRDefault="00956257" w:rsidP="00956257">
            <w:pPr>
              <w:widowControl w:val="0"/>
              <w:jc w:val="center"/>
              <w:rPr>
                <w:color w:val="000000"/>
                <w:sz w:val="27"/>
                <w:szCs w:val="27"/>
              </w:rPr>
            </w:pPr>
            <w:r>
              <w:rPr>
                <w:color w:val="000000"/>
                <w:sz w:val="27"/>
                <w:szCs w:val="27"/>
              </w:rPr>
              <w:t>100</w:t>
            </w:r>
          </w:p>
        </w:tc>
        <w:tc>
          <w:tcPr>
            <w:tcW w:w="1134" w:type="dxa"/>
          </w:tcPr>
          <w:p w:rsidR="00956257" w:rsidRPr="00EC4818" w:rsidRDefault="00956257" w:rsidP="00956257">
            <w:pPr>
              <w:widowControl w:val="0"/>
              <w:jc w:val="center"/>
              <w:rPr>
                <w:color w:val="000000"/>
                <w:sz w:val="27"/>
                <w:szCs w:val="27"/>
              </w:rPr>
            </w:pPr>
            <w:r>
              <w:rPr>
                <w:color w:val="000000"/>
                <w:sz w:val="27"/>
                <w:szCs w:val="27"/>
              </w:rPr>
              <w:t>99,6</w:t>
            </w:r>
          </w:p>
        </w:tc>
      </w:tr>
      <w:tr w:rsidR="00956257" w:rsidRPr="00EC4818" w:rsidTr="00F51422">
        <w:tc>
          <w:tcPr>
            <w:tcW w:w="5070" w:type="dxa"/>
          </w:tcPr>
          <w:p w:rsidR="00956257" w:rsidRDefault="00956257" w:rsidP="00956257">
            <w:pPr>
              <w:widowControl w:val="0"/>
              <w:rPr>
                <w:color w:val="000000"/>
                <w:sz w:val="25"/>
                <w:szCs w:val="25"/>
              </w:rPr>
            </w:pPr>
            <w:r>
              <w:rPr>
                <w:sz w:val="25"/>
                <w:szCs w:val="25"/>
              </w:rPr>
              <w:t>17. Реализация государственной национальной политики Российской Федерации на территории Новоржевского муниципального округа</w:t>
            </w:r>
          </w:p>
        </w:tc>
        <w:tc>
          <w:tcPr>
            <w:tcW w:w="1134" w:type="dxa"/>
          </w:tcPr>
          <w:p w:rsidR="00956257" w:rsidRPr="00EC4818" w:rsidRDefault="00956257" w:rsidP="00956257">
            <w:pPr>
              <w:widowControl w:val="0"/>
              <w:jc w:val="center"/>
              <w:rPr>
                <w:color w:val="000000"/>
                <w:sz w:val="27"/>
                <w:szCs w:val="27"/>
              </w:rPr>
            </w:pPr>
            <w:r>
              <w:rPr>
                <w:color w:val="000000"/>
                <w:sz w:val="27"/>
                <w:szCs w:val="27"/>
              </w:rPr>
              <w:t>0</w:t>
            </w:r>
          </w:p>
        </w:tc>
        <w:tc>
          <w:tcPr>
            <w:tcW w:w="1134" w:type="dxa"/>
          </w:tcPr>
          <w:p w:rsidR="00956257" w:rsidRPr="00EC4818" w:rsidRDefault="00956257" w:rsidP="00956257">
            <w:pPr>
              <w:widowControl w:val="0"/>
              <w:jc w:val="center"/>
              <w:rPr>
                <w:color w:val="000000"/>
                <w:sz w:val="27"/>
                <w:szCs w:val="27"/>
              </w:rPr>
            </w:pPr>
            <w:r>
              <w:rPr>
                <w:color w:val="000000"/>
                <w:sz w:val="27"/>
                <w:szCs w:val="27"/>
              </w:rPr>
              <w:t>0</w:t>
            </w:r>
          </w:p>
        </w:tc>
        <w:tc>
          <w:tcPr>
            <w:tcW w:w="1134" w:type="dxa"/>
          </w:tcPr>
          <w:p w:rsidR="00956257" w:rsidRPr="00EC4818" w:rsidRDefault="00956257" w:rsidP="00956257">
            <w:pPr>
              <w:widowControl w:val="0"/>
              <w:jc w:val="center"/>
              <w:rPr>
                <w:color w:val="000000"/>
                <w:sz w:val="27"/>
                <w:szCs w:val="27"/>
              </w:rPr>
            </w:pPr>
            <w:r>
              <w:rPr>
                <w:color w:val="000000"/>
                <w:sz w:val="27"/>
                <w:szCs w:val="27"/>
              </w:rPr>
              <w:t>0</w:t>
            </w:r>
          </w:p>
        </w:tc>
        <w:tc>
          <w:tcPr>
            <w:tcW w:w="1134" w:type="dxa"/>
          </w:tcPr>
          <w:p w:rsidR="00956257" w:rsidRPr="00EC4818" w:rsidRDefault="00956257" w:rsidP="00956257">
            <w:pPr>
              <w:widowControl w:val="0"/>
              <w:jc w:val="center"/>
              <w:rPr>
                <w:color w:val="000000"/>
                <w:sz w:val="27"/>
                <w:szCs w:val="27"/>
              </w:rPr>
            </w:pPr>
            <w:r>
              <w:rPr>
                <w:color w:val="000000"/>
                <w:sz w:val="27"/>
                <w:szCs w:val="27"/>
              </w:rPr>
              <w:t>0</w:t>
            </w:r>
          </w:p>
        </w:tc>
      </w:tr>
    </w:tbl>
    <w:p w:rsidR="00956257" w:rsidRPr="0070795A" w:rsidRDefault="00956257" w:rsidP="001B77B4">
      <w:pPr>
        <w:pStyle w:val="aff2"/>
        <w:ind w:firstLine="709"/>
        <w:jc w:val="both"/>
        <w:rPr>
          <w:color w:val="000000"/>
          <w:sz w:val="28"/>
          <w:szCs w:val="28"/>
        </w:rPr>
      </w:pPr>
      <w:r w:rsidRPr="0070795A">
        <w:rPr>
          <w:color w:val="000000"/>
          <w:sz w:val="28"/>
          <w:szCs w:val="28"/>
        </w:rPr>
        <w:t xml:space="preserve">Предоставленные результаты позволяют сделать вывод об эффективности и неэффективности муниципальных программ по итогам реализации в 2024 году. </w:t>
      </w:r>
    </w:p>
    <w:p w:rsidR="00956257" w:rsidRPr="0070795A" w:rsidRDefault="00956257" w:rsidP="001B77B4">
      <w:pPr>
        <w:pStyle w:val="aff2"/>
        <w:ind w:firstLine="709"/>
        <w:jc w:val="both"/>
        <w:rPr>
          <w:color w:val="000000"/>
          <w:sz w:val="28"/>
          <w:szCs w:val="28"/>
        </w:rPr>
      </w:pPr>
      <w:r w:rsidRPr="0070795A">
        <w:rPr>
          <w:color w:val="000000"/>
          <w:sz w:val="28"/>
          <w:szCs w:val="28"/>
        </w:rPr>
        <w:t>Неэффективными по итогам реализации в 2024 году были 3 муниципальные программы:</w:t>
      </w:r>
    </w:p>
    <w:p w:rsidR="00956257" w:rsidRPr="0070795A" w:rsidRDefault="00956257" w:rsidP="001B77B4">
      <w:pPr>
        <w:ind w:firstLine="709"/>
        <w:jc w:val="both"/>
        <w:rPr>
          <w:sz w:val="28"/>
          <w:szCs w:val="28"/>
        </w:rPr>
      </w:pPr>
      <w:r w:rsidRPr="0070795A">
        <w:rPr>
          <w:color w:val="000000"/>
          <w:sz w:val="28"/>
          <w:szCs w:val="28"/>
        </w:rPr>
        <w:t xml:space="preserve">1. </w:t>
      </w:r>
      <w:r w:rsidRPr="0070795A">
        <w:rPr>
          <w:sz w:val="28"/>
          <w:szCs w:val="28"/>
        </w:rPr>
        <w:t>Муниципальная программа «Сохранение и укрепление общественного здоровья населения Новоржевского муниципального округ», так как средства на ее реализацию в 2024 году не выделялись.</w:t>
      </w:r>
    </w:p>
    <w:p w:rsidR="00956257" w:rsidRPr="0070795A" w:rsidRDefault="00956257" w:rsidP="001B77B4">
      <w:pPr>
        <w:ind w:firstLine="709"/>
        <w:jc w:val="both"/>
        <w:rPr>
          <w:sz w:val="28"/>
          <w:szCs w:val="28"/>
        </w:rPr>
      </w:pPr>
      <w:r w:rsidRPr="0070795A">
        <w:rPr>
          <w:sz w:val="28"/>
          <w:szCs w:val="28"/>
        </w:rPr>
        <w:t>2. Муниципальная программа «Сохранение и укрепление общественного здоровья населения Новоржевского муниципального округ», так как средства на ее реализацию в 2024 году не выделялись.</w:t>
      </w:r>
    </w:p>
    <w:p w:rsidR="00956257" w:rsidRPr="0070795A" w:rsidRDefault="00956257" w:rsidP="001B77B4">
      <w:pPr>
        <w:ind w:firstLine="709"/>
        <w:jc w:val="both"/>
        <w:rPr>
          <w:sz w:val="28"/>
          <w:szCs w:val="28"/>
        </w:rPr>
      </w:pPr>
      <w:r w:rsidRPr="0070795A">
        <w:rPr>
          <w:sz w:val="28"/>
          <w:szCs w:val="28"/>
        </w:rPr>
        <w:lastRenderedPageBreak/>
        <w:t>3.</w:t>
      </w:r>
      <w:r w:rsidR="001B77B4" w:rsidRPr="0070795A">
        <w:rPr>
          <w:sz w:val="28"/>
          <w:szCs w:val="28"/>
        </w:rPr>
        <w:t xml:space="preserve"> </w:t>
      </w:r>
      <w:r w:rsidRPr="0070795A">
        <w:rPr>
          <w:sz w:val="28"/>
          <w:szCs w:val="28"/>
        </w:rPr>
        <w:t>Муниципальная программа «Реализация государственной национальной политики Российской Федерации на территории Новоржевского муниципального округа», так как средства на ее реализацию в 2024 году не выделялись.</w:t>
      </w:r>
    </w:p>
    <w:p w:rsidR="00FF5390" w:rsidRDefault="00FF5390" w:rsidP="00956257">
      <w:pPr>
        <w:ind w:firstLine="709"/>
        <w:jc w:val="both"/>
        <w:rPr>
          <w:sz w:val="28"/>
          <w:szCs w:val="28"/>
        </w:rPr>
      </w:pPr>
    </w:p>
    <w:p w:rsidR="00956257" w:rsidRPr="0070795A" w:rsidRDefault="00956257" w:rsidP="00956257">
      <w:pPr>
        <w:ind w:firstLine="709"/>
        <w:jc w:val="both"/>
        <w:rPr>
          <w:sz w:val="28"/>
          <w:szCs w:val="28"/>
        </w:rPr>
      </w:pPr>
      <w:r w:rsidRPr="0070795A">
        <w:rPr>
          <w:sz w:val="28"/>
          <w:szCs w:val="28"/>
        </w:rPr>
        <w:t>По итогам реализации в 2024 году менее эффективны были 2 муниципальные программы</w:t>
      </w:r>
      <w:r w:rsidR="0070795A" w:rsidRPr="0070795A">
        <w:rPr>
          <w:sz w:val="28"/>
          <w:szCs w:val="28"/>
        </w:rPr>
        <w:t>,</w:t>
      </w:r>
      <w:r w:rsidRPr="0070795A">
        <w:rPr>
          <w:sz w:val="28"/>
          <w:szCs w:val="28"/>
        </w:rPr>
        <w:t xml:space="preserve"> процент исполнения которых составил менее 50%:</w:t>
      </w:r>
    </w:p>
    <w:p w:rsidR="00956257" w:rsidRPr="0070795A" w:rsidRDefault="00956257" w:rsidP="00956257">
      <w:pPr>
        <w:ind w:firstLine="709"/>
        <w:jc w:val="both"/>
        <w:rPr>
          <w:sz w:val="28"/>
          <w:szCs w:val="28"/>
        </w:rPr>
      </w:pPr>
      <w:r w:rsidRPr="0070795A">
        <w:rPr>
          <w:sz w:val="28"/>
          <w:szCs w:val="28"/>
        </w:rPr>
        <w:t>1. Муниципальная программа «Управление муниципальным имуществом и земельными ресурсами в Новоржевском муниципальном округе»;</w:t>
      </w:r>
    </w:p>
    <w:p w:rsidR="00956257" w:rsidRPr="0070795A" w:rsidRDefault="00956257" w:rsidP="00956257">
      <w:pPr>
        <w:ind w:firstLine="709"/>
        <w:jc w:val="both"/>
        <w:rPr>
          <w:sz w:val="28"/>
          <w:szCs w:val="28"/>
        </w:rPr>
      </w:pPr>
      <w:r w:rsidRPr="0070795A">
        <w:rPr>
          <w:sz w:val="28"/>
          <w:szCs w:val="28"/>
        </w:rPr>
        <w:t>2. Муниципальная программа «Обеспечение общественного порядка и противодействие преступности и коррупции на территории Новоржевского муниципального округа».</w:t>
      </w:r>
    </w:p>
    <w:p w:rsidR="00FF5390" w:rsidRDefault="00FF5390" w:rsidP="00956257">
      <w:pPr>
        <w:ind w:firstLine="709"/>
        <w:jc w:val="both"/>
        <w:rPr>
          <w:sz w:val="28"/>
          <w:szCs w:val="28"/>
        </w:rPr>
      </w:pPr>
    </w:p>
    <w:p w:rsidR="00956257" w:rsidRPr="0070795A" w:rsidRDefault="00956257" w:rsidP="00956257">
      <w:pPr>
        <w:ind w:firstLine="709"/>
        <w:jc w:val="both"/>
        <w:rPr>
          <w:sz w:val="28"/>
          <w:szCs w:val="28"/>
        </w:rPr>
      </w:pPr>
      <w:r w:rsidRPr="0070795A">
        <w:rPr>
          <w:sz w:val="28"/>
          <w:szCs w:val="28"/>
        </w:rPr>
        <w:t>По итогам реализации в 2024 году эффективны были 12 муниципальных программ</w:t>
      </w:r>
      <w:r w:rsidR="00F51422">
        <w:rPr>
          <w:sz w:val="28"/>
          <w:szCs w:val="28"/>
        </w:rPr>
        <w:t>,</w:t>
      </w:r>
      <w:r w:rsidRPr="0070795A">
        <w:rPr>
          <w:sz w:val="28"/>
          <w:szCs w:val="28"/>
        </w:rPr>
        <w:t xml:space="preserve"> процент исполнения которых составил от 73,6 % до 100 %:</w:t>
      </w:r>
    </w:p>
    <w:p w:rsidR="00956257" w:rsidRPr="0070795A" w:rsidRDefault="0070795A" w:rsidP="00956257">
      <w:pPr>
        <w:ind w:firstLine="709"/>
        <w:jc w:val="both"/>
        <w:rPr>
          <w:rFonts w:eastAsia="Times New Roman"/>
          <w:color w:val="000000"/>
          <w:sz w:val="28"/>
          <w:szCs w:val="28"/>
        </w:rPr>
      </w:pPr>
      <w:r w:rsidRPr="0070795A">
        <w:rPr>
          <w:sz w:val="28"/>
          <w:szCs w:val="28"/>
        </w:rPr>
        <w:t xml:space="preserve">1. </w:t>
      </w:r>
      <w:r w:rsidR="00956257" w:rsidRPr="0070795A">
        <w:rPr>
          <w:sz w:val="28"/>
          <w:szCs w:val="28"/>
        </w:rPr>
        <w:t>Муниципальная программа «</w:t>
      </w:r>
      <w:r w:rsidR="00956257" w:rsidRPr="0070795A">
        <w:rPr>
          <w:rFonts w:eastAsia="Times New Roman"/>
          <w:color w:val="000000"/>
          <w:sz w:val="28"/>
          <w:szCs w:val="28"/>
        </w:rPr>
        <w:t>Развитие образования и повышение эффективности реализации молодежной политики в Новоржевском муниципальном»;</w:t>
      </w:r>
    </w:p>
    <w:p w:rsidR="00956257" w:rsidRPr="0070795A" w:rsidRDefault="00956257" w:rsidP="00956257">
      <w:pPr>
        <w:ind w:firstLine="709"/>
        <w:jc w:val="both"/>
        <w:rPr>
          <w:rFonts w:eastAsia="Times New Roman"/>
          <w:color w:val="000000"/>
          <w:sz w:val="28"/>
          <w:szCs w:val="28"/>
        </w:rPr>
      </w:pPr>
      <w:r w:rsidRPr="0070795A">
        <w:rPr>
          <w:rFonts w:eastAsia="Times New Roman"/>
          <w:color w:val="000000"/>
          <w:sz w:val="28"/>
          <w:szCs w:val="28"/>
        </w:rPr>
        <w:t>2.</w:t>
      </w:r>
      <w:r w:rsidR="0070795A" w:rsidRPr="0070795A">
        <w:rPr>
          <w:sz w:val="28"/>
          <w:szCs w:val="28"/>
        </w:rPr>
        <w:t xml:space="preserve"> </w:t>
      </w:r>
      <w:r w:rsidRPr="0070795A">
        <w:rPr>
          <w:sz w:val="28"/>
          <w:szCs w:val="28"/>
        </w:rPr>
        <w:t>Муниципальная программа «</w:t>
      </w:r>
      <w:r w:rsidRPr="0070795A">
        <w:rPr>
          <w:rFonts w:eastAsia="Times New Roman"/>
          <w:color w:val="000000"/>
          <w:sz w:val="28"/>
          <w:szCs w:val="28"/>
        </w:rPr>
        <w:t>Развитие культуры в Новоржевском муниципальном округе»;</w:t>
      </w:r>
    </w:p>
    <w:p w:rsidR="00956257" w:rsidRPr="0070795A" w:rsidRDefault="00956257" w:rsidP="00956257">
      <w:pPr>
        <w:ind w:firstLine="709"/>
        <w:jc w:val="both"/>
        <w:rPr>
          <w:color w:val="000000"/>
          <w:sz w:val="28"/>
          <w:szCs w:val="28"/>
        </w:rPr>
      </w:pPr>
      <w:r w:rsidRPr="0070795A">
        <w:rPr>
          <w:rFonts w:eastAsia="Times New Roman"/>
          <w:color w:val="000000"/>
          <w:sz w:val="28"/>
          <w:szCs w:val="28"/>
        </w:rPr>
        <w:t>3. Муниципальная программа «</w:t>
      </w:r>
      <w:r w:rsidRPr="0070795A">
        <w:rPr>
          <w:color w:val="000000"/>
          <w:sz w:val="28"/>
          <w:szCs w:val="28"/>
        </w:rPr>
        <w:t>Комплексное развитие систем коммунальной инфраструктуры Новоржевского муниципального округа»;</w:t>
      </w:r>
    </w:p>
    <w:p w:rsidR="00956257" w:rsidRPr="0070795A" w:rsidRDefault="0070795A" w:rsidP="00956257">
      <w:pPr>
        <w:ind w:firstLine="709"/>
        <w:jc w:val="both"/>
        <w:rPr>
          <w:color w:val="000000"/>
          <w:sz w:val="28"/>
          <w:szCs w:val="28"/>
        </w:rPr>
      </w:pPr>
      <w:r w:rsidRPr="0070795A">
        <w:rPr>
          <w:color w:val="000000"/>
          <w:sz w:val="28"/>
          <w:szCs w:val="28"/>
        </w:rPr>
        <w:t xml:space="preserve">4. </w:t>
      </w:r>
      <w:r w:rsidR="00956257" w:rsidRPr="0070795A">
        <w:rPr>
          <w:color w:val="000000"/>
          <w:sz w:val="28"/>
          <w:szCs w:val="28"/>
        </w:rPr>
        <w:t>Муниципальная программа «Развитие транспортного обслуживания населения на территории Новоржевского муниципального округа»;</w:t>
      </w:r>
    </w:p>
    <w:p w:rsidR="00956257" w:rsidRPr="0070795A" w:rsidRDefault="00956257" w:rsidP="00956257">
      <w:pPr>
        <w:ind w:firstLine="709"/>
        <w:jc w:val="both"/>
        <w:rPr>
          <w:color w:val="000000"/>
          <w:sz w:val="28"/>
          <w:szCs w:val="28"/>
        </w:rPr>
      </w:pPr>
      <w:r w:rsidRPr="0070795A">
        <w:rPr>
          <w:color w:val="000000"/>
          <w:sz w:val="28"/>
          <w:szCs w:val="28"/>
        </w:rPr>
        <w:t>5.</w:t>
      </w:r>
      <w:r w:rsidR="0070795A" w:rsidRPr="0070795A">
        <w:rPr>
          <w:color w:val="000000"/>
          <w:sz w:val="28"/>
          <w:szCs w:val="28"/>
        </w:rPr>
        <w:t xml:space="preserve"> </w:t>
      </w:r>
      <w:r w:rsidRPr="0070795A">
        <w:rPr>
          <w:color w:val="000000"/>
          <w:sz w:val="28"/>
          <w:szCs w:val="28"/>
        </w:rPr>
        <w:t>Муниципальная програ</w:t>
      </w:r>
      <w:r w:rsidR="0070795A" w:rsidRPr="0070795A">
        <w:rPr>
          <w:color w:val="000000"/>
          <w:sz w:val="28"/>
          <w:szCs w:val="28"/>
        </w:rPr>
        <w:t>м</w:t>
      </w:r>
      <w:r w:rsidRPr="0070795A">
        <w:rPr>
          <w:color w:val="000000"/>
          <w:sz w:val="28"/>
          <w:szCs w:val="28"/>
        </w:rPr>
        <w:t>ма «Управление и обеспечение деятельности Администрации Новоржевского муниципального округа, создание условий для эффективного управления муниципальными финансами и муниципальным долгом в Новоржевском муниципальном округе»;</w:t>
      </w:r>
    </w:p>
    <w:p w:rsidR="00956257" w:rsidRPr="0070795A" w:rsidRDefault="00956257" w:rsidP="00956257">
      <w:pPr>
        <w:ind w:firstLine="709"/>
        <w:jc w:val="both"/>
        <w:rPr>
          <w:sz w:val="28"/>
          <w:szCs w:val="28"/>
        </w:rPr>
      </w:pPr>
      <w:r w:rsidRPr="0070795A">
        <w:rPr>
          <w:color w:val="000000"/>
          <w:sz w:val="28"/>
          <w:szCs w:val="28"/>
        </w:rPr>
        <w:t>6. Муниципальная программ «</w:t>
      </w:r>
      <w:r w:rsidRPr="0070795A">
        <w:rPr>
          <w:sz w:val="28"/>
          <w:szCs w:val="28"/>
        </w:rPr>
        <w:t>Социальная поддержка граждан на территории Новоржевского муниципального округа»;</w:t>
      </w:r>
    </w:p>
    <w:p w:rsidR="00956257" w:rsidRPr="0070795A" w:rsidRDefault="00956257" w:rsidP="00956257">
      <w:pPr>
        <w:ind w:firstLine="709"/>
        <w:jc w:val="both"/>
        <w:rPr>
          <w:color w:val="000000"/>
          <w:sz w:val="28"/>
          <w:szCs w:val="28"/>
        </w:rPr>
      </w:pPr>
      <w:r w:rsidRPr="0070795A">
        <w:rPr>
          <w:sz w:val="28"/>
          <w:szCs w:val="28"/>
        </w:rPr>
        <w:t>7. Муниципальная программа «</w:t>
      </w:r>
      <w:r w:rsidRPr="0070795A">
        <w:rPr>
          <w:color w:val="000000"/>
          <w:sz w:val="28"/>
          <w:szCs w:val="28"/>
        </w:rPr>
        <w:t>Формирование современной городской среды Новоржевского муниципального округа»;</w:t>
      </w:r>
    </w:p>
    <w:p w:rsidR="00956257" w:rsidRPr="0070795A" w:rsidRDefault="00956257" w:rsidP="00956257">
      <w:pPr>
        <w:ind w:firstLine="709"/>
        <w:jc w:val="both"/>
        <w:rPr>
          <w:sz w:val="28"/>
          <w:szCs w:val="28"/>
        </w:rPr>
      </w:pPr>
      <w:r w:rsidRPr="0070795A">
        <w:rPr>
          <w:color w:val="000000"/>
          <w:sz w:val="28"/>
          <w:szCs w:val="28"/>
        </w:rPr>
        <w:t>8. Муниципальная программа «</w:t>
      </w:r>
      <w:r w:rsidRPr="0070795A">
        <w:rPr>
          <w:sz w:val="28"/>
          <w:szCs w:val="28"/>
        </w:rPr>
        <w:t>Развитие физической культуры и спорта в Новоржевском муниципальном округе»;</w:t>
      </w:r>
    </w:p>
    <w:p w:rsidR="00956257" w:rsidRPr="0070795A" w:rsidRDefault="00956257" w:rsidP="00956257">
      <w:pPr>
        <w:ind w:firstLine="709"/>
        <w:jc w:val="both"/>
        <w:rPr>
          <w:color w:val="000000"/>
          <w:sz w:val="28"/>
          <w:szCs w:val="28"/>
        </w:rPr>
      </w:pPr>
      <w:r w:rsidRPr="0070795A">
        <w:rPr>
          <w:sz w:val="28"/>
          <w:szCs w:val="28"/>
        </w:rPr>
        <w:t>9. Муниципальная программа «</w:t>
      </w:r>
      <w:r w:rsidRPr="0070795A">
        <w:rPr>
          <w:color w:val="000000"/>
          <w:sz w:val="28"/>
          <w:szCs w:val="28"/>
        </w:rPr>
        <w:t>Комплексное развитие территории и благоустройство Новоржевского муниципального округа»;</w:t>
      </w:r>
    </w:p>
    <w:p w:rsidR="00956257" w:rsidRPr="0070795A" w:rsidRDefault="00956257" w:rsidP="00956257">
      <w:pPr>
        <w:ind w:firstLine="709"/>
        <w:jc w:val="both"/>
        <w:rPr>
          <w:color w:val="000000"/>
          <w:sz w:val="28"/>
          <w:szCs w:val="28"/>
        </w:rPr>
      </w:pPr>
      <w:r w:rsidRPr="0070795A">
        <w:rPr>
          <w:color w:val="000000"/>
          <w:sz w:val="28"/>
          <w:szCs w:val="28"/>
        </w:rPr>
        <w:t>10. Муниципальная программа «Увековечение памяти погибших при защите Отечества на территории Новоржевского муниципального округа»;</w:t>
      </w:r>
    </w:p>
    <w:p w:rsidR="00956257" w:rsidRPr="0070795A" w:rsidRDefault="00956257" w:rsidP="00956257">
      <w:pPr>
        <w:ind w:firstLine="709"/>
        <w:jc w:val="both"/>
        <w:rPr>
          <w:color w:val="000000"/>
          <w:sz w:val="28"/>
          <w:szCs w:val="28"/>
        </w:rPr>
      </w:pPr>
      <w:r w:rsidRPr="0070795A">
        <w:rPr>
          <w:color w:val="000000"/>
          <w:sz w:val="28"/>
          <w:szCs w:val="28"/>
        </w:rPr>
        <w:t>11. Муниципальная программа «Разработка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p w:rsidR="00956257" w:rsidRPr="0070795A" w:rsidRDefault="00956257" w:rsidP="00956257">
      <w:pPr>
        <w:ind w:firstLine="709"/>
        <w:jc w:val="both"/>
        <w:rPr>
          <w:sz w:val="28"/>
          <w:szCs w:val="28"/>
        </w:rPr>
      </w:pPr>
      <w:r w:rsidRPr="0070795A">
        <w:rPr>
          <w:color w:val="000000"/>
          <w:sz w:val="28"/>
          <w:szCs w:val="28"/>
        </w:rPr>
        <w:lastRenderedPageBreak/>
        <w:t>12. Муниципальная программа «</w:t>
      </w:r>
      <w:r w:rsidRPr="0070795A">
        <w:rPr>
          <w:sz w:val="28"/>
          <w:szCs w:val="28"/>
        </w:rPr>
        <w:t>. Противодействие экстремизму и профилактика терроризма на территории Новоржевского муниципального округа».</w:t>
      </w:r>
    </w:p>
    <w:p w:rsidR="00956257" w:rsidRPr="0070795A" w:rsidRDefault="00956257" w:rsidP="0015039E">
      <w:pPr>
        <w:pStyle w:val="aff2"/>
        <w:ind w:firstLine="709"/>
        <w:jc w:val="both"/>
        <w:rPr>
          <w:sz w:val="28"/>
          <w:szCs w:val="28"/>
        </w:rPr>
      </w:pPr>
      <w:r w:rsidRPr="0070795A">
        <w:rPr>
          <w:sz w:val="28"/>
          <w:szCs w:val="28"/>
        </w:rPr>
        <w:t>По итогам проведенного анализа хода реализации муниципальных программ ответственным исполнителям муниципальных программ необходимо учесть результаты реализации муниципальных программ за 2024 год.</w:t>
      </w:r>
    </w:p>
    <w:p w:rsidR="00956257" w:rsidRPr="0070795A" w:rsidRDefault="00956257" w:rsidP="0015039E">
      <w:pPr>
        <w:pStyle w:val="aff2"/>
        <w:ind w:firstLine="709"/>
        <w:jc w:val="both"/>
        <w:rPr>
          <w:sz w:val="28"/>
          <w:szCs w:val="28"/>
        </w:rPr>
      </w:pPr>
      <w:r w:rsidRPr="0070795A">
        <w:rPr>
          <w:sz w:val="28"/>
          <w:szCs w:val="28"/>
        </w:rPr>
        <w:t>В целях повышения эффективности реализации муниципальных программ ответственным исполнителям рекомендуется проводить мониторинг реализации муниципальных программ и принимать меры по своевременному расходованию бюджетных средств, приведению объемов бюджетных ассигнований на реализацию муниципальных программ в соответствие с решением о местном бюджете, достижению целевых показателей.</w:t>
      </w:r>
    </w:p>
    <w:p w:rsidR="007A08E8" w:rsidRDefault="007A08E8" w:rsidP="00956257">
      <w:pPr>
        <w:jc w:val="center"/>
        <w:rPr>
          <w:b/>
          <w:sz w:val="28"/>
          <w:szCs w:val="28"/>
        </w:rPr>
      </w:pPr>
    </w:p>
    <w:p w:rsidR="00956257" w:rsidRDefault="00956257" w:rsidP="00956257">
      <w:pPr>
        <w:jc w:val="center"/>
      </w:pPr>
      <w:r>
        <w:rPr>
          <w:b/>
          <w:sz w:val="28"/>
          <w:szCs w:val="28"/>
        </w:rPr>
        <w:t>Сельское хозяйство</w:t>
      </w:r>
    </w:p>
    <w:p w:rsidR="00956257" w:rsidRDefault="00956257" w:rsidP="0015039E">
      <w:pPr>
        <w:ind w:firstLine="709"/>
        <w:jc w:val="both"/>
      </w:pPr>
      <w:r>
        <w:rPr>
          <w:sz w:val="28"/>
          <w:szCs w:val="28"/>
        </w:rPr>
        <w:t>Сельское хозяйство на территории округа являе</w:t>
      </w:r>
      <w:r w:rsidR="0015039E">
        <w:rPr>
          <w:sz w:val="28"/>
          <w:szCs w:val="28"/>
        </w:rPr>
        <w:t xml:space="preserve">тся одной из основных отраслей </w:t>
      </w:r>
      <w:r>
        <w:rPr>
          <w:sz w:val="28"/>
          <w:szCs w:val="28"/>
        </w:rPr>
        <w:t xml:space="preserve">экономики </w:t>
      </w:r>
      <w:r>
        <w:rPr>
          <w:sz w:val="28"/>
          <w:szCs w:val="28"/>
          <w:lang w:eastAsia="zh-CN"/>
        </w:rPr>
        <w:t>округа</w:t>
      </w:r>
      <w:r>
        <w:rPr>
          <w:sz w:val="28"/>
          <w:szCs w:val="28"/>
        </w:rPr>
        <w:t xml:space="preserve"> и специализируется на молочно-мясном животноводстве.</w:t>
      </w:r>
    </w:p>
    <w:p w:rsidR="00956257" w:rsidRDefault="00956257" w:rsidP="0015039E">
      <w:pPr>
        <w:ind w:firstLine="709"/>
        <w:jc w:val="both"/>
        <w:rPr>
          <w:sz w:val="28"/>
          <w:szCs w:val="28"/>
        </w:rPr>
      </w:pPr>
      <w:r>
        <w:rPr>
          <w:sz w:val="28"/>
          <w:szCs w:val="28"/>
        </w:rPr>
        <w:t>В районе использовалось 5</w:t>
      </w:r>
      <w:r>
        <w:rPr>
          <w:sz w:val="28"/>
          <w:szCs w:val="28"/>
          <w:lang w:eastAsia="zh-CN"/>
        </w:rPr>
        <w:t>2</w:t>
      </w:r>
      <w:r>
        <w:rPr>
          <w:sz w:val="28"/>
          <w:szCs w:val="28"/>
        </w:rPr>
        <w:t>,4 тыс. га сельскохозяйственных угодий. Основными землепользователями являются</w:t>
      </w:r>
      <w:r w:rsidRPr="00A27522">
        <w:rPr>
          <w:sz w:val="28"/>
          <w:szCs w:val="28"/>
        </w:rPr>
        <w:t xml:space="preserve"> 5</w:t>
      </w:r>
      <w:r>
        <w:rPr>
          <w:sz w:val="28"/>
          <w:szCs w:val="28"/>
        </w:rPr>
        <w:t xml:space="preserve"> сельскохозяйственных предприятий</w:t>
      </w:r>
      <w:r w:rsidR="00A27522">
        <w:rPr>
          <w:sz w:val="28"/>
          <w:szCs w:val="28"/>
        </w:rPr>
        <w:t xml:space="preserve"> (СПК «Выбр», «Жадрицы», «Заря», ООО «Вехно», СХК «Новоржевский»)</w:t>
      </w:r>
      <w:r>
        <w:rPr>
          <w:sz w:val="28"/>
          <w:szCs w:val="28"/>
        </w:rPr>
        <w:t>, кроме этого производством сельскохозяйственной продукции за</w:t>
      </w:r>
      <w:r w:rsidR="0015039E">
        <w:rPr>
          <w:sz w:val="28"/>
          <w:szCs w:val="28"/>
        </w:rPr>
        <w:t xml:space="preserve">нимаются 20 фермерских </w:t>
      </w:r>
      <w:r>
        <w:rPr>
          <w:sz w:val="28"/>
          <w:szCs w:val="28"/>
        </w:rPr>
        <w:t>хозяйств, а также 3</w:t>
      </w:r>
      <w:r>
        <w:rPr>
          <w:sz w:val="28"/>
          <w:szCs w:val="28"/>
          <w:lang w:eastAsia="zh-CN"/>
        </w:rPr>
        <w:t>120</w:t>
      </w:r>
      <w:r>
        <w:rPr>
          <w:sz w:val="28"/>
          <w:szCs w:val="28"/>
        </w:rPr>
        <w:t xml:space="preserve"> личных подсобных хозяйства. </w:t>
      </w:r>
    </w:p>
    <w:p w:rsidR="00956257" w:rsidRDefault="00956257" w:rsidP="00956257">
      <w:pPr>
        <w:jc w:val="center"/>
        <w:rPr>
          <w:b/>
          <w:sz w:val="12"/>
          <w:szCs w:val="12"/>
        </w:rPr>
      </w:pPr>
    </w:p>
    <w:p w:rsidR="00956257" w:rsidRDefault="00956257" w:rsidP="00956257">
      <w:pPr>
        <w:jc w:val="center"/>
      </w:pPr>
      <w:r>
        <w:rPr>
          <w:b/>
          <w:sz w:val="26"/>
          <w:szCs w:val="26"/>
        </w:rPr>
        <w:t>Посевные площади сельскохозяйственных культур</w:t>
      </w:r>
    </w:p>
    <w:tbl>
      <w:tblPr>
        <w:tblW w:w="9356" w:type="dxa"/>
        <w:tblInd w:w="108" w:type="dxa"/>
        <w:tblLayout w:type="fixed"/>
        <w:tblLook w:val="0000"/>
      </w:tblPr>
      <w:tblGrid>
        <w:gridCol w:w="4678"/>
        <w:gridCol w:w="709"/>
        <w:gridCol w:w="850"/>
        <w:gridCol w:w="851"/>
        <w:gridCol w:w="850"/>
        <w:gridCol w:w="1418"/>
      </w:tblGrid>
      <w:tr w:rsidR="00956257" w:rsidTr="00A27522">
        <w:tc>
          <w:tcPr>
            <w:tcW w:w="4678"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Вся посевная площадь</w:t>
            </w:r>
          </w:p>
        </w:tc>
        <w:tc>
          <w:tcPr>
            <w:tcW w:w="709"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Ед. изм.</w:t>
            </w:r>
          </w:p>
        </w:tc>
        <w:tc>
          <w:tcPr>
            <w:tcW w:w="850"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2022</w:t>
            </w:r>
          </w:p>
        </w:tc>
        <w:tc>
          <w:tcPr>
            <w:tcW w:w="851"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2023</w:t>
            </w:r>
          </w:p>
        </w:tc>
        <w:tc>
          <w:tcPr>
            <w:tcW w:w="850"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7522" w:rsidRDefault="00956257" w:rsidP="00956257">
            <w:pPr>
              <w:spacing w:line="23" w:lineRule="atLeast"/>
              <w:jc w:val="center"/>
            </w:pPr>
            <w:r>
              <w:t xml:space="preserve">2024 </w:t>
            </w:r>
          </w:p>
          <w:p w:rsidR="00956257" w:rsidRDefault="00956257" w:rsidP="00956257">
            <w:pPr>
              <w:spacing w:line="23" w:lineRule="atLeast"/>
              <w:jc w:val="center"/>
            </w:pPr>
            <w:r>
              <w:t>(+;-)</w:t>
            </w:r>
          </w:p>
          <w:p w:rsidR="00956257" w:rsidRDefault="00956257" w:rsidP="00956257">
            <w:pPr>
              <w:spacing w:line="23" w:lineRule="atLeast"/>
              <w:jc w:val="center"/>
            </w:pPr>
            <w:r>
              <w:rPr>
                <w:rFonts w:eastAsia="Times New Roman" w:cs="Times New Roman"/>
              </w:rPr>
              <w:t xml:space="preserve"> </w:t>
            </w:r>
            <w:r w:rsidR="00A27522">
              <w:t>к уровню 2022</w:t>
            </w:r>
          </w:p>
        </w:tc>
      </w:tr>
      <w:tr w:rsidR="00956257" w:rsidTr="00A27522">
        <w:tc>
          <w:tcPr>
            <w:tcW w:w="4678"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pPr>
            <w:r>
              <w:rPr>
                <w:sz w:val="26"/>
                <w:szCs w:val="26"/>
              </w:rPr>
              <w:t>Хозяйства всех категорий</w:t>
            </w:r>
          </w:p>
        </w:tc>
        <w:tc>
          <w:tcPr>
            <w:tcW w:w="709"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га</w:t>
            </w:r>
          </w:p>
        </w:tc>
        <w:tc>
          <w:tcPr>
            <w:tcW w:w="850"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10673</w:t>
            </w:r>
          </w:p>
        </w:tc>
        <w:tc>
          <w:tcPr>
            <w:tcW w:w="851"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10896</w:t>
            </w:r>
          </w:p>
        </w:tc>
        <w:tc>
          <w:tcPr>
            <w:tcW w:w="850" w:type="dxa"/>
            <w:tcBorders>
              <w:top w:val="single" w:sz="4" w:space="0" w:color="000000"/>
              <w:left w:val="single" w:sz="4" w:space="0" w:color="000000"/>
              <w:bottom w:val="single" w:sz="4" w:space="0" w:color="000000"/>
            </w:tcBorders>
            <w:shd w:val="clear" w:color="auto" w:fill="auto"/>
          </w:tcPr>
          <w:p w:rsidR="00956257" w:rsidRDefault="00956257" w:rsidP="00956257">
            <w:pPr>
              <w:snapToGrid w:val="0"/>
              <w:spacing w:line="23" w:lineRule="atLeast"/>
              <w:jc w:val="center"/>
            </w:pPr>
            <w:r>
              <w:rPr>
                <w:lang w:eastAsia="zh-CN"/>
              </w:rPr>
              <w:t>6712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6257" w:rsidRDefault="00956257" w:rsidP="00956257">
            <w:pPr>
              <w:spacing w:line="23" w:lineRule="atLeast"/>
              <w:jc w:val="center"/>
            </w:pPr>
            <w:r>
              <w:t>-</w:t>
            </w:r>
            <w:r>
              <w:rPr>
                <w:lang w:eastAsia="zh-CN"/>
              </w:rPr>
              <w:t>3961</w:t>
            </w:r>
          </w:p>
        </w:tc>
      </w:tr>
      <w:tr w:rsidR="00956257" w:rsidTr="00A27522">
        <w:tc>
          <w:tcPr>
            <w:tcW w:w="4678"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pPr>
            <w:r>
              <w:rPr>
                <w:sz w:val="26"/>
                <w:szCs w:val="26"/>
              </w:rPr>
              <w:t>В том числе:</w:t>
            </w:r>
          </w:p>
        </w:tc>
        <w:tc>
          <w:tcPr>
            <w:tcW w:w="709" w:type="dxa"/>
            <w:tcBorders>
              <w:top w:val="single" w:sz="4" w:space="0" w:color="000000"/>
              <w:left w:val="single" w:sz="4" w:space="0" w:color="000000"/>
              <w:bottom w:val="single" w:sz="4" w:space="0" w:color="000000"/>
            </w:tcBorders>
            <w:shd w:val="clear" w:color="auto" w:fill="auto"/>
          </w:tcPr>
          <w:p w:rsidR="00956257" w:rsidRDefault="00956257" w:rsidP="00956257">
            <w:pPr>
              <w:snapToGrid w:val="0"/>
              <w:spacing w:line="23" w:lineRule="atLeast"/>
              <w:jc w:val="center"/>
              <w:rPr>
                <w:sz w:val="26"/>
                <w:szCs w:val="26"/>
              </w:rPr>
            </w:pPr>
          </w:p>
        </w:tc>
        <w:tc>
          <w:tcPr>
            <w:tcW w:w="850" w:type="dxa"/>
            <w:tcBorders>
              <w:top w:val="single" w:sz="4" w:space="0" w:color="000000"/>
              <w:left w:val="single" w:sz="4" w:space="0" w:color="000000"/>
              <w:bottom w:val="single" w:sz="4" w:space="0" w:color="000000"/>
            </w:tcBorders>
            <w:shd w:val="clear" w:color="auto" w:fill="auto"/>
          </w:tcPr>
          <w:p w:rsidR="00956257" w:rsidRDefault="00956257" w:rsidP="00956257">
            <w:pPr>
              <w:snapToGrid w:val="0"/>
              <w:spacing w:line="23" w:lineRule="atLeast"/>
              <w:jc w:val="center"/>
              <w:rPr>
                <w:sz w:val="26"/>
                <w:szCs w:val="26"/>
              </w:rPr>
            </w:pPr>
          </w:p>
        </w:tc>
        <w:tc>
          <w:tcPr>
            <w:tcW w:w="851" w:type="dxa"/>
            <w:tcBorders>
              <w:top w:val="single" w:sz="4" w:space="0" w:color="000000"/>
              <w:left w:val="single" w:sz="4" w:space="0" w:color="000000"/>
              <w:bottom w:val="single" w:sz="4" w:space="0" w:color="000000"/>
            </w:tcBorders>
            <w:shd w:val="clear" w:color="auto" w:fill="auto"/>
          </w:tcPr>
          <w:p w:rsidR="00956257" w:rsidRDefault="00956257" w:rsidP="00956257">
            <w:pPr>
              <w:snapToGrid w:val="0"/>
              <w:spacing w:line="23" w:lineRule="atLeast"/>
              <w:jc w:val="center"/>
              <w:rPr>
                <w:sz w:val="26"/>
                <w:szCs w:val="26"/>
              </w:rPr>
            </w:pPr>
          </w:p>
        </w:tc>
        <w:tc>
          <w:tcPr>
            <w:tcW w:w="850" w:type="dxa"/>
            <w:tcBorders>
              <w:top w:val="single" w:sz="4" w:space="0" w:color="000000"/>
              <w:left w:val="single" w:sz="4" w:space="0" w:color="000000"/>
              <w:bottom w:val="single" w:sz="4" w:space="0" w:color="000000"/>
            </w:tcBorders>
            <w:shd w:val="clear" w:color="auto" w:fill="auto"/>
          </w:tcPr>
          <w:p w:rsidR="00956257" w:rsidRDefault="00956257" w:rsidP="00956257">
            <w:pPr>
              <w:snapToGrid w:val="0"/>
              <w:spacing w:line="23" w:lineRule="atLeast"/>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6257" w:rsidRDefault="00956257" w:rsidP="00956257">
            <w:pPr>
              <w:snapToGrid w:val="0"/>
              <w:spacing w:line="23" w:lineRule="atLeast"/>
              <w:jc w:val="center"/>
            </w:pPr>
          </w:p>
        </w:tc>
      </w:tr>
      <w:tr w:rsidR="00956257" w:rsidTr="00A27522">
        <w:tc>
          <w:tcPr>
            <w:tcW w:w="4678"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pPr>
            <w:r>
              <w:rPr>
                <w:sz w:val="26"/>
                <w:szCs w:val="26"/>
              </w:rPr>
              <w:t>Сельскохозяйственные организации</w:t>
            </w:r>
          </w:p>
        </w:tc>
        <w:tc>
          <w:tcPr>
            <w:tcW w:w="709"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га</w:t>
            </w:r>
          </w:p>
        </w:tc>
        <w:tc>
          <w:tcPr>
            <w:tcW w:w="850"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9526</w:t>
            </w:r>
          </w:p>
        </w:tc>
        <w:tc>
          <w:tcPr>
            <w:tcW w:w="851"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9734</w:t>
            </w:r>
          </w:p>
        </w:tc>
        <w:tc>
          <w:tcPr>
            <w:tcW w:w="850" w:type="dxa"/>
            <w:tcBorders>
              <w:top w:val="single" w:sz="4" w:space="0" w:color="000000"/>
              <w:left w:val="single" w:sz="4" w:space="0" w:color="000000"/>
              <w:bottom w:val="single" w:sz="4" w:space="0" w:color="000000"/>
            </w:tcBorders>
            <w:shd w:val="clear" w:color="auto" w:fill="auto"/>
          </w:tcPr>
          <w:p w:rsidR="00956257" w:rsidRDefault="00956257" w:rsidP="00956257">
            <w:pPr>
              <w:snapToGrid w:val="0"/>
              <w:spacing w:line="23" w:lineRule="atLeast"/>
              <w:jc w:val="center"/>
            </w:pPr>
            <w:r>
              <w:rPr>
                <w:lang w:eastAsia="zh-CN"/>
              </w:rPr>
              <w:t>5527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6257" w:rsidRDefault="00956257" w:rsidP="00956257">
            <w:pPr>
              <w:spacing w:line="23" w:lineRule="atLeast"/>
              <w:jc w:val="center"/>
            </w:pPr>
            <w:r>
              <w:t>-</w:t>
            </w:r>
            <w:r>
              <w:rPr>
                <w:lang w:eastAsia="zh-CN"/>
              </w:rPr>
              <w:t>3999</w:t>
            </w:r>
          </w:p>
        </w:tc>
      </w:tr>
      <w:tr w:rsidR="00956257" w:rsidTr="00A27522">
        <w:trPr>
          <w:trHeight w:val="335"/>
        </w:trPr>
        <w:tc>
          <w:tcPr>
            <w:tcW w:w="4678"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pPr>
            <w:r>
              <w:rPr>
                <w:sz w:val="26"/>
                <w:szCs w:val="26"/>
              </w:rPr>
              <w:t>Хозяйства населения</w:t>
            </w:r>
          </w:p>
        </w:tc>
        <w:tc>
          <w:tcPr>
            <w:tcW w:w="709"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га</w:t>
            </w:r>
          </w:p>
        </w:tc>
        <w:tc>
          <w:tcPr>
            <w:tcW w:w="850"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216</w:t>
            </w:r>
          </w:p>
        </w:tc>
        <w:tc>
          <w:tcPr>
            <w:tcW w:w="851"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219</w:t>
            </w:r>
          </w:p>
        </w:tc>
        <w:tc>
          <w:tcPr>
            <w:tcW w:w="850" w:type="dxa"/>
            <w:tcBorders>
              <w:top w:val="single" w:sz="4" w:space="0" w:color="000000"/>
              <w:left w:val="single" w:sz="4" w:space="0" w:color="000000"/>
              <w:bottom w:val="single" w:sz="4" w:space="0" w:color="000000"/>
            </w:tcBorders>
            <w:shd w:val="clear" w:color="auto" w:fill="auto"/>
          </w:tcPr>
          <w:p w:rsidR="00956257" w:rsidRDefault="00956257" w:rsidP="00956257">
            <w:pPr>
              <w:snapToGrid w:val="0"/>
              <w:spacing w:line="23" w:lineRule="atLeast"/>
              <w:jc w:val="center"/>
            </w:pPr>
            <w:r>
              <w:t>230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6257" w:rsidRDefault="00956257" w:rsidP="00956257">
            <w:pPr>
              <w:spacing w:line="23" w:lineRule="atLeast"/>
              <w:jc w:val="center"/>
            </w:pPr>
            <w:r>
              <w:t>+</w:t>
            </w:r>
            <w:r>
              <w:rPr>
                <w:lang w:eastAsia="zh-CN"/>
              </w:rPr>
              <w:t>14</w:t>
            </w:r>
          </w:p>
        </w:tc>
      </w:tr>
      <w:tr w:rsidR="00956257" w:rsidTr="00A27522">
        <w:tc>
          <w:tcPr>
            <w:tcW w:w="4678"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pPr>
            <w:r>
              <w:rPr>
                <w:sz w:val="26"/>
                <w:szCs w:val="26"/>
              </w:rPr>
              <w:t>Крестьянские (фермерские) хозяйства  и индивидуальные предприниматели</w:t>
            </w:r>
          </w:p>
        </w:tc>
        <w:tc>
          <w:tcPr>
            <w:tcW w:w="709"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га</w:t>
            </w:r>
          </w:p>
        </w:tc>
        <w:tc>
          <w:tcPr>
            <w:tcW w:w="850"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931</w:t>
            </w:r>
          </w:p>
        </w:tc>
        <w:tc>
          <w:tcPr>
            <w:tcW w:w="851" w:type="dxa"/>
            <w:tcBorders>
              <w:top w:val="single" w:sz="4" w:space="0" w:color="000000"/>
              <w:left w:val="single" w:sz="4" w:space="0" w:color="000000"/>
              <w:bottom w:val="single" w:sz="4" w:space="0" w:color="000000"/>
            </w:tcBorders>
            <w:shd w:val="clear" w:color="auto" w:fill="auto"/>
          </w:tcPr>
          <w:p w:rsidR="00956257" w:rsidRDefault="00956257" w:rsidP="00956257">
            <w:pPr>
              <w:spacing w:line="23" w:lineRule="atLeast"/>
              <w:jc w:val="center"/>
            </w:pPr>
            <w:r>
              <w:t>943</w:t>
            </w:r>
          </w:p>
        </w:tc>
        <w:tc>
          <w:tcPr>
            <w:tcW w:w="850" w:type="dxa"/>
            <w:tcBorders>
              <w:top w:val="single" w:sz="4" w:space="0" w:color="000000"/>
              <w:left w:val="single" w:sz="4" w:space="0" w:color="000000"/>
              <w:bottom w:val="single" w:sz="4" w:space="0" w:color="000000"/>
            </w:tcBorders>
            <w:shd w:val="clear" w:color="auto" w:fill="auto"/>
          </w:tcPr>
          <w:p w:rsidR="00956257" w:rsidRDefault="00956257" w:rsidP="00956257">
            <w:pPr>
              <w:snapToGrid w:val="0"/>
              <w:spacing w:line="23" w:lineRule="atLeast"/>
              <w:jc w:val="center"/>
            </w:pPr>
            <w:r>
              <w:t>95</w:t>
            </w:r>
            <w:r>
              <w:rPr>
                <w:lang w:eastAsia="zh-CN"/>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6257" w:rsidRDefault="00956257" w:rsidP="00956257">
            <w:pPr>
              <w:spacing w:line="23" w:lineRule="atLeast"/>
              <w:jc w:val="center"/>
            </w:pPr>
            <w:r>
              <w:t>+</w:t>
            </w:r>
            <w:r>
              <w:rPr>
                <w:lang w:eastAsia="zh-CN"/>
              </w:rPr>
              <w:t>24</w:t>
            </w:r>
          </w:p>
        </w:tc>
      </w:tr>
    </w:tbl>
    <w:p w:rsidR="00956257" w:rsidRDefault="00956257" w:rsidP="00956257">
      <w:pPr>
        <w:jc w:val="both"/>
        <w:rPr>
          <w:sz w:val="12"/>
          <w:szCs w:val="12"/>
        </w:rPr>
      </w:pPr>
    </w:p>
    <w:p w:rsidR="00956257" w:rsidRDefault="00956257" w:rsidP="005802C2">
      <w:pPr>
        <w:ind w:firstLine="709"/>
        <w:jc w:val="both"/>
      </w:pPr>
      <w:r>
        <w:rPr>
          <w:sz w:val="28"/>
          <w:szCs w:val="28"/>
        </w:rPr>
        <w:t>2024 год был нелегким по климатическим условиям и экономической ситуации.</w:t>
      </w:r>
    </w:p>
    <w:p w:rsidR="00956257" w:rsidRDefault="00956257" w:rsidP="005802C2">
      <w:pPr>
        <w:ind w:firstLine="709"/>
        <w:jc w:val="both"/>
      </w:pPr>
      <w:r>
        <w:rPr>
          <w:sz w:val="28"/>
          <w:szCs w:val="28"/>
        </w:rPr>
        <w:t xml:space="preserve">Холодная весна, засуха в период вегетации зерновых и кормовых культур, повышение цен на горюче-смазочные материалы, низкие цены за реализованное молоко оказали негативное влияние на экономику и производственную деятельность сельхозтоваропроизводителей </w:t>
      </w:r>
      <w:r w:rsidR="005802C2">
        <w:rPr>
          <w:sz w:val="28"/>
          <w:szCs w:val="28"/>
        </w:rPr>
        <w:t>округа</w:t>
      </w:r>
      <w:r>
        <w:rPr>
          <w:sz w:val="28"/>
          <w:szCs w:val="28"/>
        </w:rPr>
        <w:t>.</w:t>
      </w:r>
    </w:p>
    <w:p w:rsidR="00956257" w:rsidRDefault="00956257" w:rsidP="005802C2">
      <w:pPr>
        <w:ind w:firstLine="709"/>
        <w:jc w:val="both"/>
      </w:pPr>
      <w:r>
        <w:rPr>
          <w:sz w:val="28"/>
          <w:szCs w:val="28"/>
        </w:rPr>
        <w:t>По итогам 202</w:t>
      </w:r>
      <w:r>
        <w:rPr>
          <w:sz w:val="28"/>
          <w:szCs w:val="28"/>
          <w:lang w:eastAsia="zh-CN"/>
        </w:rPr>
        <w:t>4</w:t>
      </w:r>
      <w:r>
        <w:rPr>
          <w:sz w:val="28"/>
          <w:szCs w:val="28"/>
        </w:rPr>
        <w:t xml:space="preserve"> года выручка от реализации сельскохозяйственной продукции, работ и услуг составила</w:t>
      </w:r>
      <w:r>
        <w:t>:</w:t>
      </w:r>
    </w:p>
    <w:tbl>
      <w:tblPr>
        <w:tblW w:w="9458" w:type="dxa"/>
        <w:tblInd w:w="-15" w:type="dxa"/>
        <w:tblLayout w:type="fixed"/>
        <w:tblLook w:val="0000"/>
      </w:tblPr>
      <w:tblGrid>
        <w:gridCol w:w="3474"/>
        <w:gridCol w:w="3028"/>
        <w:gridCol w:w="2956"/>
      </w:tblGrid>
      <w:tr w:rsidR="00956257" w:rsidTr="005802C2">
        <w:tc>
          <w:tcPr>
            <w:tcW w:w="3474" w:type="dxa"/>
            <w:tcBorders>
              <w:top w:val="single" w:sz="4" w:space="0" w:color="000000"/>
              <w:left w:val="single" w:sz="4" w:space="0" w:color="000000"/>
              <w:bottom w:val="single" w:sz="4" w:space="0" w:color="000000"/>
            </w:tcBorders>
            <w:shd w:val="clear" w:color="auto" w:fill="auto"/>
          </w:tcPr>
          <w:p w:rsidR="00956257" w:rsidRDefault="00956257" w:rsidP="00956257">
            <w:pPr>
              <w:jc w:val="center"/>
            </w:pPr>
            <w:r>
              <w:rPr>
                <w:rFonts w:cs="Times New Roman"/>
                <w:sz w:val="28"/>
                <w:szCs w:val="28"/>
              </w:rPr>
              <w:t>2022</w:t>
            </w:r>
          </w:p>
        </w:tc>
        <w:tc>
          <w:tcPr>
            <w:tcW w:w="3028" w:type="dxa"/>
            <w:tcBorders>
              <w:top w:val="single" w:sz="4" w:space="0" w:color="000000"/>
              <w:left w:val="single" w:sz="4" w:space="0" w:color="000000"/>
              <w:bottom w:val="single" w:sz="4" w:space="0" w:color="000000"/>
            </w:tcBorders>
            <w:shd w:val="clear" w:color="auto" w:fill="auto"/>
          </w:tcPr>
          <w:p w:rsidR="00956257" w:rsidRDefault="00956257" w:rsidP="00956257">
            <w:pPr>
              <w:jc w:val="center"/>
            </w:pPr>
            <w:r>
              <w:rPr>
                <w:rFonts w:cs="Times New Roman"/>
                <w:sz w:val="28"/>
                <w:szCs w:val="28"/>
              </w:rPr>
              <w:t>2023</w:t>
            </w:r>
          </w:p>
        </w:tc>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956257" w:rsidRDefault="00956257" w:rsidP="00956257">
            <w:pPr>
              <w:jc w:val="center"/>
            </w:pPr>
            <w:r>
              <w:rPr>
                <w:rFonts w:cs="Times New Roman"/>
                <w:sz w:val="28"/>
                <w:szCs w:val="28"/>
              </w:rPr>
              <w:t>2024</w:t>
            </w:r>
          </w:p>
        </w:tc>
      </w:tr>
      <w:tr w:rsidR="00956257" w:rsidTr="005802C2">
        <w:tc>
          <w:tcPr>
            <w:tcW w:w="3474" w:type="dxa"/>
            <w:tcBorders>
              <w:top w:val="single" w:sz="4" w:space="0" w:color="000000"/>
              <w:left w:val="single" w:sz="4" w:space="0" w:color="000000"/>
              <w:bottom w:val="single" w:sz="4" w:space="0" w:color="000000"/>
            </w:tcBorders>
            <w:shd w:val="clear" w:color="auto" w:fill="auto"/>
          </w:tcPr>
          <w:p w:rsidR="00956257" w:rsidRDefault="00956257" w:rsidP="00956257">
            <w:pPr>
              <w:jc w:val="center"/>
            </w:pPr>
            <w:r>
              <w:rPr>
                <w:rFonts w:eastAsia="Times New Roman" w:cs="Times New Roman"/>
                <w:sz w:val="28"/>
                <w:szCs w:val="28"/>
              </w:rPr>
              <w:t>136,5 млн. рублей</w:t>
            </w:r>
          </w:p>
        </w:tc>
        <w:tc>
          <w:tcPr>
            <w:tcW w:w="3028" w:type="dxa"/>
            <w:tcBorders>
              <w:top w:val="single" w:sz="4" w:space="0" w:color="000000"/>
              <w:left w:val="single" w:sz="4" w:space="0" w:color="000000"/>
              <w:bottom w:val="single" w:sz="4" w:space="0" w:color="000000"/>
            </w:tcBorders>
            <w:shd w:val="clear" w:color="auto" w:fill="auto"/>
          </w:tcPr>
          <w:p w:rsidR="00956257" w:rsidRDefault="00956257" w:rsidP="00956257">
            <w:pPr>
              <w:jc w:val="center"/>
            </w:pPr>
            <w:r>
              <w:rPr>
                <w:rFonts w:cs="Times New Roman"/>
                <w:sz w:val="28"/>
                <w:szCs w:val="28"/>
              </w:rPr>
              <w:t>121,5 млн. рублей</w:t>
            </w:r>
          </w:p>
        </w:tc>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956257" w:rsidRDefault="00956257" w:rsidP="00956257">
            <w:pPr>
              <w:snapToGrid w:val="0"/>
              <w:jc w:val="center"/>
            </w:pPr>
            <w:r>
              <w:rPr>
                <w:rFonts w:cs="Times New Roman"/>
                <w:sz w:val="28"/>
                <w:szCs w:val="28"/>
              </w:rPr>
              <w:t>1</w:t>
            </w:r>
            <w:r>
              <w:rPr>
                <w:rFonts w:cs="Times New Roman"/>
                <w:sz w:val="28"/>
                <w:szCs w:val="28"/>
                <w:lang w:eastAsia="zh-CN"/>
              </w:rPr>
              <w:t>47,7</w:t>
            </w:r>
            <w:r>
              <w:rPr>
                <w:rFonts w:cs="Times New Roman"/>
                <w:sz w:val="28"/>
                <w:szCs w:val="28"/>
              </w:rPr>
              <w:t xml:space="preserve"> млн. рублей</w:t>
            </w:r>
          </w:p>
        </w:tc>
      </w:tr>
    </w:tbl>
    <w:p w:rsidR="00956257" w:rsidRPr="005802C2" w:rsidRDefault="00956257" w:rsidP="005802C2">
      <w:pPr>
        <w:ind w:firstLine="709"/>
        <w:jc w:val="both"/>
      </w:pPr>
      <w:r>
        <w:rPr>
          <w:sz w:val="28"/>
          <w:szCs w:val="28"/>
        </w:rPr>
        <w:lastRenderedPageBreak/>
        <w:t>В СПК «</w:t>
      </w:r>
      <w:r>
        <w:rPr>
          <w:sz w:val="28"/>
          <w:szCs w:val="28"/>
          <w:lang w:eastAsia="zh-CN"/>
        </w:rPr>
        <w:t>Выбор</w:t>
      </w:r>
      <w:r>
        <w:rPr>
          <w:sz w:val="28"/>
          <w:szCs w:val="28"/>
        </w:rPr>
        <w:t xml:space="preserve">» выручка за год составила </w:t>
      </w:r>
      <w:r>
        <w:rPr>
          <w:sz w:val="28"/>
          <w:szCs w:val="28"/>
          <w:lang w:eastAsia="zh-CN"/>
        </w:rPr>
        <w:t>30,8</w:t>
      </w:r>
      <w:r>
        <w:rPr>
          <w:sz w:val="28"/>
          <w:szCs w:val="28"/>
        </w:rPr>
        <w:t xml:space="preserve"> млн. рублей, СПК «Заря» выручка за год составила </w:t>
      </w:r>
      <w:r>
        <w:rPr>
          <w:sz w:val="28"/>
          <w:szCs w:val="28"/>
          <w:lang w:eastAsia="zh-CN"/>
        </w:rPr>
        <w:t>42,9</w:t>
      </w:r>
      <w:r>
        <w:rPr>
          <w:sz w:val="28"/>
          <w:szCs w:val="28"/>
        </w:rPr>
        <w:t xml:space="preserve"> млн. рублей, в СПК «Жадрицы» - </w:t>
      </w:r>
      <w:r>
        <w:rPr>
          <w:sz w:val="28"/>
          <w:szCs w:val="28"/>
          <w:lang w:eastAsia="zh-CN"/>
        </w:rPr>
        <w:t>70,0</w:t>
      </w:r>
      <w:r>
        <w:rPr>
          <w:sz w:val="28"/>
          <w:szCs w:val="28"/>
        </w:rPr>
        <w:t xml:space="preserve"> млн. рублей.</w:t>
      </w:r>
    </w:p>
    <w:p w:rsidR="00956257" w:rsidRDefault="00956257" w:rsidP="005802C2">
      <w:pPr>
        <w:ind w:firstLine="709"/>
        <w:jc w:val="both"/>
      </w:pPr>
      <w:r>
        <w:rPr>
          <w:sz w:val="28"/>
          <w:szCs w:val="28"/>
        </w:rPr>
        <w:t>У предприятий у</w:t>
      </w:r>
      <w:r>
        <w:rPr>
          <w:sz w:val="28"/>
          <w:szCs w:val="28"/>
          <w:lang w:eastAsia="zh-CN"/>
        </w:rPr>
        <w:t>величилась</w:t>
      </w:r>
      <w:r>
        <w:rPr>
          <w:sz w:val="28"/>
          <w:szCs w:val="28"/>
        </w:rPr>
        <w:t xml:space="preserve"> прибыль от реализации сельскохозяйственной продукции</w:t>
      </w:r>
      <w:r>
        <w:t>:</w:t>
      </w:r>
    </w:p>
    <w:tbl>
      <w:tblPr>
        <w:tblW w:w="9479" w:type="dxa"/>
        <w:tblInd w:w="-15" w:type="dxa"/>
        <w:tblLayout w:type="fixed"/>
        <w:tblLook w:val="0000"/>
      </w:tblPr>
      <w:tblGrid>
        <w:gridCol w:w="3474"/>
        <w:gridCol w:w="3474"/>
        <w:gridCol w:w="2531"/>
      </w:tblGrid>
      <w:tr w:rsidR="00956257" w:rsidTr="0066184B">
        <w:tc>
          <w:tcPr>
            <w:tcW w:w="3474" w:type="dxa"/>
            <w:tcBorders>
              <w:top w:val="single" w:sz="4" w:space="0" w:color="000000"/>
              <w:left w:val="single" w:sz="4" w:space="0" w:color="000000"/>
              <w:bottom w:val="single" w:sz="4" w:space="0" w:color="000000"/>
            </w:tcBorders>
            <w:shd w:val="clear" w:color="auto" w:fill="auto"/>
          </w:tcPr>
          <w:p w:rsidR="00956257" w:rsidRDefault="00956257" w:rsidP="00956257">
            <w:pPr>
              <w:jc w:val="center"/>
            </w:pPr>
            <w:r>
              <w:rPr>
                <w:rFonts w:cs="Times New Roman"/>
                <w:sz w:val="28"/>
                <w:szCs w:val="28"/>
              </w:rPr>
              <w:t>2022</w:t>
            </w:r>
          </w:p>
        </w:tc>
        <w:tc>
          <w:tcPr>
            <w:tcW w:w="3474" w:type="dxa"/>
            <w:tcBorders>
              <w:top w:val="single" w:sz="4" w:space="0" w:color="000000"/>
              <w:left w:val="single" w:sz="4" w:space="0" w:color="000000"/>
              <w:bottom w:val="single" w:sz="4" w:space="0" w:color="000000"/>
            </w:tcBorders>
            <w:shd w:val="clear" w:color="auto" w:fill="auto"/>
          </w:tcPr>
          <w:p w:rsidR="00956257" w:rsidRDefault="00956257" w:rsidP="00956257">
            <w:pPr>
              <w:jc w:val="center"/>
            </w:pPr>
            <w:r>
              <w:rPr>
                <w:rFonts w:cs="Times New Roman"/>
                <w:sz w:val="28"/>
                <w:szCs w:val="28"/>
              </w:rPr>
              <w:t>2023</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956257" w:rsidRDefault="00956257" w:rsidP="00956257">
            <w:pPr>
              <w:jc w:val="center"/>
            </w:pPr>
            <w:r>
              <w:rPr>
                <w:rFonts w:cs="Times New Roman"/>
                <w:sz w:val="28"/>
                <w:szCs w:val="28"/>
              </w:rPr>
              <w:t>2024</w:t>
            </w:r>
          </w:p>
        </w:tc>
      </w:tr>
      <w:tr w:rsidR="00956257" w:rsidTr="0066184B">
        <w:tc>
          <w:tcPr>
            <w:tcW w:w="3474" w:type="dxa"/>
            <w:tcBorders>
              <w:top w:val="single" w:sz="4" w:space="0" w:color="000000"/>
              <w:left w:val="single" w:sz="4" w:space="0" w:color="000000"/>
              <w:bottom w:val="single" w:sz="4" w:space="0" w:color="000000"/>
            </w:tcBorders>
            <w:shd w:val="clear" w:color="auto" w:fill="auto"/>
          </w:tcPr>
          <w:p w:rsidR="00956257" w:rsidRDefault="00956257" w:rsidP="00956257">
            <w:pPr>
              <w:jc w:val="center"/>
            </w:pPr>
            <w:r>
              <w:rPr>
                <w:rFonts w:cs="Times New Roman"/>
                <w:sz w:val="28"/>
                <w:szCs w:val="28"/>
              </w:rPr>
              <w:t>15,0 млн. рублей</w:t>
            </w:r>
          </w:p>
        </w:tc>
        <w:tc>
          <w:tcPr>
            <w:tcW w:w="3474" w:type="dxa"/>
            <w:tcBorders>
              <w:top w:val="single" w:sz="4" w:space="0" w:color="000000"/>
              <w:left w:val="single" w:sz="4" w:space="0" w:color="000000"/>
              <w:bottom w:val="single" w:sz="4" w:space="0" w:color="000000"/>
            </w:tcBorders>
            <w:shd w:val="clear" w:color="auto" w:fill="auto"/>
          </w:tcPr>
          <w:p w:rsidR="00956257" w:rsidRDefault="00956257" w:rsidP="00956257">
            <w:pPr>
              <w:jc w:val="center"/>
            </w:pPr>
            <w:r>
              <w:rPr>
                <w:rFonts w:cs="Times New Roman"/>
                <w:sz w:val="28"/>
                <w:szCs w:val="28"/>
              </w:rPr>
              <w:t>9,4 млн. рублей</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956257" w:rsidRDefault="00956257" w:rsidP="00956257">
            <w:pPr>
              <w:snapToGrid w:val="0"/>
              <w:jc w:val="center"/>
            </w:pPr>
            <w:r>
              <w:rPr>
                <w:rFonts w:cs="Times New Roman"/>
                <w:sz w:val="28"/>
                <w:szCs w:val="28"/>
              </w:rPr>
              <w:t>15,7 млн. рублей</w:t>
            </w:r>
          </w:p>
        </w:tc>
      </w:tr>
    </w:tbl>
    <w:p w:rsidR="00956257" w:rsidRDefault="00956257" w:rsidP="0066184B">
      <w:pPr>
        <w:shd w:val="clear" w:color="auto" w:fill="FFFFFF"/>
        <w:ind w:firstLine="709"/>
        <w:jc w:val="both"/>
      </w:pPr>
      <w:r>
        <w:rPr>
          <w:sz w:val="28"/>
          <w:szCs w:val="28"/>
        </w:rPr>
        <w:t>Доходы от производственной деятельности крестьянских (фермерских) хозяйств района составили</w:t>
      </w:r>
      <w:r>
        <w:t>:</w:t>
      </w:r>
    </w:p>
    <w:tbl>
      <w:tblPr>
        <w:tblW w:w="9479" w:type="dxa"/>
        <w:tblInd w:w="-15" w:type="dxa"/>
        <w:tblLayout w:type="fixed"/>
        <w:tblLook w:val="0000"/>
      </w:tblPr>
      <w:tblGrid>
        <w:gridCol w:w="3474"/>
        <w:gridCol w:w="3474"/>
        <w:gridCol w:w="2531"/>
      </w:tblGrid>
      <w:tr w:rsidR="00956257" w:rsidTr="0066184B">
        <w:tc>
          <w:tcPr>
            <w:tcW w:w="3474" w:type="dxa"/>
            <w:tcBorders>
              <w:top w:val="single" w:sz="4" w:space="0" w:color="000000"/>
              <w:left w:val="single" w:sz="4" w:space="0" w:color="000000"/>
              <w:bottom w:val="single" w:sz="4" w:space="0" w:color="000000"/>
            </w:tcBorders>
            <w:shd w:val="clear" w:color="auto" w:fill="auto"/>
          </w:tcPr>
          <w:p w:rsidR="00956257" w:rsidRDefault="00956257" w:rsidP="00956257">
            <w:pPr>
              <w:shd w:val="clear" w:color="auto" w:fill="FFFFFF"/>
              <w:jc w:val="center"/>
            </w:pPr>
            <w:r>
              <w:rPr>
                <w:rFonts w:cs="Times New Roman"/>
                <w:sz w:val="28"/>
                <w:szCs w:val="28"/>
              </w:rPr>
              <w:t>2022</w:t>
            </w:r>
          </w:p>
        </w:tc>
        <w:tc>
          <w:tcPr>
            <w:tcW w:w="3474" w:type="dxa"/>
            <w:tcBorders>
              <w:top w:val="single" w:sz="4" w:space="0" w:color="000000"/>
              <w:left w:val="single" w:sz="4" w:space="0" w:color="000000"/>
              <w:bottom w:val="single" w:sz="4" w:space="0" w:color="000000"/>
            </w:tcBorders>
            <w:shd w:val="clear" w:color="auto" w:fill="auto"/>
          </w:tcPr>
          <w:p w:rsidR="00956257" w:rsidRDefault="00956257" w:rsidP="00956257">
            <w:pPr>
              <w:shd w:val="clear" w:color="auto" w:fill="FFFFFF"/>
              <w:jc w:val="center"/>
            </w:pPr>
            <w:r>
              <w:rPr>
                <w:rFonts w:cs="Times New Roman"/>
                <w:sz w:val="28"/>
                <w:szCs w:val="28"/>
              </w:rPr>
              <w:t>2023</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956257" w:rsidRDefault="00956257" w:rsidP="00956257">
            <w:pPr>
              <w:shd w:val="clear" w:color="auto" w:fill="FFFFFF"/>
              <w:jc w:val="center"/>
            </w:pPr>
            <w:r>
              <w:rPr>
                <w:rFonts w:cs="Times New Roman"/>
                <w:sz w:val="28"/>
                <w:szCs w:val="28"/>
              </w:rPr>
              <w:t>2024</w:t>
            </w:r>
          </w:p>
        </w:tc>
      </w:tr>
      <w:tr w:rsidR="00956257" w:rsidTr="0066184B">
        <w:tc>
          <w:tcPr>
            <w:tcW w:w="3474" w:type="dxa"/>
            <w:tcBorders>
              <w:top w:val="single" w:sz="4" w:space="0" w:color="000000"/>
              <w:left w:val="single" w:sz="4" w:space="0" w:color="000000"/>
              <w:bottom w:val="single" w:sz="4" w:space="0" w:color="000000"/>
            </w:tcBorders>
            <w:shd w:val="clear" w:color="auto" w:fill="auto"/>
          </w:tcPr>
          <w:p w:rsidR="00956257" w:rsidRDefault="00956257" w:rsidP="00956257">
            <w:pPr>
              <w:shd w:val="clear" w:color="auto" w:fill="FFFFFF"/>
              <w:jc w:val="center"/>
            </w:pPr>
            <w:r>
              <w:rPr>
                <w:rFonts w:cs="Times New Roman"/>
                <w:sz w:val="28"/>
                <w:szCs w:val="28"/>
              </w:rPr>
              <w:t>14,1 млн. рублей</w:t>
            </w:r>
          </w:p>
        </w:tc>
        <w:tc>
          <w:tcPr>
            <w:tcW w:w="3474" w:type="dxa"/>
            <w:tcBorders>
              <w:top w:val="single" w:sz="4" w:space="0" w:color="000000"/>
              <w:left w:val="single" w:sz="4" w:space="0" w:color="000000"/>
              <w:bottom w:val="single" w:sz="4" w:space="0" w:color="000000"/>
            </w:tcBorders>
            <w:shd w:val="clear" w:color="auto" w:fill="auto"/>
          </w:tcPr>
          <w:p w:rsidR="00956257" w:rsidRDefault="00956257" w:rsidP="00956257">
            <w:pPr>
              <w:shd w:val="clear" w:color="auto" w:fill="FFFFFF"/>
              <w:jc w:val="center"/>
            </w:pPr>
            <w:r>
              <w:rPr>
                <w:rFonts w:cs="Times New Roman"/>
                <w:sz w:val="28"/>
                <w:szCs w:val="28"/>
              </w:rPr>
              <w:t>16,3 млн. рублей</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956257" w:rsidRDefault="00956257" w:rsidP="00956257">
            <w:pPr>
              <w:shd w:val="clear" w:color="auto" w:fill="FFFFFF"/>
              <w:snapToGrid w:val="0"/>
              <w:jc w:val="center"/>
            </w:pPr>
            <w:r>
              <w:rPr>
                <w:rFonts w:cs="Times New Roman"/>
                <w:sz w:val="28"/>
                <w:szCs w:val="28"/>
              </w:rPr>
              <w:t>1</w:t>
            </w:r>
            <w:r>
              <w:rPr>
                <w:rFonts w:cs="Times New Roman"/>
                <w:sz w:val="28"/>
                <w:szCs w:val="28"/>
                <w:lang w:eastAsia="zh-CN"/>
              </w:rPr>
              <w:t>6</w:t>
            </w:r>
            <w:r>
              <w:rPr>
                <w:rFonts w:cs="Times New Roman"/>
                <w:sz w:val="28"/>
                <w:szCs w:val="28"/>
              </w:rPr>
              <w:t>,</w:t>
            </w:r>
            <w:r>
              <w:rPr>
                <w:rFonts w:cs="Times New Roman"/>
                <w:sz w:val="28"/>
                <w:szCs w:val="28"/>
                <w:lang w:eastAsia="zh-CN"/>
              </w:rPr>
              <w:t>5</w:t>
            </w:r>
            <w:r>
              <w:rPr>
                <w:rFonts w:cs="Times New Roman"/>
                <w:sz w:val="28"/>
                <w:szCs w:val="28"/>
              </w:rPr>
              <w:t xml:space="preserve"> млн. рублей</w:t>
            </w:r>
          </w:p>
        </w:tc>
      </w:tr>
    </w:tbl>
    <w:p w:rsidR="00956257" w:rsidRDefault="00956257" w:rsidP="00B83158">
      <w:pPr>
        <w:ind w:firstLine="709"/>
        <w:jc w:val="both"/>
      </w:pPr>
      <w:r>
        <w:rPr>
          <w:sz w:val="28"/>
          <w:szCs w:val="28"/>
        </w:rPr>
        <w:t>Однако, стабильно работающие крестьянские (фермерские) хозяйства, такие как Филиппов Иван Николаевич и Васильев Михаил Александрович ежегодно увеличивают свои доходы от производства продукции. Доходы КФХ Филиппова И.Н. выросли с 4,6 млн.</w:t>
      </w:r>
      <w:r w:rsidR="00B83158">
        <w:rPr>
          <w:sz w:val="28"/>
          <w:szCs w:val="28"/>
        </w:rPr>
        <w:t xml:space="preserve"> </w:t>
      </w:r>
      <w:r>
        <w:rPr>
          <w:sz w:val="28"/>
          <w:szCs w:val="28"/>
        </w:rPr>
        <w:t xml:space="preserve">рублей в 2021 году до </w:t>
      </w:r>
      <w:r>
        <w:rPr>
          <w:sz w:val="28"/>
          <w:szCs w:val="28"/>
          <w:lang w:eastAsia="zh-CN"/>
        </w:rPr>
        <w:t>7,4</w:t>
      </w:r>
      <w:r>
        <w:rPr>
          <w:sz w:val="28"/>
          <w:szCs w:val="28"/>
        </w:rPr>
        <w:t xml:space="preserve"> млн.рублей в 202</w:t>
      </w:r>
      <w:r>
        <w:rPr>
          <w:sz w:val="28"/>
          <w:szCs w:val="28"/>
          <w:lang w:eastAsia="zh-CN"/>
        </w:rPr>
        <w:t>4</w:t>
      </w:r>
      <w:r>
        <w:rPr>
          <w:sz w:val="28"/>
          <w:szCs w:val="28"/>
        </w:rPr>
        <w:t xml:space="preserve"> году, у Васильева М.А. они выросли с 0,9 млн.рублей до </w:t>
      </w:r>
      <w:r>
        <w:rPr>
          <w:sz w:val="28"/>
          <w:szCs w:val="28"/>
          <w:lang w:eastAsia="zh-CN"/>
        </w:rPr>
        <w:t>7,8</w:t>
      </w:r>
      <w:r>
        <w:rPr>
          <w:sz w:val="28"/>
          <w:szCs w:val="28"/>
        </w:rPr>
        <w:t xml:space="preserve"> млн.рублей в 202</w:t>
      </w:r>
      <w:r>
        <w:rPr>
          <w:sz w:val="28"/>
          <w:szCs w:val="28"/>
          <w:lang w:eastAsia="zh-CN"/>
        </w:rPr>
        <w:t>4</w:t>
      </w:r>
      <w:r>
        <w:rPr>
          <w:sz w:val="28"/>
          <w:szCs w:val="28"/>
        </w:rPr>
        <w:t xml:space="preserve"> году. </w:t>
      </w:r>
    </w:p>
    <w:p w:rsidR="00956257" w:rsidRDefault="00956257" w:rsidP="00B83158">
      <w:pPr>
        <w:ind w:firstLine="709"/>
        <w:jc w:val="both"/>
      </w:pPr>
      <w:r>
        <w:rPr>
          <w:sz w:val="28"/>
          <w:szCs w:val="28"/>
        </w:rPr>
        <w:t>Основными производителями зерна в районе остаются сельскохозяйственные организации.</w:t>
      </w:r>
    </w:p>
    <w:p w:rsidR="00956257" w:rsidRDefault="00956257" w:rsidP="00B83158">
      <w:pPr>
        <w:ind w:firstLine="709"/>
        <w:jc w:val="both"/>
      </w:pPr>
      <w:r>
        <w:rPr>
          <w:sz w:val="28"/>
          <w:szCs w:val="28"/>
        </w:rPr>
        <w:t>Погодные условия весны и лета 202</w:t>
      </w:r>
      <w:r>
        <w:rPr>
          <w:sz w:val="28"/>
          <w:szCs w:val="28"/>
          <w:lang w:eastAsia="zh-CN"/>
        </w:rPr>
        <w:t>4</w:t>
      </w:r>
      <w:r>
        <w:rPr>
          <w:sz w:val="28"/>
          <w:szCs w:val="28"/>
        </w:rPr>
        <w:t xml:space="preserve"> года не позволили получить запланированную урожайность зерновых культур. В целом по району валовой сбор зерна оказался меньше прошлогоднего урожая. Собрано </w:t>
      </w:r>
      <w:r>
        <w:rPr>
          <w:sz w:val="28"/>
          <w:szCs w:val="28"/>
          <w:lang w:eastAsia="zh-CN"/>
        </w:rPr>
        <w:t>336</w:t>
      </w:r>
      <w:r>
        <w:rPr>
          <w:sz w:val="28"/>
          <w:szCs w:val="28"/>
        </w:rPr>
        <w:t xml:space="preserve"> тонн зерна, урожайность зерновых культур с каждого убранного гектара получена по </w:t>
      </w:r>
      <w:r>
        <w:rPr>
          <w:sz w:val="28"/>
          <w:szCs w:val="28"/>
          <w:lang w:eastAsia="zh-CN"/>
        </w:rPr>
        <w:t>5,3</w:t>
      </w:r>
      <w:r>
        <w:rPr>
          <w:sz w:val="28"/>
          <w:szCs w:val="28"/>
        </w:rPr>
        <w:t xml:space="preserve"> центнера (по 1</w:t>
      </w:r>
      <w:r>
        <w:rPr>
          <w:sz w:val="28"/>
          <w:szCs w:val="28"/>
          <w:lang w:eastAsia="zh-CN"/>
        </w:rPr>
        <w:t>5</w:t>
      </w:r>
      <w:r>
        <w:rPr>
          <w:sz w:val="28"/>
          <w:szCs w:val="28"/>
        </w:rPr>
        <w:t xml:space="preserve">,6 центнеров с одного гектара было собрано в 2022 году, валовой сбор составлял </w:t>
      </w:r>
      <w:r>
        <w:rPr>
          <w:sz w:val="28"/>
          <w:szCs w:val="28"/>
          <w:lang w:eastAsia="zh-CN"/>
        </w:rPr>
        <w:t>2446</w:t>
      </w:r>
      <w:r>
        <w:rPr>
          <w:sz w:val="28"/>
          <w:szCs w:val="28"/>
        </w:rPr>
        <w:t xml:space="preserve"> тонн).  </w:t>
      </w:r>
    </w:p>
    <w:p w:rsidR="00956257" w:rsidRDefault="00956257" w:rsidP="00B83158">
      <w:pPr>
        <w:ind w:firstLine="709"/>
        <w:jc w:val="both"/>
      </w:pPr>
      <w:r>
        <w:rPr>
          <w:sz w:val="28"/>
          <w:szCs w:val="28"/>
        </w:rPr>
        <w:t>Производство картофеля и овощей сосредоточено в хозяйствах населения. Необходимо отметить, что площадь занятая картофелем в 202</w:t>
      </w:r>
      <w:r>
        <w:rPr>
          <w:sz w:val="28"/>
          <w:szCs w:val="28"/>
          <w:lang w:eastAsia="zh-CN"/>
        </w:rPr>
        <w:t>4</w:t>
      </w:r>
      <w:r>
        <w:rPr>
          <w:sz w:val="28"/>
          <w:szCs w:val="28"/>
        </w:rPr>
        <w:t xml:space="preserve"> году уменьшилась на 6 % по сравнению с 2022 годом, но в тоже время, площадь занятая овощными культурами увеличилась по сравнению с прошлым годом на </w:t>
      </w:r>
      <w:r>
        <w:rPr>
          <w:sz w:val="28"/>
          <w:szCs w:val="28"/>
          <w:lang w:eastAsia="zh-CN"/>
        </w:rPr>
        <w:t>10</w:t>
      </w:r>
      <w:r>
        <w:rPr>
          <w:sz w:val="28"/>
          <w:szCs w:val="28"/>
        </w:rPr>
        <w:t xml:space="preserve"> %. Естественно увеличилось производство овощей за год, и уменьшилось производство картофеля.</w:t>
      </w:r>
    </w:p>
    <w:p w:rsidR="00956257" w:rsidRDefault="00956257" w:rsidP="00B83158">
      <w:pPr>
        <w:ind w:firstLine="709"/>
        <w:jc w:val="both"/>
      </w:pPr>
      <w:r>
        <w:rPr>
          <w:sz w:val="28"/>
          <w:szCs w:val="28"/>
        </w:rPr>
        <w:t>Погодные условия лета 202</w:t>
      </w:r>
      <w:r>
        <w:rPr>
          <w:sz w:val="28"/>
          <w:szCs w:val="28"/>
          <w:lang w:eastAsia="zh-CN"/>
        </w:rPr>
        <w:t>4</w:t>
      </w:r>
      <w:r>
        <w:rPr>
          <w:sz w:val="28"/>
          <w:szCs w:val="28"/>
        </w:rPr>
        <w:t xml:space="preserve"> года негативно отразились на заготовке кормов для общественного поголовья скота. Скудный травостой вынудил сельхозпредприятия заготавливать корма </w:t>
      </w:r>
      <w:r>
        <w:rPr>
          <w:rFonts w:eastAsia="Times New Roman" w:cs="Times New Roman"/>
          <w:sz w:val="28"/>
          <w:szCs w:val="28"/>
        </w:rPr>
        <w:t xml:space="preserve">на полях </w:t>
      </w:r>
      <w:r>
        <w:rPr>
          <w:sz w:val="28"/>
          <w:szCs w:val="28"/>
        </w:rPr>
        <w:t xml:space="preserve">соседних районов. Обеспеченность кормами на зимне-стойловый период 2023-2024 года оставила 96%. Ежегодно сельхозпредприятий и фермерские хозяйства увеличивают заготовку сенажа в вакуумной упаковке, несмотря на большие затраты на приобретение упаковочной пленки. Этого корма и в этом году в хозяйствах заготовлено в полтора раза больше запланированного. </w:t>
      </w:r>
    </w:p>
    <w:p w:rsidR="00956257" w:rsidRDefault="00956257" w:rsidP="00B83158">
      <w:pPr>
        <w:ind w:firstLine="709"/>
        <w:jc w:val="both"/>
      </w:pPr>
      <w:r>
        <w:rPr>
          <w:sz w:val="28"/>
          <w:szCs w:val="28"/>
        </w:rPr>
        <w:t>В достаточном количестве засыпаны семена яровых культур под урожай будущего года, часть зерна выделена на корм скоту.</w:t>
      </w:r>
    </w:p>
    <w:p w:rsidR="00956257" w:rsidRDefault="00956257" w:rsidP="00B83158">
      <w:pPr>
        <w:ind w:firstLine="709"/>
        <w:jc w:val="both"/>
      </w:pPr>
      <w:r>
        <w:rPr>
          <w:sz w:val="28"/>
          <w:szCs w:val="28"/>
        </w:rPr>
        <w:t>Основное направление сельскохозяйственной деятельности сельхозпредприятий района - это молочное животноводство. Выручка от реализации молока составляет 78% от общего объема реализации сельскохозяйственной продукции.</w:t>
      </w:r>
    </w:p>
    <w:p w:rsidR="00956257" w:rsidRDefault="00956257" w:rsidP="00AF70E1">
      <w:pPr>
        <w:ind w:firstLine="709"/>
        <w:jc w:val="both"/>
      </w:pPr>
      <w:r>
        <w:rPr>
          <w:sz w:val="28"/>
          <w:szCs w:val="28"/>
        </w:rPr>
        <w:lastRenderedPageBreak/>
        <w:t>Погодные условия летне-пастбищного периода 202</w:t>
      </w:r>
      <w:r>
        <w:rPr>
          <w:sz w:val="28"/>
          <w:szCs w:val="28"/>
          <w:lang w:eastAsia="zh-CN"/>
        </w:rPr>
        <w:t>4</w:t>
      </w:r>
      <w:r>
        <w:rPr>
          <w:sz w:val="28"/>
          <w:szCs w:val="28"/>
        </w:rPr>
        <w:t xml:space="preserve"> года не лучшим образом сказались также и на производстве молока в сельхозпредприятиях и фермерских хозяйствах района. </w:t>
      </w:r>
      <w:r w:rsidR="00FE7072">
        <w:rPr>
          <w:sz w:val="28"/>
          <w:szCs w:val="28"/>
        </w:rPr>
        <w:t>В течение</w:t>
      </w:r>
      <w:r>
        <w:rPr>
          <w:sz w:val="28"/>
          <w:szCs w:val="28"/>
        </w:rPr>
        <w:t xml:space="preserve"> года фиксируется как рост</w:t>
      </w:r>
      <w:r w:rsidR="00FE7072">
        <w:rPr>
          <w:sz w:val="28"/>
          <w:szCs w:val="28"/>
        </w:rPr>
        <w:t>,</w:t>
      </w:r>
      <w:r>
        <w:rPr>
          <w:sz w:val="28"/>
          <w:szCs w:val="28"/>
        </w:rPr>
        <w:t xml:space="preserve"> так и спад надоев.</w:t>
      </w:r>
    </w:p>
    <w:p w:rsidR="00956257" w:rsidRDefault="00956257" w:rsidP="00AF70E1">
      <w:pPr>
        <w:ind w:firstLine="709"/>
        <w:jc w:val="both"/>
      </w:pPr>
      <w:r>
        <w:rPr>
          <w:sz w:val="28"/>
          <w:szCs w:val="28"/>
        </w:rPr>
        <w:t xml:space="preserve">За год произведено </w:t>
      </w:r>
      <w:r>
        <w:rPr>
          <w:sz w:val="28"/>
          <w:szCs w:val="28"/>
          <w:lang w:eastAsia="zh-CN"/>
        </w:rPr>
        <w:t>5632</w:t>
      </w:r>
      <w:r>
        <w:rPr>
          <w:sz w:val="28"/>
          <w:szCs w:val="28"/>
        </w:rPr>
        <w:t xml:space="preserve"> тонны молока, это на </w:t>
      </w:r>
      <w:r w:rsidR="00FE7072">
        <w:rPr>
          <w:sz w:val="28"/>
          <w:szCs w:val="28"/>
          <w:lang w:eastAsia="zh-CN"/>
        </w:rPr>
        <w:t>1,6</w:t>
      </w:r>
      <w:r>
        <w:rPr>
          <w:sz w:val="28"/>
          <w:szCs w:val="28"/>
          <w:lang w:eastAsia="zh-CN"/>
        </w:rPr>
        <w:t xml:space="preserve"> </w:t>
      </w:r>
      <w:r>
        <w:rPr>
          <w:sz w:val="28"/>
          <w:szCs w:val="28"/>
        </w:rPr>
        <w:t xml:space="preserve">тонн </w:t>
      </w:r>
      <w:r>
        <w:rPr>
          <w:sz w:val="28"/>
          <w:szCs w:val="28"/>
          <w:lang w:eastAsia="zh-CN"/>
        </w:rPr>
        <w:t>больше</w:t>
      </w:r>
      <w:r>
        <w:rPr>
          <w:sz w:val="28"/>
          <w:szCs w:val="28"/>
        </w:rPr>
        <w:t>, чем было произведено в 2022 году.</w:t>
      </w:r>
    </w:p>
    <w:p w:rsidR="00956257" w:rsidRDefault="00D57B13" w:rsidP="003359DF">
      <w:pPr>
        <w:ind w:firstLine="567"/>
        <w:jc w:val="both"/>
      </w:pPr>
      <w:r>
        <w:rPr>
          <w:noProof/>
          <w:lang w:eastAsia="ru-RU"/>
        </w:rPr>
        <w:drawing>
          <wp:inline distT="0" distB="0" distL="0" distR="0">
            <wp:extent cx="5838825" cy="2352675"/>
            <wp:effectExtent l="0" t="0" r="0" b="0"/>
            <wp:docPr id="17"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3359DF">
        <w:t xml:space="preserve">          </w:t>
      </w:r>
      <w:r w:rsidR="00956257">
        <w:rPr>
          <w:sz w:val="28"/>
          <w:szCs w:val="28"/>
        </w:rPr>
        <w:t xml:space="preserve">Ежегодно увеличивают производство молока фермерские хозяйства Филиппова Ивана Николаевича и Васильева Михаила Александровича, СПК «Жадрицы» увеличили производство молока по сравнению с прошлым годом на </w:t>
      </w:r>
      <w:r w:rsidR="00956257">
        <w:rPr>
          <w:sz w:val="28"/>
          <w:szCs w:val="28"/>
          <w:lang w:eastAsia="zh-CN"/>
        </w:rPr>
        <w:t>137</w:t>
      </w:r>
      <w:r w:rsidR="00956257">
        <w:rPr>
          <w:sz w:val="28"/>
          <w:szCs w:val="28"/>
        </w:rPr>
        <w:t xml:space="preserve"> тонн.</w:t>
      </w:r>
    </w:p>
    <w:p w:rsidR="00956257" w:rsidRDefault="00956257" w:rsidP="00AF70E1">
      <w:pPr>
        <w:ind w:firstLine="709"/>
        <w:jc w:val="both"/>
      </w:pPr>
      <w:r>
        <w:rPr>
          <w:sz w:val="28"/>
          <w:szCs w:val="28"/>
        </w:rPr>
        <w:t>В среднем продуктивность коров за год составила 44</w:t>
      </w:r>
      <w:r>
        <w:rPr>
          <w:sz w:val="28"/>
          <w:szCs w:val="28"/>
          <w:lang w:eastAsia="zh-CN"/>
        </w:rPr>
        <w:t>9</w:t>
      </w:r>
      <w:r>
        <w:rPr>
          <w:sz w:val="28"/>
          <w:szCs w:val="28"/>
        </w:rPr>
        <w:t xml:space="preserve">9 кг, это на </w:t>
      </w:r>
      <w:r>
        <w:rPr>
          <w:sz w:val="28"/>
          <w:szCs w:val="28"/>
          <w:lang w:eastAsia="zh-CN"/>
        </w:rPr>
        <w:t>10</w:t>
      </w:r>
      <w:r>
        <w:rPr>
          <w:sz w:val="28"/>
          <w:szCs w:val="28"/>
        </w:rPr>
        <w:t xml:space="preserve"> кг больше уровня прошлого года.</w:t>
      </w:r>
    </w:p>
    <w:p w:rsidR="00956257" w:rsidRDefault="00956257" w:rsidP="00AF70E1">
      <w:pPr>
        <w:ind w:firstLine="709"/>
        <w:jc w:val="both"/>
      </w:pPr>
      <w:r>
        <w:rPr>
          <w:sz w:val="28"/>
          <w:szCs w:val="28"/>
        </w:rPr>
        <w:t xml:space="preserve">Более </w:t>
      </w:r>
      <w:r>
        <w:rPr>
          <w:sz w:val="28"/>
          <w:szCs w:val="28"/>
          <w:lang w:eastAsia="zh-CN"/>
        </w:rPr>
        <w:t>5</w:t>
      </w:r>
      <w:r>
        <w:rPr>
          <w:sz w:val="28"/>
          <w:szCs w:val="28"/>
        </w:rPr>
        <w:t xml:space="preserve">000 кг от одной коровы надой составил в КФХ Филиппов И.Н. - </w:t>
      </w:r>
      <w:r>
        <w:rPr>
          <w:sz w:val="28"/>
          <w:szCs w:val="28"/>
          <w:lang w:eastAsia="zh-CN"/>
        </w:rPr>
        <w:t>5708</w:t>
      </w:r>
      <w:r>
        <w:rPr>
          <w:sz w:val="28"/>
          <w:szCs w:val="28"/>
        </w:rPr>
        <w:t xml:space="preserve"> кг, КФХ </w:t>
      </w:r>
      <w:r>
        <w:rPr>
          <w:sz w:val="28"/>
          <w:szCs w:val="28"/>
          <w:lang w:eastAsia="zh-CN"/>
        </w:rPr>
        <w:t>Афанасьев В.Г.</w:t>
      </w:r>
      <w:r>
        <w:rPr>
          <w:sz w:val="28"/>
          <w:szCs w:val="28"/>
        </w:rPr>
        <w:t xml:space="preserve"> - </w:t>
      </w:r>
      <w:r>
        <w:rPr>
          <w:sz w:val="28"/>
          <w:szCs w:val="28"/>
          <w:lang w:eastAsia="zh-CN"/>
        </w:rPr>
        <w:t>5897</w:t>
      </w:r>
      <w:r>
        <w:rPr>
          <w:sz w:val="28"/>
          <w:szCs w:val="28"/>
        </w:rPr>
        <w:t xml:space="preserve"> кг, СПК «Жадрицы» - 5</w:t>
      </w:r>
      <w:r>
        <w:rPr>
          <w:sz w:val="28"/>
          <w:szCs w:val="28"/>
          <w:lang w:eastAsia="zh-CN"/>
        </w:rPr>
        <w:t>765</w:t>
      </w:r>
      <w:r>
        <w:rPr>
          <w:sz w:val="28"/>
          <w:szCs w:val="28"/>
        </w:rPr>
        <w:t xml:space="preserve"> кг.</w:t>
      </w:r>
    </w:p>
    <w:p w:rsidR="00956257" w:rsidRDefault="00956257" w:rsidP="00AF70E1">
      <w:pPr>
        <w:ind w:firstLine="709"/>
        <w:jc w:val="both"/>
      </w:pPr>
      <w:r>
        <w:rPr>
          <w:sz w:val="28"/>
          <w:szCs w:val="28"/>
        </w:rPr>
        <w:t xml:space="preserve">За последние годы прослеживается стабильный рост заработной платы работникам сельхозпредприятий. Среднемесячная заработная плата в сельскохозяйственной отрасти составила за 2024 год </w:t>
      </w:r>
      <w:r>
        <w:rPr>
          <w:sz w:val="28"/>
          <w:szCs w:val="28"/>
          <w:lang w:eastAsia="zh-CN"/>
        </w:rPr>
        <w:t>27066</w:t>
      </w:r>
      <w:r>
        <w:rPr>
          <w:sz w:val="28"/>
          <w:szCs w:val="28"/>
        </w:rPr>
        <w:t xml:space="preserve"> рублей, за 2023 год - 2</w:t>
      </w:r>
      <w:r>
        <w:rPr>
          <w:sz w:val="28"/>
          <w:szCs w:val="28"/>
          <w:lang w:eastAsia="zh-CN"/>
        </w:rPr>
        <w:t>4398</w:t>
      </w:r>
      <w:r>
        <w:rPr>
          <w:sz w:val="28"/>
          <w:szCs w:val="28"/>
        </w:rPr>
        <w:t xml:space="preserve"> рублей и в 202</w:t>
      </w:r>
      <w:r>
        <w:rPr>
          <w:sz w:val="28"/>
          <w:szCs w:val="28"/>
          <w:lang w:eastAsia="zh-CN"/>
        </w:rPr>
        <w:t>2</w:t>
      </w:r>
      <w:r>
        <w:rPr>
          <w:sz w:val="28"/>
          <w:szCs w:val="28"/>
        </w:rPr>
        <w:t xml:space="preserve"> году она составляла </w:t>
      </w:r>
      <w:r>
        <w:rPr>
          <w:sz w:val="28"/>
          <w:szCs w:val="28"/>
          <w:lang w:eastAsia="zh-CN"/>
        </w:rPr>
        <w:t>22393</w:t>
      </w:r>
      <w:r>
        <w:rPr>
          <w:sz w:val="28"/>
          <w:szCs w:val="28"/>
        </w:rPr>
        <w:t xml:space="preserve"> рубл</w:t>
      </w:r>
      <w:r>
        <w:rPr>
          <w:sz w:val="28"/>
          <w:szCs w:val="28"/>
          <w:lang w:eastAsia="zh-CN"/>
        </w:rPr>
        <w:t>я</w:t>
      </w:r>
      <w:r>
        <w:rPr>
          <w:sz w:val="28"/>
          <w:szCs w:val="28"/>
        </w:rPr>
        <w:t xml:space="preserve">.  </w:t>
      </w:r>
    </w:p>
    <w:p w:rsidR="00956257" w:rsidRDefault="00956257" w:rsidP="00AF70E1">
      <w:pPr>
        <w:ind w:firstLine="709"/>
        <w:jc w:val="both"/>
      </w:pPr>
      <w:r>
        <w:rPr>
          <w:sz w:val="28"/>
          <w:szCs w:val="28"/>
        </w:rPr>
        <w:t>В тоже время, потребность сельхозпредприятий в кадрах массовых профессий в животноводстве остается самой большой проблемой. Предоставление жилья, гарантированная заработная плата, а также другие условия, в настоящее время не дают результатов по привлечению граждан на работу в сельхозпредприятия, что в итоге негативно влияет на их производственную деятельность.</w:t>
      </w:r>
    </w:p>
    <w:p w:rsidR="00956257" w:rsidRDefault="00956257" w:rsidP="00AF70E1">
      <w:pPr>
        <w:ind w:firstLine="709"/>
        <w:jc w:val="both"/>
      </w:pPr>
      <w:r>
        <w:rPr>
          <w:sz w:val="28"/>
          <w:szCs w:val="28"/>
        </w:rPr>
        <w:t xml:space="preserve">Расширение производства и увеличение объемов производимой продукции невозможно без модернизации сельхозпроизводства. По мере возможности, проводится реконструкция животноводческих помещений с частичной заменой оборудования, приобретается сельскохозяйственная техника. </w:t>
      </w:r>
    </w:p>
    <w:p w:rsidR="00956257" w:rsidRDefault="00956257" w:rsidP="00AF70E1">
      <w:pPr>
        <w:ind w:firstLine="709"/>
        <w:jc w:val="both"/>
      </w:pPr>
      <w:r>
        <w:rPr>
          <w:sz w:val="28"/>
          <w:szCs w:val="28"/>
        </w:rPr>
        <w:t>Помимо доходов, поступающих от реализации сельскохозяйственной продукции, сельхотоваропроизводители, фермерские и личные подсобные хозяйства района получают поддержку в виде субсидий из бюджетов всех уровней. За 202</w:t>
      </w:r>
      <w:r>
        <w:rPr>
          <w:sz w:val="28"/>
          <w:szCs w:val="28"/>
          <w:lang w:eastAsia="zh-CN"/>
        </w:rPr>
        <w:t>4</w:t>
      </w:r>
      <w:r>
        <w:rPr>
          <w:sz w:val="28"/>
          <w:szCs w:val="28"/>
        </w:rPr>
        <w:t xml:space="preserve"> год она составила 1</w:t>
      </w:r>
      <w:r>
        <w:rPr>
          <w:sz w:val="28"/>
          <w:szCs w:val="28"/>
          <w:lang w:eastAsia="zh-CN"/>
        </w:rPr>
        <w:t>1</w:t>
      </w:r>
      <w:r>
        <w:rPr>
          <w:sz w:val="28"/>
          <w:szCs w:val="28"/>
        </w:rPr>
        <w:t>,4 млн.рублей.</w:t>
      </w:r>
    </w:p>
    <w:p w:rsidR="00956257" w:rsidRPr="00FF628D" w:rsidRDefault="00956257" w:rsidP="00956257">
      <w:pPr>
        <w:jc w:val="both"/>
        <w:rPr>
          <w:sz w:val="16"/>
          <w:szCs w:val="16"/>
        </w:rPr>
      </w:pPr>
    </w:p>
    <w:p w:rsidR="007A08E8" w:rsidRDefault="007A08E8" w:rsidP="00835494">
      <w:pPr>
        <w:jc w:val="center"/>
        <w:rPr>
          <w:rFonts w:eastAsia="Andale Sans UI;Arial Unicode MS" w:cs="Times New Roman"/>
          <w:b/>
          <w:bCs/>
          <w:kern w:val="2"/>
          <w:sz w:val="28"/>
          <w:szCs w:val="28"/>
          <w:lang w:eastAsia="fa-IR" w:bidi="fa-IR"/>
        </w:rPr>
      </w:pPr>
    </w:p>
    <w:p w:rsidR="00835494" w:rsidRDefault="00835494" w:rsidP="00835494">
      <w:pPr>
        <w:jc w:val="center"/>
        <w:rPr>
          <w:b/>
          <w:bCs/>
          <w:sz w:val="28"/>
          <w:szCs w:val="28"/>
        </w:rPr>
      </w:pPr>
      <w:r>
        <w:rPr>
          <w:rFonts w:eastAsia="Andale Sans UI;Arial Unicode MS" w:cs="Times New Roman"/>
          <w:b/>
          <w:bCs/>
          <w:kern w:val="2"/>
          <w:sz w:val="28"/>
          <w:szCs w:val="28"/>
          <w:lang w:eastAsia="fa-IR" w:bidi="fa-IR"/>
        </w:rPr>
        <w:lastRenderedPageBreak/>
        <w:t xml:space="preserve">Мероприятия по ликвидации очагов сорного растения </w:t>
      </w:r>
    </w:p>
    <w:p w:rsidR="00835494" w:rsidRDefault="00835494" w:rsidP="00835494">
      <w:pPr>
        <w:jc w:val="center"/>
        <w:rPr>
          <w:b/>
          <w:bCs/>
          <w:sz w:val="28"/>
          <w:szCs w:val="28"/>
        </w:rPr>
      </w:pPr>
      <w:r>
        <w:rPr>
          <w:rFonts w:eastAsia="Andale Sans UI;Arial Unicode MS" w:cs="Times New Roman"/>
          <w:b/>
          <w:bCs/>
          <w:kern w:val="2"/>
          <w:sz w:val="28"/>
          <w:szCs w:val="28"/>
          <w:lang w:eastAsia="fa-IR" w:bidi="fa-IR"/>
        </w:rPr>
        <w:t xml:space="preserve">борщевик Сосновского </w:t>
      </w:r>
    </w:p>
    <w:p w:rsidR="00835494" w:rsidRDefault="00835494" w:rsidP="00835494">
      <w:pPr>
        <w:pStyle w:val="Default"/>
        <w:ind w:firstLine="709"/>
        <w:jc w:val="both"/>
        <w:rPr>
          <w:rFonts w:eastAsia="Andale Sans UI;Arial Unicode MS"/>
          <w:color w:val="auto"/>
          <w:kern w:val="2"/>
          <w:sz w:val="28"/>
          <w:szCs w:val="28"/>
          <w:lang w:eastAsia="fa-IR" w:bidi="fa-IR"/>
        </w:rPr>
      </w:pPr>
      <w:r>
        <w:rPr>
          <w:rFonts w:eastAsia="Andale Sans UI;Arial Unicode MS"/>
          <w:color w:val="auto"/>
          <w:kern w:val="2"/>
          <w:sz w:val="28"/>
          <w:szCs w:val="28"/>
          <w:lang w:eastAsia="fa-IR" w:bidi="fa-IR"/>
        </w:rPr>
        <w:t>В рамках заключенного Соглашения о предоставлении субсидии из областного бюджета бюджету Новоржевского муниципального округа на софинансирование мероприятий по ликвидации очагов сорного растения борщевик Сосновского на реализацию данной программы выделено и освоено денежных средств:</w:t>
      </w:r>
    </w:p>
    <w:p w:rsidR="00835494" w:rsidRPr="00835494" w:rsidRDefault="00835494" w:rsidP="00835494">
      <w:pPr>
        <w:jc w:val="both"/>
      </w:pPr>
      <w:r w:rsidRPr="00835494">
        <w:rPr>
          <w:rFonts w:eastAsia="Andale Sans UI;Arial Unicode MS" w:cs="Times New Roman"/>
          <w:kern w:val="2"/>
          <w:sz w:val="28"/>
          <w:szCs w:val="28"/>
          <w:lang w:eastAsia="fa-IR" w:bidi="fa-IR"/>
        </w:rPr>
        <w:t>в 2024 год сумма 742 600 (668340 - областной бюджет, 74260 - местный бюджет) обработано 26,64 Га.</w:t>
      </w:r>
    </w:p>
    <w:p w:rsidR="003359DF" w:rsidRDefault="003359DF" w:rsidP="003359DF">
      <w:pPr>
        <w:jc w:val="both"/>
        <w:rPr>
          <w:rFonts w:eastAsia="Andale Sans UI;Arial Unicode MS" w:cs="Times New Roman"/>
          <w:kern w:val="2"/>
          <w:sz w:val="28"/>
          <w:szCs w:val="28"/>
          <w:lang w:eastAsia="fa-IR" w:bidi="fa-IR"/>
        </w:rPr>
      </w:pPr>
      <w:r w:rsidRPr="00835494">
        <w:rPr>
          <w:rFonts w:eastAsia="Andale Sans UI;Arial Unicode MS" w:cs="Times New Roman"/>
          <w:kern w:val="2"/>
          <w:sz w:val="28"/>
          <w:szCs w:val="28"/>
          <w:lang w:eastAsia="fa-IR" w:bidi="fa-IR"/>
        </w:rPr>
        <w:t xml:space="preserve">в 2023 год  сумма 556400 (404 000 - областной бюджет, 152400 </w:t>
      </w:r>
      <w:bookmarkStart w:id="0" w:name="__DdeLink__105_212343945"/>
      <w:r w:rsidRPr="00835494">
        <w:rPr>
          <w:rFonts w:eastAsia="Andale Sans UI;Arial Unicode MS" w:cs="Times New Roman"/>
          <w:kern w:val="2"/>
          <w:sz w:val="28"/>
          <w:szCs w:val="28"/>
          <w:lang w:eastAsia="fa-IR" w:bidi="fa-IR"/>
        </w:rPr>
        <w:t>- местный бюджет</w:t>
      </w:r>
      <w:bookmarkEnd w:id="0"/>
      <w:r>
        <w:rPr>
          <w:rFonts w:eastAsia="Andale Sans UI;Arial Unicode MS" w:cs="Times New Roman"/>
          <w:kern w:val="2"/>
          <w:sz w:val="28"/>
          <w:szCs w:val="28"/>
          <w:lang w:eastAsia="fa-IR" w:bidi="fa-IR"/>
        </w:rPr>
        <w:t>) обработано 20,27 Га.</w:t>
      </w:r>
    </w:p>
    <w:p w:rsidR="00835494" w:rsidRPr="00835494" w:rsidRDefault="00835494" w:rsidP="00835494">
      <w:pPr>
        <w:jc w:val="both"/>
      </w:pPr>
      <w:r w:rsidRPr="00835494">
        <w:rPr>
          <w:rFonts w:eastAsia="Andale Sans UI;Arial Unicode MS" w:cs="Times New Roman"/>
          <w:kern w:val="2"/>
          <w:sz w:val="28"/>
          <w:szCs w:val="28"/>
          <w:lang w:eastAsia="fa-IR" w:bidi="fa-IR"/>
        </w:rPr>
        <w:t>в 2022 год сумма 505000 (404 000 - областной бюджета, 101 000 -местный бюджет) обработано 16,9 Га;</w:t>
      </w:r>
    </w:p>
    <w:p w:rsidR="00835494" w:rsidRDefault="00835494" w:rsidP="00835494">
      <w:pPr>
        <w:jc w:val="both"/>
        <w:rPr>
          <w:rFonts w:eastAsia="Andale Sans UI;Arial Unicode MS" w:cs="Times New Roman"/>
          <w:kern w:val="2"/>
          <w:sz w:val="28"/>
          <w:szCs w:val="28"/>
          <w:lang w:eastAsia="fa-IR" w:bidi="fa-IR"/>
        </w:rPr>
      </w:pPr>
    </w:p>
    <w:p w:rsidR="00835494" w:rsidRPr="00835494" w:rsidRDefault="00D57B13" w:rsidP="00835494">
      <w:pPr>
        <w:jc w:val="center"/>
      </w:pPr>
      <w:r>
        <w:rPr>
          <w:noProof/>
          <w:lang w:eastAsia="ru-RU"/>
        </w:rPr>
        <w:drawing>
          <wp:inline distT="0" distB="0" distL="0" distR="0">
            <wp:extent cx="5267325" cy="2343150"/>
            <wp:effectExtent l="0" t="0" r="0" b="0"/>
            <wp:docPr id="18" name="Объект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56257" w:rsidRDefault="00956257" w:rsidP="00956257"/>
    <w:p w:rsidR="003359DF" w:rsidRDefault="00D57B13" w:rsidP="00A62453">
      <w:pPr>
        <w:jc w:val="center"/>
        <w:rPr>
          <w:rFonts w:cs="Times New Roman"/>
          <w:b/>
          <w:sz w:val="28"/>
          <w:szCs w:val="28"/>
        </w:rPr>
      </w:pPr>
      <w:r>
        <w:rPr>
          <w:noProof/>
          <w:lang w:eastAsia="ru-RU"/>
        </w:rPr>
        <w:drawing>
          <wp:inline distT="0" distB="0" distL="0" distR="0">
            <wp:extent cx="5267325" cy="2343150"/>
            <wp:effectExtent l="0" t="0" r="0" b="0"/>
            <wp:docPr id="19" name="Объект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62453" w:rsidRDefault="00E918CB" w:rsidP="00A62453">
      <w:pPr>
        <w:jc w:val="center"/>
        <w:rPr>
          <w:rFonts w:cs="Times New Roman"/>
          <w:b/>
          <w:sz w:val="28"/>
          <w:szCs w:val="28"/>
        </w:rPr>
      </w:pPr>
      <w:r w:rsidRPr="00E918CB">
        <w:rPr>
          <w:rFonts w:cs="Times New Roman"/>
          <w:b/>
          <w:sz w:val="28"/>
          <w:szCs w:val="28"/>
        </w:rPr>
        <w:t>Деятельность в сфере муниципальных закупок.</w:t>
      </w:r>
    </w:p>
    <w:p w:rsidR="003E0236" w:rsidRPr="003E0236" w:rsidRDefault="003E0236" w:rsidP="003E0236">
      <w:pPr>
        <w:ind w:firstLine="567"/>
        <w:jc w:val="both"/>
        <w:rPr>
          <w:rFonts w:cs="Times New Roman"/>
          <w:sz w:val="28"/>
          <w:szCs w:val="28"/>
          <w:lang w:eastAsia="en-US"/>
        </w:rPr>
      </w:pPr>
      <w:r w:rsidRPr="003E0236">
        <w:rPr>
          <w:rFonts w:cs="Times New Roman"/>
          <w:sz w:val="28"/>
          <w:szCs w:val="28"/>
          <w:lang w:eastAsia="en-US"/>
        </w:rPr>
        <w:t xml:space="preserve">Контрактная система в сфере закупок товаров, работ, услуг </w:t>
      </w:r>
      <w:r w:rsidRPr="003E0236">
        <w:rPr>
          <w:rFonts w:cs="Times New Roman"/>
          <w:kern w:val="24"/>
          <w:sz w:val="28"/>
          <w:szCs w:val="28"/>
          <w:lang w:eastAsia="en-US"/>
        </w:rPr>
        <w:t xml:space="preserve">является одним из важнейших инструментов реализации социально-экономической и бюджетной политики муниципального образования. </w:t>
      </w:r>
      <w:r w:rsidRPr="003E0236">
        <w:rPr>
          <w:rFonts w:cs="Times New Roman"/>
          <w:sz w:val="28"/>
          <w:szCs w:val="28"/>
          <w:lang w:eastAsia="en-US"/>
        </w:rPr>
        <w:t xml:space="preserve">Учитывая необходимость обеспечения эффективности закупочной деятельности, </w:t>
      </w:r>
      <w:r w:rsidRPr="003E0236">
        <w:rPr>
          <w:rFonts w:cs="Times New Roman"/>
          <w:color w:val="000000"/>
          <w:sz w:val="28"/>
          <w:szCs w:val="28"/>
        </w:rPr>
        <w:t xml:space="preserve">реализации муниципальных программ, национальных и региональных проектов, исходя из принципов открытости, прозрачности, эффективности </w:t>
      </w:r>
      <w:r w:rsidRPr="003E0236">
        <w:rPr>
          <w:rFonts w:cs="Times New Roman"/>
          <w:color w:val="000000"/>
          <w:sz w:val="28"/>
          <w:szCs w:val="28"/>
        </w:rPr>
        <w:lastRenderedPageBreak/>
        <w:t>осуществления закупок и обеспечения добросовестной конкуренции</w:t>
      </w:r>
      <w:r w:rsidRPr="003E0236">
        <w:rPr>
          <w:rFonts w:cs="Times New Roman"/>
          <w:sz w:val="28"/>
          <w:szCs w:val="28"/>
          <w:lang w:eastAsia="en-US"/>
        </w:rPr>
        <w:t xml:space="preserve"> закупок приобретают особое значение.</w:t>
      </w:r>
    </w:p>
    <w:p w:rsidR="003E0236" w:rsidRPr="003E0236" w:rsidRDefault="003E0236" w:rsidP="003E0236">
      <w:pPr>
        <w:ind w:firstLine="567"/>
        <w:jc w:val="both"/>
        <w:rPr>
          <w:rFonts w:eastAsia="Times New Roman" w:cs="Times New Roman"/>
          <w:b/>
          <w:sz w:val="28"/>
          <w:szCs w:val="28"/>
        </w:rPr>
      </w:pPr>
      <w:r w:rsidRPr="003E0236">
        <w:rPr>
          <w:rFonts w:eastAsia="Times New Roman" w:cs="Times New Roman"/>
          <w:sz w:val="28"/>
          <w:szCs w:val="28"/>
        </w:rPr>
        <w:t>Основные направления данной работы в муниципальном образовании обусловлены реализаций положений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3E0236" w:rsidRPr="003E0236" w:rsidRDefault="003E0236" w:rsidP="003E0236">
      <w:pPr>
        <w:ind w:firstLine="567"/>
        <w:jc w:val="both"/>
        <w:rPr>
          <w:rFonts w:cs="Times New Roman"/>
          <w:color w:val="000000"/>
          <w:sz w:val="28"/>
          <w:szCs w:val="28"/>
        </w:rPr>
      </w:pPr>
      <w:r w:rsidRPr="003E0236">
        <w:rPr>
          <w:rFonts w:cs="Times New Roman"/>
          <w:color w:val="000000"/>
          <w:sz w:val="28"/>
          <w:szCs w:val="28"/>
        </w:rPr>
        <w:t>Основной задачей отдела закупок является проведение конкурентных закупочных процедур с целью обеспечения деятельности, нужд Новоржевского муниципальных округа.</w:t>
      </w:r>
    </w:p>
    <w:p w:rsidR="003E0236" w:rsidRPr="003E0236" w:rsidRDefault="003E0236" w:rsidP="003E0236">
      <w:pPr>
        <w:widowControl w:val="0"/>
        <w:tabs>
          <w:tab w:val="left" w:pos="567"/>
        </w:tabs>
        <w:autoSpaceDE w:val="0"/>
        <w:autoSpaceDN w:val="0"/>
        <w:adjustRightInd w:val="0"/>
        <w:ind w:firstLine="567"/>
        <w:contextualSpacing/>
        <w:jc w:val="both"/>
        <w:rPr>
          <w:rFonts w:cs="Times New Roman"/>
          <w:sz w:val="28"/>
          <w:szCs w:val="28"/>
        </w:rPr>
      </w:pPr>
      <w:r w:rsidRPr="003E0236">
        <w:rPr>
          <w:rFonts w:cs="Times New Roman"/>
          <w:sz w:val="28"/>
          <w:szCs w:val="28"/>
        </w:rPr>
        <w:t>Одним из инструментов повышения эффективности и оптимизации расходов бюджетных средств является планирование закупок, осуществленное в соответствии с требованиями действующего законодательства к обоснованности и нормированию закупок.</w:t>
      </w:r>
    </w:p>
    <w:p w:rsidR="003E0236" w:rsidRPr="003E0236" w:rsidRDefault="003E0236" w:rsidP="003E0236">
      <w:pPr>
        <w:ind w:firstLine="567"/>
        <w:jc w:val="both"/>
        <w:rPr>
          <w:rFonts w:cs="Times New Roman"/>
          <w:color w:val="000000"/>
          <w:sz w:val="28"/>
          <w:szCs w:val="28"/>
        </w:rPr>
      </w:pPr>
      <w:r w:rsidRPr="003E0236">
        <w:rPr>
          <w:rFonts w:cs="Times New Roman"/>
          <w:color w:val="000000"/>
          <w:sz w:val="28"/>
          <w:szCs w:val="28"/>
        </w:rPr>
        <w:t>В 2024 году проведено 143 конкурентных закупки</w:t>
      </w:r>
      <w:r>
        <w:rPr>
          <w:rFonts w:cs="Times New Roman"/>
          <w:color w:val="000000"/>
          <w:sz w:val="28"/>
          <w:szCs w:val="28"/>
        </w:rPr>
        <w:t xml:space="preserve">, на которые </w:t>
      </w:r>
      <w:r w:rsidRPr="003E0236">
        <w:rPr>
          <w:rFonts w:cs="Times New Roman"/>
          <w:color w:val="000000"/>
          <w:sz w:val="28"/>
          <w:szCs w:val="28"/>
        </w:rPr>
        <w:t>подано 202 заявки на участие</w:t>
      </w:r>
      <w:r>
        <w:rPr>
          <w:rFonts w:cs="Times New Roman"/>
          <w:color w:val="000000"/>
          <w:sz w:val="28"/>
          <w:szCs w:val="28"/>
        </w:rPr>
        <w:t>. С</w:t>
      </w:r>
      <w:r w:rsidRPr="003E0236">
        <w:rPr>
          <w:rFonts w:cs="Times New Roman"/>
          <w:sz w:val="28"/>
          <w:szCs w:val="28"/>
        </w:rPr>
        <w:t>умма начальных контрактов составила 94481445,53 ру</w:t>
      </w:r>
      <w:r>
        <w:rPr>
          <w:rFonts w:cs="Times New Roman"/>
          <w:sz w:val="28"/>
          <w:szCs w:val="28"/>
        </w:rPr>
        <w:t>б.</w:t>
      </w:r>
      <w:r w:rsidRPr="003E0236">
        <w:rPr>
          <w:rFonts w:cs="Times New Roman"/>
          <w:color w:val="000000"/>
          <w:sz w:val="28"/>
          <w:szCs w:val="28"/>
        </w:rPr>
        <w:t xml:space="preserve">, </w:t>
      </w:r>
      <w:r w:rsidRPr="003E0236">
        <w:rPr>
          <w:rFonts w:cs="Times New Roman"/>
          <w:sz w:val="28"/>
          <w:szCs w:val="28"/>
        </w:rPr>
        <w:t>по результатам торгов</w:t>
      </w:r>
      <w:r w:rsidRPr="003E0236">
        <w:rPr>
          <w:rFonts w:cs="Times New Roman"/>
          <w:spacing w:val="-1"/>
          <w:sz w:val="28"/>
          <w:szCs w:val="28"/>
        </w:rPr>
        <w:t xml:space="preserve"> заключено контрактов </w:t>
      </w:r>
      <w:r w:rsidRPr="003E0236">
        <w:rPr>
          <w:rFonts w:cs="Times New Roman"/>
          <w:sz w:val="28"/>
          <w:szCs w:val="28"/>
        </w:rPr>
        <w:t>на общую сумму 85220215,91</w:t>
      </w:r>
      <w:r>
        <w:rPr>
          <w:rFonts w:cs="Times New Roman"/>
          <w:sz w:val="28"/>
          <w:szCs w:val="28"/>
        </w:rPr>
        <w:t xml:space="preserve"> руб</w:t>
      </w:r>
      <w:r w:rsidRPr="003E0236">
        <w:rPr>
          <w:rFonts w:cs="Times New Roman"/>
          <w:sz w:val="28"/>
          <w:szCs w:val="28"/>
        </w:rPr>
        <w:t>.</w:t>
      </w:r>
    </w:p>
    <w:p w:rsidR="003E0236" w:rsidRPr="003E0236" w:rsidRDefault="003E0236" w:rsidP="003E0236">
      <w:pPr>
        <w:ind w:firstLine="567"/>
        <w:jc w:val="both"/>
        <w:rPr>
          <w:rFonts w:cs="Times New Roman"/>
          <w:sz w:val="28"/>
          <w:szCs w:val="28"/>
        </w:rPr>
      </w:pPr>
      <w:r w:rsidRPr="003E0236">
        <w:rPr>
          <w:rFonts w:cs="Times New Roman"/>
          <w:sz w:val="28"/>
          <w:szCs w:val="28"/>
        </w:rPr>
        <w:t xml:space="preserve">Экономия бюджетных средств в </w:t>
      </w:r>
      <w:r w:rsidRPr="003E0236">
        <w:rPr>
          <w:rFonts w:cs="Times New Roman"/>
          <w:color w:val="000000"/>
          <w:sz w:val="28"/>
          <w:szCs w:val="28"/>
        </w:rPr>
        <w:t xml:space="preserve">конкурентных закупках </w:t>
      </w:r>
      <w:r w:rsidRPr="003E0236">
        <w:rPr>
          <w:rFonts w:cs="Times New Roman"/>
          <w:sz w:val="28"/>
          <w:szCs w:val="28"/>
        </w:rPr>
        <w:t>составила 9261086,62 рублей.</w:t>
      </w:r>
    </w:p>
    <w:p w:rsidR="003E0236" w:rsidRPr="003E0236" w:rsidRDefault="003E0236" w:rsidP="003E0236">
      <w:pPr>
        <w:ind w:firstLine="567"/>
        <w:jc w:val="both"/>
        <w:rPr>
          <w:rFonts w:cs="Times New Roman"/>
          <w:sz w:val="28"/>
          <w:szCs w:val="28"/>
        </w:rPr>
      </w:pPr>
      <w:r w:rsidRPr="003E0236">
        <w:rPr>
          <w:rFonts w:cs="Times New Roman"/>
          <w:sz w:val="28"/>
          <w:szCs w:val="28"/>
        </w:rPr>
        <w:t>Доля закупок у СМП (субъект малого предпринимательства) - 85,49 %.</w:t>
      </w:r>
    </w:p>
    <w:p w:rsidR="003E0236" w:rsidRPr="00E918CB" w:rsidRDefault="003E0236" w:rsidP="00A62453">
      <w:pPr>
        <w:jc w:val="center"/>
        <w:rPr>
          <w:rFonts w:cs="Times New Roman"/>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2393"/>
        <w:gridCol w:w="2393"/>
        <w:gridCol w:w="1876"/>
      </w:tblGrid>
      <w:tr w:rsidR="00B63526" w:rsidRPr="002A2822" w:rsidTr="002A2822">
        <w:tc>
          <w:tcPr>
            <w:tcW w:w="3085" w:type="dxa"/>
          </w:tcPr>
          <w:p w:rsidR="00B63526" w:rsidRPr="002A2822" w:rsidRDefault="00B63526" w:rsidP="002A2822">
            <w:pPr>
              <w:jc w:val="center"/>
              <w:rPr>
                <w:rFonts w:cs="Times New Roman"/>
                <w:sz w:val="28"/>
                <w:szCs w:val="28"/>
              </w:rPr>
            </w:pPr>
          </w:p>
        </w:tc>
        <w:tc>
          <w:tcPr>
            <w:tcW w:w="2393" w:type="dxa"/>
          </w:tcPr>
          <w:p w:rsidR="00B63526" w:rsidRPr="002A2822" w:rsidRDefault="00B63526" w:rsidP="002A2822">
            <w:pPr>
              <w:jc w:val="center"/>
              <w:rPr>
                <w:rFonts w:cs="Times New Roman"/>
                <w:b/>
                <w:sz w:val="28"/>
                <w:szCs w:val="28"/>
              </w:rPr>
            </w:pPr>
            <w:r w:rsidRPr="002A2822">
              <w:rPr>
                <w:rFonts w:cs="Times New Roman"/>
                <w:b/>
                <w:sz w:val="28"/>
                <w:szCs w:val="28"/>
              </w:rPr>
              <w:t>Электронный аукцион</w:t>
            </w:r>
          </w:p>
        </w:tc>
        <w:tc>
          <w:tcPr>
            <w:tcW w:w="2393" w:type="dxa"/>
          </w:tcPr>
          <w:p w:rsidR="00B63526" w:rsidRPr="002A2822" w:rsidRDefault="00B63526" w:rsidP="002A2822">
            <w:pPr>
              <w:jc w:val="center"/>
              <w:rPr>
                <w:rFonts w:cs="Times New Roman"/>
                <w:b/>
                <w:sz w:val="28"/>
                <w:szCs w:val="28"/>
              </w:rPr>
            </w:pPr>
            <w:r w:rsidRPr="002A2822">
              <w:rPr>
                <w:rFonts w:cs="Times New Roman"/>
                <w:b/>
                <w:sz w:val="28"/>
                <w:szCs w:val="28"/>
              </w:rPr>
              <w:t>Электронный запрос котировок</w:t>
            </w:r>
          </w:p>
        </w:tc>
        <w:tc>
          <w:tcPr>
            <w:tcW w:w="1876" w:type="dxa"/>
          </w:tcPr>
          <w:p w:rsidR="00B63526" w:rsidRPr="002A2822" w:rsidRDefault="00B63526" w:rsidP="002A2822">
            <w:pPr>
              <w:jc w:val="center"/>
              <w:rPr>
                <w:rFonts w:cs="Times New Roman"/>
                <w:b/>
                <w:sz w:val="28"/>
                <w:szCs w:val="28"/>
              </w:rPr>
            </w:pPr>
            <w:r w:rsidRPr="002A2822">
              <w:rPr>
                <w:rFonts w:cs="Times New Roman"/>
                <w:b/>
                <w:sz w:val="28"/>
                <w:szCs w:val="28"/>
              </w:rPr>
              <w:t>КОНКУРС</w:t>
            </w:r>
          </w:p>
        </w:tc>
      </w:tr>
      <w:tr w:rsidR="00B63526" w:rsidRPr="002A2822" w:rsidTr="002A2822">
        <w:tc>
          <w:tcPr>
            <w:tcW w:w="3085" w:type="dxa"/>
          </w:tcPr>
          <w:p w:rsidR="00B63526" w:rsidRPr="002A2822" w:rsidRDefault="00B63526" w:rsidP="00B63526">
            <w:pPr>
              <w:rPr>
                <w:rFonts w:cs="Times New Roman"/>
                <w:sz w:val="28"/>
                <w:szCs w:val="28"/>
              </w:rPr>
            </w:pPr>
            <w:r w:rsidRPr="002A2822">
              <w:rPr>
                <w:rFonts w:cs="Times New Roman"/>
                <w:sz w:val="28"/>
                <w:szCs w:val="28"/>
              </w:rPr>
              <w:t>Проведено</w:t>
            </w:r>
          </w:p>
        </w:tc>
        <w:tc>
          <w:tcPr>
            <w:tcW w:w="2393" w:type="dxa"/>
          </w:tcPr>
          <w:p w:rsidR="00B63526" w:rsidRPr="002A2822" w:rsidRDefault="00B63526" w:rsidP="002A2822">
            <w:pPr>
              <w:jc w:val="center"/>
              <w:rPr>
                <w:rFonts w:cs="Times New Roman"/>
                <w:sz w:val="28"/>
                <w:szCs w:val="28"/>
              </w:rPr>
            </w:pPr>
            <w:r w:rsidRPr="002A2822">
              <w:rPr>
                <w:rFonts w:cs="Times New Roman"/>
                <w:sz w:val="28"/>
                <w:szCs w:val="28"/>
              </w:rPr>
              <w:t>85</w:t>
            </w:r>
          </w:p>
        </w:tc>
        <w:tc>
          <w:tcPr>
            <w:tcW w:w="2393" w:type="dxa"/>
          </w:tcPr>
          <w:p w:rsidR="00B63526" w:rsidRPr="002A2822" w:rsidRDefault="00B63526" w:rsidP="002A2822">
            <w:pPr>
              <w:jc w:val="center"/>
              <w:rPr>
                <w:rFonts w:cs="Times New Roman"/>
                <w:sz w:val="28"/>
                <w:szCs w:val="28"/>
              </w:rPr>
            </w:pPr>
            <w:r w:rsidRPr="002A2822">
              <w:rPr>
                <w:rFonts w:cs="Times New Roman"/>
                <w:sz w:val="28"/>
                <w:szCs w:val="28"/>
              </w:rPr>
              <w:t>57</w:t>
            </w:r>
          </w:p>
        </w:tc>
        <w:tc>
          <w:tcPr>
            <w:tcW w:w="1876" w:type="dxa"/>
          </w:tcPr>
          <w:p w:rsidR="00B63526" w:rsidRPr="002A2822" w:rsidRDefault="00B63526" w:rsidP="002A2822">
            <w:pPr>
              <w:jc w:val="center"/>
              <w:rPr>
                <w:rFonts w:cs="Times New Roman"/>
                <w:sz w:val="28"/>
                <w:szCs w:val="28"/>
              </w:rPr>
            </w:pPr>
            <w:r w:rsidRPr="002A2822">
              <w:rPr>
                <w:rFonts w:cs="Times New Roman"/>
                <w:sz w:val="28"/>
                <w:szCs w:val="28"/>
              </w:rPr>
              <w:t>1</w:t>
            </w:r>
          </w:p>
        </w:tc>
      </w:tr>
      <w:tr w:rsidR="00B63526" w:rsidRPr="002A2822" w:rsidTr="002A2822">
        <w:tc>
          <w:tcPr>
            <w:tcW w:w="3085" w:type="dxa"/>
          </w:tcPr>
          <w:p w:rsidR="00B63526" w:rsidRPr="002A2822" w:rsidRDefault="00B63526" w:rsidP="00B63526">
            <w:pPr>
              <w:rPr>
                <w:rFonts w:cs="Times New Roman"/>
                <w:sz w:val="28"/>
                <w:szCs w:val="28"/>
              </w:rPr>
            </w:pPr>
            <w:r w:rsidRPr="002A2822">
              <w:rPr>
                <w:rFonts w:cs="Times New Roman"/>
                <w:sz w:val="28"/>
                <w:szCs w:val="28"/>
              </w:rPr>
              <w:t>Общее кол-во поданных заявок</w:t>
            </w:r>
          </w:p>
        </w:tc>
        <w:tc>
          <w:tcPr>
            <w:tcW w:w="2393" w:type="dxa"/>
          </w:tcPr>
          <w:p w:rsidR="00B63526" w:rsidRPr="002A2822" w:rsidRDefault="00B63526" w:rsidP="002A2822">
            <w:pPr>
              <w:jc w:val="center"/>
              <w:rPr>
                <w:rFonts w:cs="Times New Roman"/>
                <w:sz w:val="28"/>
                <w:szCs w:val="28"/>
              </w:rPr>
            </w:pPr>
            <w:r w:rsidRPr="002A2822">
              <w:rPr>
                <w:rFonts w:cs="Times New Roman"/>
                <w:sz w:val="28"/>
                <w:szCs w:val="28"/>
              </w:rPr>
              <w:t>132</w:t>
            </w:r>
          </w:p>
        </w:tc>
        <w:tc>
          <w:tcPr>
            <w:tcW w:w="2393" w:type="dxa"/>
          </w:tcPr>
          <w:p w:rsidR="00B63526" w:rsidRPr="002A2822" w:rsidRDefault="00B63526" w:rsidP="002A2822">
            <w:pPr>
              <w:jc w:val="center"/>
              <w:rPr>
                <w:rFonts w:cs="Times New Roman"/>
                <w:sz w:val="28"/>
                <w:szCs w:val="28"/>
              </w:rPr>
            </w:pPr>
            <w:r w:rsidRPr="002A2822">
              <w:rPr>
                <w:rFonts w:cs="Times New Roman"/>
                <w:sz w:val="28"/>
                <w:szCs w:val="28"/>
              </w:rPr>
              <w:t>69</w:t>
            </w:r>
          </w:p>
        </w:tc>
        <w:tc>
          <w:tcPr>
            <w:tcW w:w="1876" w:type="dxa"/>
          </w:tcPr>
          <w:p w:rsidR="00B63526" w:rsidRPr="002A2822" w:rsidRDefault="00B63526" w:rsidP="002A2822">
            <w:pPr>
              <w:jc w:val="center"/>
              <w:rPr>
                <w:rFonts w:cs="Times New Roman"/>
                <w:sz w:val="28"/>
                <w:szCs w:val="28"/>
              </w:rPr>
            </w:pPr>
            <w:r w:rsidRPr="002A2822">
              <w:rPr>
                <w:rFonts w:cs="Times New Roman"/>
                <w:sz w:val="28"/>
                <w:szCs w:val="28"/>
              </w:rPr>
              <w:t>1</w:t>
            </w:r>
          </w:p>
        </w:tc>
      </w:tr>
      <w:tr w:rsidR="00B63526" w:rsidRPr="002A2822" w:rsidTr="002A2822">
        <w:tc>
          <w:tcPr>
            <w:tcW w:w="3085" w:type="dxa"/>
          </w:tcPr>
          <w:p w:rsidR="00B63526" w:rsidRPr="002A2822" w:rsidRDefault="00B63526" w:rsidP="00B63526">
            <w:pPr>
              <w:rPr>
                <w:rFonts w:cs="Times New Roman"/>
                <w:sz w:val="28"/>
                <w:szCs w:val="28"/>
              </w:rPr>
            </w:pPr>
            <w:r w:rsidRPr="002A2822">
              <w:rPr>
                <w:rFonts w:cs="Times New Roman"/>
                <w:sz w:val="28"/>
                <w:szCs w:val="28"/>
              </w:rPr>
              <w:t>Сумма начальных контрактов</w:t>
            </w:r>
          </w:p>
        </w:tc>
        <w:tc>
          <w:tcPr>
            <w:tcW w:w="2393" w:type="dxa"/>
          </w:tcPr>
          <w:p w:rsidR="00B63526" w:rsidRPr="002A2822" w:rsidRDefault="00B63526" w:rsidP="002A2822">
            <w:pPr>
              <w:jc w:val="center"/>
              <w:rPr>
                <w:rFonts w:cs="Times New Roman"/>
                <w:sz w:val="28"/>
                <w:szCs w:val="28"/>
              </w:rPr>
            </w:pPr>
            <w:r w:rsidRPr="002A2822">
              <w:rPr>
                <w:rFonts w:cs="Times New Roman"/>
                <w:sz w:val="28"/>
                <w:szCs w:val="28"/>
              </w:rPr>
              <w:t>61081922,20</w:t>
            </w:r>
          </w:p>
        </w:tc>
        <w:tc>
          <w:tcPr>
            <w:tcW w:w="2393" w:type="dxa"/>
          </w:tcPr>
          <w:p w:rsidR="00B63526" w:rsidRPr="002A2822" w:rsidRDefault="00B63526" w:rsidP="002A2822">
            <w:pPr>
              <w:jc w:val="center"/>
              <w:rPr>
                <w:rFonts w:cs="Times New Roman"/>
                <w:sz w:val="28"/>
                <w:szCs w:val="28"/>
              </w:rPr>
            </w:pPr>
            <w:r w:rsidRPr="002A2822">
              <w:rPr>
                <w:rFonts w:cs="Times New Roman"/>
                <w:sz w:val="28"/>
                <w:szCs w:val="28"/>
              </w:rPr>
              <w:t>33352813,66</w:t>
            </w:r>
          </w:p>
        </w:tc>
        <w:tc>
          <w:tcPr>
            <w:tcW w:w="1876" w:type="dxa"/>
          </w:tcPr>
          <w:p w:rsidR="00B63526" w:rsidRPr="002A2822" w:rsidRDefault="00B63526" w:rsidP="002A2822">
            <w:pPr>
              <w:jc w:val="center"/>
              <w:rPr>
                <w:rFonts w:cs="Times New Roman"/>
                <w:sz w:val="28"/>
                <w:szCs w:val="28"/>
              </w:rPr>
            </w:pPr>
            <w:r w:rsidRPr="002A2822">
              <w:rPr>
                <w:rFonts w:cs="Times New Roman"/>
                <w:sz w:val="28"/>
                <w:szCs w:val="28"/>
              </w:rPr>
              <w:t>46566,67</w:t>
            </w:r>
          </w:p>
        </w:tc>
      </w:tr>
      <w:tr w:rsidR="00B63526" w:rsidRPr="002A2822" w:rsidTr="002A2822">
        <w:tc>
          <w:tcPr>
            <w:tcW w:w="3085" w:type="dxa"/>
          </w:tcPr>
          <w:p w:rsidR="00B63526" w:rsidRPr="002A2822" w:rsidRDefault="00B63526" w:rsidP="00B63526">
            <w:pPr>
              <w:rPr>
                <w:rFonts w:cs="Times New Roman"/>
                <w:sz w:val="28"/>
                <w:szCs w:val="28"/>
              </w:rPr>
            </w:pPr>
            <w:r w:rsidRPr="002A2822">
              <w:rPr>
                <w:rFonts w:cs="Times New Roman"/>
                <w:sz w:val="28"/>
                <w:szCs w:val="28"/>
              </w:rPr>
              <w:t>Стоимость кон</w:t>
            </w:r>
            <w:r w:rsidR="001B34C7">
              <w:rPr>
                <w:rFonts w:cs="Times New Roman"/>
                <w:sz w:val="28"/>
                <w:szCs w:val="28"/>
              </w:rPr>
              <w:t>т</w:t>
            </w:r>
            <w:r w:rsidRPr="002A2822">
              <w:rPr>
                <w:rFonts w:cs="Times New Roman"/>
                <w:sz w:val="28"/>
                <w:szCs w:val="28"/>
              </w:rPr>
              <w:t>рактов заключенных по результатам торгов</w:t>
            </w:r>
          </w:p>
        </w:tc>
        <w:tc>
          <w:tcPr>
            <w:tcW w:w="2393" w:type="dxa"/>
          </w:tcPr>
          <w:p w:rsidR="00B63526" w:rsidRPr="002A2822" w:rsidRDefault="00B63526" w:rsidP="002A2822">
            <w:pPr>
              <w:jc w:val="center"/>
              <w:rPr>
                <w:rFonts w:cs="Times New Roman"/>
                <w:sz w:val="28"/>
                <w:szCs w:val="28"/>
              </w:rPr>
            </w:pPr>
            <w:r w:rsidRPr="002A2822">
              <w:rPr>
                <w:rFonts w:cs="Times New Roman"/>
                <w:sz w:val="28"/>
                <w:szCs w:val="28"/>
              </w:rPr>
              <w:t>51900150,36</w:t>
            </w:r>
          </w:p>
        </w:tc>
        <w:tc>
          <w:tcPr>
            <w:tcW w:w="2393" w:type="dxa"/>
          </w:tcPr>
          <w:p w:rsidR="00B63526" w:rsidRPr="002A2822" w:rsidRDefault="00B63526" w:rsidP="002A2822">
            <w:pPr>
              <w:jc w:val="center"/>
              <w:rPr>
                <w:rFonts w:cs="Times New Roman"/>
                <w:sz w:val="28"/>
                <w:szCs w:val="28"/>
              </w:rPr>
            </w:pPr>
            <w:r w:rsidRPr="002A2822">
              <w:rPr>
                <w:rFonts w:cs="Times New Roman"/>
                <w:sz w:val="28"/>
                <w:szCs w:val="28"/>
              </w:rPr>
              <w:t>33275365,55</w:t>
            </w:r>
          </w:p>
        </w:tc>
        <w:tc>
          <w:tcPr>
            <w:tcW w:w="1876" w:type="dxa"/>
          </w:tcPr>
          <w:p w:rsidR="00B63526" w:rsidRPr="002A2822" w:rsidRDefault="00B63526" w:rsidP="002A2822">
            <w:pPr>
              <w:jc w:val="center"/>
              <w:rPr>
                <w:rFonts w:cs="Times New Roman"/>
                <w:sz w:val="28"/>
                <w:szCs w:val="28"/>
              </w:rPr>
            </w:pPr>
            <w:r w:rsidRPr="002A2822">
              <w:rPr>
                <w:rFonts w:cs="Times New Roman"/>
                <w:sz w:val="28"/>
                <w:szCs w:val="28"/>
              </w:rPr>
              <w:t>44700,00</w:t>
            </w:r>
          </w:p>
        </w:tc>
      </w:tr>
      <w:tr w:rsidR="00B63526" w:rsidRPr="002A2822" w:rsidTr="002A2822">
        <w:tc>
          <w:tcPr>
            <w:tcW w:w="3085" w:type="dxa"/>
          </w:tcPr>
          <w:p w:rsidR="00B63526" w:rsidRPr="002A2822" w:rsidRDefault="00B63526" w:rsidP="00B63526">
            <w:pPr>
              <w:rPr>
                <w:rFonts w:cs="Times New Roman"/>
                <w:sz w:val="28"/>
                <w:szCs w:val="28"/>
              </w:rPr>
            </w:pPr>
            <w:r w:rsidRPr="002A2822">
              <w:rPr>
                <w:rFonts w:cs="Times New Roman"/>
                <w:sz w:val="28"/>
                <w:szCs w:val="28"/>
              </w:rPr>
              <w:t>Экономия бюджетных средств</w:t>
            </w:r>
          </w:p>
        </w:tc>
        <w:tc>
          <w:tcPr>
            <w:tcW w:w="2393" w:type="dxa"/>
          </w:tcPr>
          <w:p w:rsidR="00B63526" w:rsidRPr="002A2822" w:rsidRDefault="00B63526" w:rsidP="002A2822">
            <w:pPr>
              <w:jc w:val="center"/>
              <w:rPr>
                <w:rFonts w:cs="Times New Roman"/>
                <w:sz w:val="28"/>
                <w:szCs w:val="28"/>
              </w:rPr>
            </w:pPr>
            <w:r w:rsidRPr="002A2822">
              <w:rPr>
                <w:rFonts w:cs="Times New Roman"/>
                <w:sz w:val="28"/>
                <w:szCs w:val="28"/>
              </w:rPr>
              <w:t>9181771,84</w:t>
            </w:r>
          </w:p>
        </w:tc>
        <w:tc>
          <w:tcPr>
            <w:tcW w:w="2393" w:type="dxa"/>
          </w:tcPr>
          <w:p w:rsidR="00B63526" w:rsidRPr="002A2822" w:rsidRDefault="004F3AC9" w:rsidP="002A2822">
            <w:pPr>
              <w:jc w:val="center"/>
              <w:rPr>
                <w:rFonts w:cs="Times New Roman"/>
                <w:sz w:val="28"/>
                <w:szCs w:val="28"/>
              </w:rPr>
            </w:pPr>
            <w:r>
              <w:rPr>
                <w:rFonts w:cs="Times New Roman"/>
                <w:sz w:val="28"/>
                <w:szCs w:val="28"/>
              </w:rPr>
              <w:t>77448,11</w:t>
            </w:r>
          </w:p>
        </w:tc>
        <w:tc>
          <w:tcPr>
            <w:tcW w:w="1876" w:type="dxa"/>
          </w:tcPr>
          <w:p w:rsidR="00B63526" w:rsidRPr="002A2822" w:rsidRDefault="00B63526" w:rsidP="002A2822">
            <w:pPr>
              <w:jc w:val="center"/>
              <w:rPr>
                <w:rFonts w:cs="Times New Roman"/>
                <w:sz w:val="28"/>
                <w:szCs w:val="28"/>
              </w:rPr>
            </w:pPr>
            <w:r w:rsidRPr="002A2822">
              <w:rPr>
                <w:rFonts w:cs="Times New Roman"/>
                <w:sz w:val="28"/>
                <w:szCs w:val="28"/>
              </w:rPr>
              <w:t>1866,67</w:t>
            </w:r>
          </w:p>
        </w:tc>
      </w:tr>
    </w:tbl>
    <w:p w:rsidR="00816F9C" w:rsidRDefault="00816F9C" w:rsidP="00A62453">
      <w:pPr>
        <w:jc w:val="center"/>
        <w:rPr>
          <w:rFonts w:cs="Times New Roman"/>
          <w:sz w:val="28"/>
          <w:szCs w:val="28"/>
        </w:rPr>
      </w:pPr>
    </w:p>
    <w:p w:rsidR="00E918CB" w:rsidRPr="00E918CB" w:rsidRDefault="00E6371E" w:rsidP="00E918CB">
      <w:pPr>
        <w:pStyle w:val="afb"/>
        <w:spacing w:line="240" w:lineRule="auto"/>
        <w:ind w:left="0" w:right="-284" w:firstLine="709"/>
        <w:jc w:val="center"/>
        <w:rPr>
          <w:rFonts w:ascii="Times New Roman" w:hAnsi="Times New Roman"/>
          <w:b/>
          <w:sz w:val="28"/>
          <w:lang w:val="ru-RU"/>
        </w:rPr>
      </w:pPr>
      <w:r>
        <w:rPr>
          <w:rFonts w:ascii="Times New Roman" w:hAnsi="Times New Roman"/>
          <w:b/>
          <w:sz w:val="28"/>
          <w:lang w:val="ru-RU"/>
        </w:rPr>
        <w:t>Имущество и земельные отношения</w:t>
      </w:r>
    </w:p>
    <w:p w:rsidR="00F77713" w:rsidRPr="00E6371E" w:rsidRDefault="00F77713" w:rsidP="00E6371E">
      <w:pPr>
        <w:pStyle w:val="afb"/>
        <w:spacing w:after="0" w:line="240" w:lineRule="auto"/>
        <w:ind w:left="0" w:firstLine="567"/>
        <w:jc w:val="both"/>
        <w:rPr>
          <w:rFonts w:ascii="Times New Roman" w:hAnsi="Times New Roman"/>
          <w:sz w:val="28"/>
          <w:szCs w:val="28"/>
          <w:lang w:val="ru-RU"/>
        </w:rPr>
      </w:pPr>
      <w:r w:rsidRPr="00210B88">
        <w:rPr>
          <w:rFonts w:ascii="Times New Roman" w:hAnsi="Times New Roman"/>
          <w:sz w:val="28"/>
          <w:szCs w:val="28"/>
        </w:rPr>
        <w:t xml:space="preserve">В 2024 году </w:t>
      </w:r>
      <w:r w:rsidR="00E6371E">
        <w:rPr>
          <w:rFonts w:ascii="Times New Roman" w:hAnsi="Times New Roman"/>
          <w:sz w:val="28"/>
          <w:szCs w:val="28"/>
          <w:lang w:val="ru-RU"/>
        </w:rPr>
        <w:t xml:space="preserve"> </w:t>
      </w:r>
      <w:r w:rsidRPr="00210B88">
        <w:rPr>
          <w:rFonts w:ascii="Times New Roman" w:hAnsi="Times New Roman"/>
          <w:sz w:val="28"/>
          <w:szCs w:val="28"/>
        </w:rPr>
        <w:t>отдел</w:t>
      </w:r>
      <w:r w:rsidR="00E6371E">
        <w:rPr>
          <w:rFonts w:ascii="Times New Roman" w:hAnsi="Times New Roman"/>
          <w:sz w:val="28"/>
          <w:szCs w:val="28"/>
          <w:lang w:val="ru-RU"/>
        </w:rPr>
        <w:t>ом</w:t>
      </w:r>
      <w:r w:rsidRPr="00210B88">
        <w:rPr>
          <w:rFonts w:ascii="Times New Roman" w:hAnsi="Times New Roman"/>
          <w:sz w:val="28"/>
          <w:szCs w:val="28"/>
        </w:rPr>
        <w:t xml:space="preserve"> имущественных </w:t>
      </w:r>
      <w:r w:rsidR="00E6371E">
        <w:rPr>
          <w:rFonts w:ascii="Times New Roman" w:hAnsi="Times New Roman"/>
          <w:sz w:val="28"/>
          <w:szCs w:val="28"/>
          <w:lang w:val="ru-RU"/>
        </w:rPr>
        <w:t xml:space="preserve">и </w:t>
      </w:r>
      <w:r w:rsidRPr="00210B88">
        <w:rPr>
          <w:rFonts w:ascii="Times New Roman" w:hAnsi="Times New Roman"/>
          <w:sz w:val="28"/>
          <w:szCs w:val="28"/>
        </w:rPr>
        <w:t>земельных отношений и муниципального контроля</w:t>
      </w:r>
      <w:r w:rsidR="00E6371E">
        <w:rPr>
          <w:rFonts w:ascii="Times New Roman" w:hAnsi="Times New Roman"/>
          <w:sz w:val="28"/>
          <w:szCs w:val="28"/>
          <w:lang w:val="ru-RU"/>
        </w:rPr>
        <w:t xml:space="preserve"> в соответствии с положением об отделе выполнено:</w:t>
      </w:r>
      <w:r w:rsidR="00E6371E">
        <w:rPr>
          <w:rFonts w:ascii="Times New Roman" w:hAnsi="Times New Roman"/>
          <w:sz w:val="28"/>
          <w:szCs w:val="28"/>
        </w:rPr>
        <w:t xml:space="preserve"> </w:t>
      </w:r>
    </w:p>
    <w:p w:rsidR="00F77713" w:rsidRPr="00210B88" w:rsidRDefault="00317F7A" w:rsidP="00E6371E">
      <w:pPr>
        <w:pStyle w:val="afb"/>
        <w:spacing w:after="0" w:line="240" w:lineRule="auto"/>
        <w:ind w:left="0" w:firstLine="567"/>
        <w:jc w:val="both"/>
        <w:rPr>
          <w:rFonts w:ascii="Times New Roman" w:hAnsi="Times New Roman"/>
          <w:sz w:val="28"/>
          <w:szCs w:val="28"/>
        </w:rPr>
      </w:pPr>
      <w:r w:rsidRPr="00210B88">
        <w:rPr>
          <w:rFonts w:ascii="Times New Roman" w:hAnsi="Times New Roman"/>
          <w:sz w:val="28"/>
          <w:szCs w:val="28"/>
          <w:lang w:val="ru-RU"/>
        </w:rPr>
        <w:t>В соответствии с прогнозным планом приватизации имущества, утвержденным Собранием депутатов Новоржевского муниципального округа</w:t>
      </w:r>
      <w:r w:rsidR="00D9607D" w:rsidRPr="00210B88">
        <w:rPr>
          <w:rFonts w:ascii="Times New Roman" w:hAnsi="Times New Roman"/>
          <w:sz w:val="28"/>
          <w:szCs w:val="28"/>
          <w:lang w:val="ru-RU"/>
        </w:rPr>
        <w:t>,</w:t>
      </w:r>
      <w:r w:rsidRPr="00210B88">
        <w:rPr>
          <w:rFonts w:ascii="Times New Roman" w:hAnsi="Times New Roman"/>
          <w:sz w:val="28"/>
          <w:szCs w:val="28"/>
          <w:lang w:val="ru-RU"/>
        </w:rPr>
        <w:t xml:space="preserve"> </w:t>
      </w:r>
      <w:r w:rsidR="00D9607D" w:rsidRPr="00210B88">
        <w:rPr>
          <w:rFonts w:ascii="Times New Roman" w:hAnsi="Times New Roman"/>
          <w:sz w:val="28"/>
          <w:szCs w:val="28"/>
          <w:lang w:val="ru-RU"/>
        </w:rPr>
        <w:t>д</w:t>
      </w:r>
      <w:r w:rsidR="00F77713" w:rsidRPr="00210B88">
        <w:rPr>
          <w:rFonts w:ascii="Times New Roman" w:hAnsi="Times New Roman"/>
          <w:sz w:val="28"/>
          <w:szCs w:val="28"/>
        </w:rPr>
        <w:t xml:space="preserve">ля объявления торгов по аренде и приватизации муниципального имущества произведена оценка  рыночной стоимости трёх объектов недвижимости. </w:t>
      </w:r>
    </w:p>
    <w:p w:rsidR="00F77713" w:rsidRPr="00210B88" w:rsidRDefault="00D9607D" w:rsidP="00E6371E">
      <w:pPr>
        <w:pStyle w:val="afb"/>
        <w:spacing w:after="0" w:line="240" w:lineRule="auto"/>
        <w:ind w:left="0" w:firstLine="567"/>
        <w:jc w:val="both"/>
        <w:rPr>
          <w:rFonts w:ascii="Times New Roman" w:hAnsi="Times New Roman"/>
          <w:sz w:val="28"/>
          <w:szCs w:val="28"/>
          <w:lang w:val="ru-RU"/>
        </w:rPr>
      </w:pPr>
      <w:r w:rsidRPr="00210B88">
        <w:rPr>
          <w:rFonts w:ascii="Times New Roman" w:hAnsi="Times New Roman"/>
          <w:sz w:val="28"/>
          <w:szCs w:val="28"/>
          <w:lang w:val="ru-RU"/>
        </w:rPr>
        <w:lastRenderedPageBreak/>
        <w:t>С целью предоставления в аренду и реализации имущества объявлены аукционы:</w:t>
      </w:r>
    </w:p>
    <w:p w:rsidR="00F77713" w:rsidRPr="00210B88" w:rsidRDefault="00F77713" w:rsidP="00E6371E">
      <w:pPr>
        <w:pStyle w:val="afb"/>
        <w:numPr>
          <w:ilvl w:val="0"/>
          <w:numId w:val="34"/>
        </w:numPr>
        <w:spacing w:after="0" w:line="240" w:lineRule="auto"/>
        <w:ind w:left="0" w:firstLine="567"/>
        <w:jc w:val="both"/>
        <w:rPr>
          <w:rFonts w:ascii="Times New Roman" w:hAnsi="Times New Roman"/>
          <w:sz w:val="28"/>
          <w:szCs w:val="28"/>
        </w:rPr>
      </w:pPr>
      <w:r w:rsidRPr="00210B88">
        <w:rPr>
          <w:rFonts w:ascii="Times New Roman" w:hAnsi="Times New Roman"/>
          <w:sz w:val="28"/>
          <w:szCs w:val="28"/>
        </w:rPr>
        <w:t>на право заключения договора аренды  нежилого помещения. По итогам заключен договор</w:t>
      </w:r>
      <w:r w:rsidR="00D9607D" w:rsidRPr="00210B88">
        <w:rPr>
          <w:rFonts w:ascii="Times New Roman" w:hAnsi="Times New Roman"/>
          <w:sz w:val="28"/>
          <w:szCs w:val="28"/>
        </w:rPr>
        <w:t xml:space="preserve"> </w:t>
      </w:r>
      <w:r w:rsidRPr="00210B88">
        <w:rPr>
          <w:rFonts w:ascii="Times New Roman" w:hAnsi="Times New Roman"/>
          <w:sz w:val="28"/>
          <w:szCs w:val="28"/>
        </w:rPr>
        <w:t>на 5 лет, сумма ежегодной арендной платы – 187334,72 рубля</w:t>
      </w:r>
      <w:r w:rsidR="00D9607D" w:rsidRPr="00210B88">
        <w:rPr>
          <w:rFonts w:ascii="Times New Roman" w:hAnsi="Times New Roman"/>
          <w:sz w:val="28"/>
          <w:szCs w:val="28"/>
          <w:lang w:val="ru-RU"/>
        </w:rPr>
        <w:t>;</w:t>
      </w:r>
    </w:p>
    <w:p w:rsidR="00F77713" w:rsidRPr="00210B88" w:rsidRDefault="00F77713" w:rsidP="00E6371E">
      <w:pPr>
        <w:pStyle w:val="afb"/>
        <w:numPr>
          <w:ilvl w:val="0"/>
          <w:numId w:val="34"/>
        </w:numPr>
        <w:spacing w:after="0" w:line="240" w:lineRule="auto"/>
        <w:ind w:left="0" w:firstLine="567"/>
        <w:jc w:val="both"/>
        <w:rPr>
          <w:rFonts w:ascii="Times New Roman" w:hAnsi="Times New Roman"/>
          <w:sz w:val="28"/>
          <w:szCs w:val="28"/>
        </w:rPr>
      </w:pPr>
      <w:r w:rsidRPr="00210B88">
        <w:rPr>
          <w:rFonts w:ascii="Times New Roman" w:hAnsi="Times New Roman"/>
          <w:sz w:val="28"/>
          <w:szCs w:val="28"/>
        </w:rPr>
        <w:t>на приватизацию муниципального имущества. По итогам аукциона продано нежилое здание с земельным участком стоимостью 120801.97 рублей</w:t>
      </w:r>
      <w:r w:rsidR="0027799D" w:rsidRPr="00210B88">
        <w:rPr>
          <w:rFonts w:ascii="Times New Roman" w:hAnsi="Times New Roman"/>
          <w:sz w:val="28"/>
          <w:szCs w:val="28"/>
          <w:lang w:val="ru-RU"/>
        </w:rPr>
        <w:t>;</w:t>
      </w:r>
    </w:p>
    <w:p w:rsidR="00F77713" w:rsidRPr="00210B88" w:rsidRDefault="0027799D" w:rsidP="00E6371E">
      <w:pPr>
        <w:pStyle w:val="afb"/>
        <w:numPr>
          <w:ilvl w:val="0"/>
          <w:numId w:val="34"/>
        </w:numPr>
        <w:spacing w:after="0" w:line="240" w:lineRule="auto"/>
        <w:ind w:left="0" w:firstLine="567"/>
        <w:jc w:val="both"/>
        <w:rPr>
          <w:rFonts w:ascii="Times New Roman" w:hAnsi="Times New Roman"/>
          <w:sz w:val="28"/>
          <w:szCs w:val="28"/>
        </w:rPr>
      </w:pPr>
      <w:r w:rsidRPr="00210B88">
        <w:rPr>
          <w:rFonts w:ascii="Times New Roman" w:hAnsi="Times New Roman"/>
          <w:sz w:val="28"/>
          <w:szCs w:val="28"/>
          <w:lang w:val="ru-RU"/>
        </w:rPr>
        <w:t>на</w:t>
      </w:r>
      <w:r w:rsidRPr="00210B88">
        <w:rPr>
          <w:rFonts w:ascii="Times New Roman" w:hAnsi="Times New Roman"/>
          <w:sz w:val="28"/>
          <w:szCs w:val="28"/>
        </w:rPr>
        <w:t xml:space="preserve"> приватизаци</w:t>
      </w:r>
      <w:r w:rsidRPr="00210B88">
        <w:rPr>
          <w:rFonts w:ascii="Times New Roman" w:hAnsi="Times New Roman"/>
          <w:sz w:val="28"/>
          <w:szCs w:val="28"/>
          <w:lang w:val="ru-RU"/>
        </w:rPr>
        <w:t>ю</w:t>
      </w:r>
      <w:r w:rsidR="00F77713" w:rsidRPr="00210B88">
        <w:rPr>
          <w:rFonts w:ascii="Times New Roman" w:hAnsi="Times New Roman"/>
          <w:sz w:val="28"/>
          <w:szCs w:val="28"/>
        </w:rPr>
        <w:t xml:space="preserve"> нежилого здания с земельным участком (бывшее инфекционное отделение больницы) торги не состоялись по причине отсутствия заявок</w:t>
      </w:r>
      <w:r w:rsidRPr="00210B88">
        <w:rPr>
          <w:rFonts w:ascii="Times New Roman" w:hAnsi="Times New Roman"/>
          <w:sz w:val="28"/>
          <w:szCs w:val="28"/>
          <w:lang w:val="ru-RU"/>
        </w:rPr>
        <w:t xml:space="preserve"> (аукцион проводился дважды)</w:t>
      </w:r>
      <w:r w:rsidR="00F77713" w:rsidRPr="00210B88">
        <w:rPr>
          <w:rFonts w:ascii="Times New Roman" w:hAnsi="Times New Roman"/>
          <w:sz w:val="28"/>
          <w:szCs w:val="28"/>
        </w:rPr>
        <w:t>.</w:t>
      </w:r>
    </w:p>
    <w:p w:rsidR="00F77713" w:rsidRPr="00210B88" w:rsidRDefault="001367E4" w:rsidP="00E6371E">
      <w:pPr>
        <w:pStyle w:val="afb"/>
        <w:spacing w:after="0" w:line="240" w:lineRule="auto"/>
        <w:ind w:left="0" w:firstLine="567"/>
        <w:jc w:val="both"/>
        <w:rPr>
          <w:rFonts w:ascii="Times New Roman" w:hAnsi="Times New Roman"/>
          <w:sz w:val="28"/>
          <w:szCs w:val="28"/>
        </w:rPr>
      </w:pPr>
      <w:r w:rsidRPr="00210B88">
        <w:rPr>
          <w:rFonts w:ascii="Times New Roman" w:hAnsi="Times New Roman"/>
          <w:sz w:val="28"/>
          <w:szCs w:val="28"/>
          <w:lang w:val="ru-RU"/>
        </w:rPr>
        <w:t xml:space="preserve">С целью упорядочения работы с муниципальным имуществом </w:t>
      </w:r>
      <w:r w:rsidR="00E6371E">
        <w:rPr>
          <w:rFonts w:ascii="Times New Roman" w:hAnsi="Times New Roman"/>
          <w:sz w:val="28"/>
          <w:szCs w:val="28"/>
          <w:lang w:val="ru-RU"/>
        </w:rPr>
        <w:t>осуществлена</w:t>
      </w:r>
      <w:r w:rsidR="00F77713" w:rsidRPr="00210B88">
        <w:rPr>
          <w:rFonts w:ascii="Times New Roman" w:hAnsi="Times New Roman"/>
          <w:sz w:val="28"/>
          <w:szCs w:val="28"/>
        </w:rPr>
        <w:t xml:space="preserve"> государственная регистрация 72 объектов  муниципального имущества.</w:t>
      </w:r>
    </w:p>
    <w:p w:rsidR="0060640A" w:rsidRPr="00A272F0" w:rsidRDefault="0060640A" w:rsidP="00E6371E">
      <w:pPr>
        <w:ind w:firstLine="567"/>
        <w:jc w:val="both"/>
        <w:rPr>
          <w:rFonts w:cs="Times New Roman"/>
          <w:sz w:val="28"/>
          <w:szCs w:val="28"/>
        </w:rPr>
      </w:pPr>
      <w:r w:rsidRPr="00A272F0">
        <w:rPr>
          <w:rFonts w:cs="Times New Roman"/>
          <w:sz w:val="28"/>
          <w:szCs w:val="28"/>
        </w:rPr>
        <w:t>Для обеспечения детей-сирот, детей оставшихся без попечения родителей лиц из числа детей сирот и детей, оставшихся без попечения родителей предоставлено 2 жилых помещения. Одно жилое  помещение приобретено за счет средств</w:t>
      </w:r>
      <w:r>
        <w:rPr>
          <w:rFonts w:cs="Times New Roman"/>
          <w:sz w:val="28"/>
          <w:szCs w:val="28"/>
        </w:rPr>
        <w:t>,</w:t>
      </w:r>
      <w:r w:rsidRPr="00A272F0">
        <w:rPr>
          <w:rFonts w:cs="Times New Roman"/>
          <w:sz w:val="28"/>
          <w:szCs w:val="28"/>
        </w:rPr>
        <w:t xml:space="preserve"> выделенных из регионального бюджета</w:t>
      </w:r>
      <w:r>
        <w:rPr>
          <w:rFonts w:cs="Times New Roman"/>
          <w:sz w:val="28"/>
          <w:szCs w:val="28"/>
        </w:rPr>
        <w:t xml:space="preserve">, на сумму 1180916,80 руб., </w:t>
      </w:r>
      <w:r w:rsidRPr="00A272F0">
        <w:rPr>
          <w:rFonts w:cs="Times New Roman"/>
          <w:sz w:val="28"/>
          <w:szCs w:val="28"/>
        </w:rPr>
        <w:t>площадью 32,1 кв.м, второе жилое помещение предоставлено по договору социального найма специализированного жилого помещения (имелось свободное жилое помещение специализированного жилого фонда).</w:t>
      </w:r>
    </w:p>
    <w:p w:rsidR="00F77713" w:rsidRPr="00210B88" w:rsidRDefault="00F77713" w:rsidP="005E37BD">
      <w:pPr>
        <w:pStyle w:val="afb"/>
        <w:spacing w:after="0" w:line="240" w:lineRule="auto"/>
        <w:ind w:left="0" w:firstLine="567"/>
        <w:jc w:val="both"/>
        <w:rPr>
          <w:rFonts w:ascii="Times New Roman" w:hAnsi="Times New Roman"/>
          <w:sz w:val="28"/>
          <w:szCs w:val="28"/>
        </w:rPr>
      </w:pPr>
      <w:r w:rsidRPr="00210B88">
        <w:rPr>
          <w:rFonts w:ascii="Times New Roman" w:hAnsi="Times New Roman"/>
          <w:sz w:val="28"/>
          <w:szCs w:val="28"/>
        </w:rPr>
        <w:t>Гражданами приватизировано две квартиры ранее предоставленных по договорам социального найма.</w:t>
      </w:r>
    </w:p>
    <w:p w:rsidR="00F77713" w:rsidRPr="00210B88" w:rsidRDefault="00F77713" w:rsidP="005E37BD">
      <w:pPr>
        <w:pStyle w:val="afb"/>
        <w:spacing w:after="0" w:line="240" w:lineRule="auto"/>
        <w:ind w:left="0" w:firstLine="567"/>
        <w:jc w:val="both"/>
        <w:rPr>
          <w:rFonts w:ascii="Times New Roman" w:hAnsi="Times New Roman"/>
          <w:sz w:val="28"/>
          <w:szCs w:val="28"/>
        </w:rPr>
      </w:pPr>
      <w:r w:rsidRPr="00210B88">
        <w:rPr>
          <w:rFonts w:ascii="Times New Roman" w:hAnsi="Times New Roman"/>
          <w:sz w:val="28"/>
          <w:szCs w:val="28"/>
        </w:rPr>
        <w:t>Проводилась работа по предоставлению земельных участков в собственность и аренду  гражданам. в т.ч.</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5"/>
        <w:gridCol w:w="1560"/>
        <w:gridCol w:w="1701"/>
      </w:tblGrid>
      <w:tr w:rsidR="005E37BD" w:rsidRPr="00210B88" w:rsidTr="005E37BD">
        <w:tc>
          <w:tcPr>
            <w:tcW w:w="6345" w:type="dxa"/>
          </w:tcPr>
          <w:p w:rsidR="005E37BD" w:rsidRPr="00210B88" w:rsidRDefault="005E37BD" w:rsidP="0060640A">
            <w:pPr>
              <w:ind w:firstLine="567"/>
              <w:jc w:val="center"/>
              <w:rPr>
                <w:rFonts w:cs="Times New Roman"/>
                <w:b/>
                <w:sz w:val="28"/>
                <w:szCs w:val="28"/>
              </w:rPr>
            </w:pPr>
            <w:r w:rsidRPr="00210B88">
              <w:rPr>
                <w:rFonts w:cs="Times New Roman"/>
                <w:b/>
                <w:sz w:val="28"/>
                <w:szCs w:val="28"/>
              </w:rPr>
              <w:t>Процедуры</w:t>
            </w:r>
          </w:p>
        </w:tc>
        <w:tc>
          <w:tcPr>
            <w:tcW w:w="1560" w:type="dxa"/>
          </w:tcPr>
          <w:p w:rsidR="005E37BD" w:rsidRPr="00210B88" w:rsidRDefault="005E37BD" w:rsidP="00E06B09">
            <w:pPr>
              <w:ind w:firstLine="34"/>
              <w:jc w:val="center"/>
              <w:rPr>
                <w:rFonts w:cs="Times New Roman"/>
                <w:b/>
                <w:sz w:val="28"/>
                <w:szCs w:val="28"/>
              </w:rPr>
            </w:pPr>
            <w:r w:rsidRPr="00210B88">
              <w:rPr>
                <w:rFonts w:cs="Times New Roman"/>
                <w:b/>
                <w:sz w:val="28"/>
                <w:szCs w:val="28"/>
              </w:rPr>
              <w:t>2023 год</w:t>
            </w:r>
          </w:p>
        </w:tc>
        <w:tc>
          <w:tcPr>
            <w:tcW w:w="1701" w:type="dxa"/>
          </w:tcPr>
          <w:p w:rsidR="005E37BD" w:rsidRPr="00210B88" w:rsidRDefault="005E37BD" w:rsidP="00E06B09">
            <w:pPr>
              <w:ind w:firstLine="34"/>
              <w:jc w:val="center"/>
              <w:rPr>
                <w:rFonts w:cs="Times New Roman"/>
                <w:b/>
                <w:sz w:val="28"/>
                <w:szCs w:val="28"/>
              </w:rPr>
            </w:pPr>
            <w:r w:rsidRPr="00210B88">
              <w:rPr>
                <w:rFonts w:cs="Times New Roman"/>
                <w:b/>
                <w:sz w:val="28"/>
                <w:szCs w:val="28"/>
              </w:rPr>
              <w:t>2024 год</w:t>
            </w:r>
          </w:p>
        </w:tc>
      </w:tr>
      <w:tr w:rsidR="005E37BD" w:rsidRPr="00210B88" w:rsidTr="005E37BD">
        <w:tc>
          <w:tcPr>
            <w:tcW w:w="6345" w:type="dxa"/>
          </w:tcPr>
          <w:p w:rsidR="005E37BD" w:rsidRPr="00BC7A23" w:rsidRDefault="005E37BD" w:rsidP="0060640A">
            <w:pPr>
              <w:rPr>
                <w:rFonts w:cs="Times New Roman"/>
                <w:sz w:val="28"/>
                <w:szCs w:val="28"/>
              </w:rPr>
            </w:pPr>
            <w:r w:rsidRPr="00BC7A23">
              <w:rPr>
                <w:rFonts w:cs="Times New Roman"/>
                <w:sz w:val="28"/>
                <w:szCs w:val="28"/>
              </w:rPr>
              <w:t>Количество договоров аренды</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25</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21</w:t>
            </w:r>
          </w:p>
        </w:tc>
      </w:tr>
      <w:tr w:rsidR="005E37BD" w:rsidRPr="00210B88" w:rsidTr="005E37BD">
        <w:tc>
          <w:tcPr>
            <w:tcW w:w="6345" w:type="dxa"/>
          </w:tcPr>
          <w:p w:rsidR="005E37BD" w:rsidRPr="00210B88" w:rsidRDefault="005E37BD" w:rsidP="0060640A">
            <w:pPr>
              <w:rPr>
                <w:rFonts w:cs="Times New Roman"/>
                <w:sz w:val="28"/>
                <w:szCs w:val="28"/>
              </w:rPr>
            </w:pPr>
            <w:r>
              <w:rPr>
                <w:rFonts w:cs="Times New Roman"/>
                <w:sz w:val="28"/>
                <w:szCs w:val="28"/>
              </w:rPr>
              <w:t>В т.ч.</w:t>
            </w:r>
            <w:r w:rsidRPr="00210B88">
              <w:rPr>
                <w:rFonts w:cs="Times New Roman"/>
                <w:sz w:val="28"/>
                <w:szCs w:val="28"/>
              </w:rPr>
              <w:t xml:space="preserve"> с юр.лицами</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3</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1</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Общая площадь</w:t>
            </w:r>
            <w:r>
              <w:rPr>
                <w:rFonts w:cs="Times New Roman"/>
                <w:sz w:val="28"/>
                <w:szCs w:val="28"/>
              </w:rPr>
              <w:t>, предоставленная в аренду, м.кв.</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97105</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 xml:space="preserve">158875 </w:t>
            </w:r>
            <w:r>
              <w:rPr>
                <w:rFonts w:cs="Times New Roman"/>
                <w:sz w:val="28"/>
                <w:szCs w:val="28"/>
              </w:rPr>
              <w:t xml:space="preserve"> </w:t>
            </w:r>
            <w:r w:rsidRPr="00210B88">
              <w:rPr>
                <w:rFonts w:cs="Times New Roman"/>
                <w:sz w:val="28"/>
                <w:szCs w:val="28"/>
              </w:rPr>
              <w:t>.</w:t>
            </w:r>
          </w:p>
        </w:tc>
      </w:tr>
      <w:tr w:rsidR="005E37BD" w:rsidRPr="00210B88" w:rsidTr="005E37BD">
        <w:tc>
          <w:tcPr>
            <w:tcW w:w="6345" w:type="dxa"/>
          </w:tcPr>
          <w:p w:rsidR="005E37BD" w:rsidRPr="00210B88" w:rsidRDefault="005E37BD" w:rsidP="0060640A">
            <w:pPr>
              <w:rPr>
                <w:rFonts w:cs="Times New Roman"/>
                <w:sz w:val="28"/>
                <w:szCs w:val="28"/>
              </w:rPr>
            </w:pPr>
            <w:r>
              <w:rPr>
                <w:rFonts w:cs="Times New Roman"/>
                <w:sz w:val="28"/>
                <w:szCs w:val="28"/>
              </w:rPr>
              <w:t>В т.ч.</w:t>
            </w:r>
            <w:r w:rsidRPr="00210B88">
              <w:rPr>
                <w:rFonts w:cs="Times New Roman"/>
                <w:sz w:val="28"/>
                <w:szCs w:val="28"/>
              </w:rPr>
              <w:t xml:space="preserve"> с юр.лицами</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22984</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864</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На сумму</w:t>
            </w:r>
            <w:r>
              <w:rPr>
                <w:rFonts w:cs="Times New Roman"/>
                <w:sz w:val="28"/>
                <w:szCs w:val="28"/>
              </w:rPr>
              <w:t>, руб.</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144535,47</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202167,32</w:t>
            </w:r>
          </w:p>
        </w:tc>
      </w:tr>
      <w:tr w:rsidR="005E37BD" w:rsidRPr="00210B88" w:rsidTr="005E37BD">
        <w:tc>
          <w:tcPr>
            <w:tcW w:w="6345" w:type="dxa"/>
          </w:tcPr>
          <w:p w:rsidR="005E37BD" w:rsidRPr="00210B88" w:rsidRDefault="005E37BD" w:rsidP="0060640A">
            <w:pPr>
              <w:rPr>
                <w:rFonts w:cs="Times New Roman"/>
                <w:sz w:val="28"/>
                <w:szCs w:val="28"/>
              </w:rPr>
            </w:pPr>
            <w:r>
              <w:rPr>
                <w:rFonts w:cs="Times New Roman"/>
                <w:sz w:val="28"/>
                <w:szCs w:val="28"/>
              </w:rPr>
              <w:t>В т.ч.</w:t>
            </w:r>
            <w:r w:rsidRPr="00210B88">
              <w:rPr>
                <w:rFonts w:cs="Times New Roman"/>
                <w:sz w:val="28"/>
                <w:szCs w:val="28"/>
              </w:rPr>
              <w:t xml:space="preserve"> с юр.лицами</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65170,81</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12642,61</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Проведено аукционных процедур</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7</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12</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Не состоявшихся аукционов</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0</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1</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 xml:space="preserve">Предоставлено </w:t>
            </w:r>
            <w:r>
              <w:rPr>
                <w:rFonts w:cs="Times New Roman"/>
                <w:sz w:val="28"/>
                <w:szCs w:val="28"/>
              </w:rPr>
              <w:t xml:space="preserve">земельных участков </w:t>
            </w:r>
            <w:r w:rsidRPr="00210B88">
              <w:rPr>
                <w:rFonts w:cs="Times New Roman"/>
                <w:sz w:val="28"/>
                <w:szCs w:val="28"/>
              </w:rPr>
              <w:t>в аренду по</w:t>
            </w:r>
            <w:r>
              <w:rPr>
                <w:rFonts w:cs="Times New Roman"/>
                <w:sz w:val="28"/>
                <w:szCs w:val="28"/>
              </w:rPr>
              <w:t xml:space="preserve"> результатам аукционов</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7</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11</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Общей площадью</w:t>
            </w:r>
            <w:r>
              <w:rPr>
                <w:rFonts w:cs="Times New Roman"/>
                <w:sz w:val="28"/>
                <w:szCs w:val="28"/>
              </w:rPr>
              <w:t xml:space="preserve">, м.кв. </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54866</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46232</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На сумму</w:t>
            </w:r>
            <w:r>
              <w:rPr>
                <w:rFonts w:cs="Times New Roman"/>
                <w:sz w:val="28"/>
                <w:szCs w:val="28"/>
              </w:rPr>
              <w:t>, руб.</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93792,49</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172139,03</w:t>
            </w:r>
          </w:p>
        </w:tc>
      </w:tr>
      <w:tr w:rsidR="005E37BD" w:rsidRPr="00210B88" w:rsidTr="005E37BD">
        <w:tc>
          <w:tcPr>
            <w:tcW w:w="6345" w:type="dxa"/>
          </w:tcPr>
          <w:p w:rsidR="005E37BD" w:rsidRDefault="005E37BD" w:rsidP="0060640A">
            <w:pPr>
              <w:rPr>
                <w:rFonts w:cs="Times New Roman"/>
                <w:b/>
                <w:sz w:val="28"/>
                <w:szCs w:val="28"/>
              </w:rPr>
            </w:pPr>
          </w:p>
          <w:p w:rsidR="005E37BD" w:rsidRPr="00210B88" w:rsidRDefault="005E37BD" w:rsidP="0060640A">
            <w:pPr>
              <w:rPr>
                <w:rFonts w:cs="Times New Roman"/>
                <w:b/>
                <w:sz w:val="28"/>
                <w:szCs w:val="28"/>
              </w:rPr>
            </w:pPr>
            <w:r w:rsidRPr="00210B88">
              <w:rPr>
                <w:rFonts w:cs="Times New Roman"/>
                <w:b/>
                <w:sz w:val="28"/>
                <w:szCs w:val="28"/>
              </w:rPr>
              <w:t>Количество договоров купли-продажи</w:t>
            </w:r>
          </w:p>
        </w:tc>
        <w:tc>
          <w:tcPr>
            <w:tcW w:w="1560" w:type="dxa"/>
          </w:tcPr>
          <w:p w:rsidR="005E37BD" w:rsidRDefault="005E37BD" w:rsidP="00E06B09">
            <w:pPr>
              <w:ind w:firstLine="34"/>
              <w:jc w:val="center"/>
              <w:rPr>
                <w:rFonts w:cs="Times New Roman"/>
                <w:sz w:val="28"/>
                <w:szCs w:val="28"/>
              </w:rPr>
            </w:pPr>
          </w:p>
          <w:p w:rsidR="005E37BD" w:rsidRPr="00210B88" w:rsidRDefault="005E37BD" w:rsidP="00E06B09">
            <w:pPr>
              <w:ind w:firstLine="34"/>
              <w:jc w:val="center"/>
              <w:rPr>
                <w:rFonts w:cs="Times New Roman"/>
                <w:sz w:val="28"/>
                <w:szCs w:val="28"/>
              </w:rPr>
            </w:pPr>
            <w:r w:rsidRPr="00210B88">
              <w:rPr>
                <w:rFonts w:cs="Times New Roman"/>
                <w:sz w:val="28"/>
                <w:szCs w:val="28"/>
              </w:rPr>
              <w:t>23</w:t>
            </w:r>
          </w:p>
        </w:tc>
        <w:tc>
          <w:tcPr>
            <w:tcW w:w="1701" w:type="dxa"/>
          </w:tcPr>
          <w:p w:rsidR="005E37BD" w:rsidRDefault="005E37BD" w:rsidP="00E06B09">
            <w:pPr>
              <w:ind w:firstLine="34"/>
              <w:jc w:val="center"/>
              <w:rPr>
                <w:rFonts w:cs="Times New Roman"/>
                <w:sz w:val="28"/>
                <w:szCs w:val="28"/>
              </w:rPr>
            </w:pPr>
          </w:p>
          <w:p w:rsidR="005E37BD" w:rsidRPr="00210B88" w:rsidRDefault="005E37BD" w:rsidP="00E06B09">
            <w:pPr>
              <w:ind w:firstLine="34"/>
              <w:jc w:val="center"/>
              <w:rPr>
                <w:rFonts w:cs="Times New Roman"/>
                <w:sz w:val="28"/>
                <w:szCs w:val="28"/>
              </w:rPr>
            </w:pPr>
            <w:r w:rsidRPr="00210B88">
              <w:rPr>
                <w:rFonts w:cs="Times New Roman"/>
                <w:sz w:val="28"/>
                <w:szCs w:val="28"/>
              </w:rPr>
              <w:t>17</w:t>
            </w:r>
          </w:p>
        </w:tc>
      </w:tr>
      <w:tr w:rsidR="005E37BD" w:rsidRPr="00210B88" w:rsidTr="005E37BD">
        <w:tc>
          <w:tcPr>
            <w:tcW w:w="6345" w:type="dxa"/>
          </w:tcPr>
          <w:p w:rsidR="005E37BD" w:rsidRPr="00210B88" w:rsidRDefault="005E37BD" w:rsidP="0060640A">
            <w:pPr>
              <w:rPr>
                <w:rFonts w:cs="Times New Roman"/>
                <w:sz w:val="28"/>
                <w:szCs w:val="28"/>
              </w:rPr>
            </w:pPr>
            <w:r>
              <w:rPr>
                <w:rFonts w:cs="Times New Roman"/>
                <w:sz w:val="28"/>
                <w:szCs w:val="28"/>
              </w:rPr>
              <w:t>В т.ч.</w:t>
            </w:r>
            <w:r w:rsidRPr="00210B88">
              <w:rPr>
                <w:rFonts w:cs="Times New Roman"/>
                <w:sz w:val="28"/>
                <w:szCs w:val="28"/>
              </w:rPr>
              <w:t xml:space="preserve"> с юр.лицами</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2</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1</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Общая площадь</w:t>
            </w:r>
            <w:r>
              <w:rPr>
                <w:rFonts w:cs="Times New Roman"/>
                <w:sz w:val="28"/>
                <w:szCs w:val="28"/>
              </w:rPr>
              <w:t>, м.кв.</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127253</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21750</w:t>
            </w:r>
          </w:p>
        </w:tc>
      </w:tr>
      <w:tr w:rsidR="005E37BD" w:rsidRPr="00210B88" w:rsidTr="005E37BD">
        <w:tc>
          <w:tcPr>
            <w:tcW w:w="6345" w:type="dxa"/>
          </w:tcPr>
          <w:p w:rsidR="005E37BD" w:rsidRPr="00210B88" w:rsidRDefault="005E37BD" w:rsidP="0060640A">
            <w:pPr>
              <w:rPr>
                <w:rFonts w:cs="Times New Roman"/>
                <w:sz w:val="28"/>
                <w:szCs w:val="28"/>
              </w:rPr>
            </w:pPr>
            <w:r>
              <w:rPr>
                <w:rFonts w:cs="Times New Roman"/>
                <w:sz w:val="28"/>
                <w:szCs w:val="28"/>
              </w:rPr>
              <w:t>В т.ч.</w:t>
            </w:r>
            <w:r w:rsidRPr="00210B88">
              <w:rPr>
                <w:rFonts w:cs="Times New Roman"/>
                <w:sz w:val="28"/>
                <w:szCs w:val="28"/>
              </w:rPr>
              <w:t xml:space="preserve"> с юр.лицами</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1283 кв.м.</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784 кв.м.</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На сумму</w:t>
            </w:r>
            <w:r>
              <w:rPr>
                <w:rFonts w:cs="Times New Roman"/>
                <w:sz w:val="28"/>
                <w:szCs w:val="28"/>
              </w:rPr>
              <w:t>, руб.</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8279600,6</w:t>
            </w:r>
            <w:r w:rsidRPr="00210B88">
              <w:rPr>
                <w:rFonts w:cs="Times New Roman"/>
                <w:sz w:val="28"/>
                <w:szCs w:val="28"/>
              </w:rPr>
              <w:lastRenderedPageBreak/>
              <w:t>5</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lastRenderedPageBreak/>
              <w:t>1010124,53</w:t>
            </w:r>
          </w:p>
        </w:tc>
      </w:tr>
      <w:tr w:rsidR="005E37BD" w:rsidRPr="00210B88" w:rsidTr="005E37BD">
        <w:tc>
          <w:tcPr>
            <w:tcW w:w="6345" w:type="dxa"/>
          </w:tcPr>
          <w:p w:rsidR="005E37BD" w:rsidRPr="00210B88" w:rsidRDefault="005E37BD" w:rsidP="0060640A">
            <w:pPr>
              <w:rPr>
                <w:rFonts w:cs="Times New Roman"/>
                <w:sz w:val="28"/>
                <w:szCs w:val="28"/>
              </w:rPr>
            </w:pPr>
            <w:r>
              <w:rPr>
                <w:rFonts w:cs="Times New Roman"/>
                <w:sz w:val="28"/>
                <w:szCs w:val="28"/>
              </w:rPr>
              <w:lastRenderedPageBreak/>
              <w:t>В т.ч.</w:t>
            </w:r>
            <w:r w:rsidRPr="00210B88">
              <w:rPr>
                <w:rFonts w:cs="Times New Roman"/>
                <w:sz w:val="28"/>
                <w:szCs w:val="28"/>
              </w:rPr>
              <w:t xml:space="preserve"> с юр.лицами</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82366,12</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77844,73</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Проведено аукционных процедур</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3</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0</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Продажа по аукциону</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3</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0</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Общей площадью</w:t>
            </w:r>
            <w:r>
              <w:rPr>
                <w:rFonts w:cs="Times New Roman"/>
                <w:sz w:val="28"/>
                <w:szCs w:val="28"/>
              </w:rPr>
              <w:t>, м.кв.</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35789 кв.м.</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0</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На сумму</w:t>
            </w:r>
            <w:r>
              <w:rPr>
                <w:rFonts w:cs="Times New Roman"/>
                <w:sz w:val="28"/>
                <w:szCs w:val="28"/>
              </w:rPr>
              <w:t>, м.кв</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1909722,22</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0</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По постановлению №629</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8</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2</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Общей площадью</w:t>
            </w:r>
            <w:r>
              <w:rPr>
                <w:rFonts w:cs="Times New Roman"/>
                <w:sz w:val="28"/>
                <w:szCs w:val="28"/>
              </w:rPr>
              <w:t>, м.кв.</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52269 кв.м.</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5646 кв.м</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На сумму</w:t>
            </w:r>
            <w:r>
              <w:rPr>
                <w:rFonts w:cs="Times New Roman"/>
                <w:sz w:val="28"/>
                <w:szCs w:val="28"/>
              </w:rPr>
              <w:t>, руб.</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5330276,29</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562389,32</w:t>
            </w:r>
          </w:p>
        </w:tc>
      </w:tr>
      <w:tr w:rsidR="005E37BD" w:rsidRPr="00210B88" w:rsidTr="005E37BD">
        <w:tc>
          <w:tcPr>
            <w:tcW w:w="6345" w:type="dxa"/>
          </w:tcPr>
          <w:p w:rsidR="005E37BD" w:rsidRPr="00210B88" w:rsidRDefault="005E37BD" w:rsidP="0060640A">
            <w:pPr>
              <w:rPr>
                <w:rFonts w:cs="Times New Roman"/>
                <w:b/>
                <w:sz w:val="28"/>
                <w:szCs w:val="28"/>
              </w:rPr>
            </w:pPr>
            <w:r w:rsidRPr="00210B88">
              <w:rPr>
                <w:rFonts w:cs="Times New Roman"/>
                <w:b/>
                <w:sz w:val="28"/>
                <w:szCs w:val="28"/>
              </w:rPr>
              <w:t>Перераспределение ЗУ</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9</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11</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Общей площадью</w:t>
            </w:r>
            <w:r>
              <w:rPr>
                <w:rFonts w:cs="Times New Roman"/>
                <w:sz w:val="28"/>
                <w:szCs w:val="28"/>
              </w:rPr>
              <w:t>, м.кв.</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2800</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5919 кв.м.</w:t>
            </w:r>
          </w:p>
        </w:tc>
      </w:tr>
      <w:tr w:rsidR="005E37BD" w:rsidRPr="00210B88" w:rsidTr="005E37BD">
        <w:tc>
          <w:tcPr>
            <w:tcW w:w="6345" w:type="dxa"/>
          </w:tcPr>
          <w:p w:rsidR="005E37BD" w:rsidRPr="00210B88" w:rsidRDefault="005E37BD" w:rsidP="0060640A">
            <w:pPr>
              <w:rPr>
                <w:rFonts w:cs="Times New Roman"/>
                <w:sz w:val="28"/>
                <w:szCs w:val="28"/>
              </w:rPr>
            </w:pPr>
            <w:r w:rsidRPr="00210B88">
              <w:rPr>
                <w:rFonts w:cs="Times New Roman"/>
                <w:sz w:val="28"/>
                <w:szCs w:val="28"/>
              </w:rPr>
              <w:t>На сумму</w:t>
            </w:r>
            <w:r>
              <w:rPr>
                <w:rFonts w:cs="Times New Roman"/>
                <w:sz w:val="28"/>
                <w:szCs w:val="28"/>
              </w:rPr>
              <w:t>, руб.</w:t>
            </w:r>
          </w:p>
        </w:tc>
        <w:tc>
          <w:tcPr>
            <w:tcW w:w="1560" w:type="dxa"/>
          </w:tcPr>
          <w:p w:rsidR="005E37BD" w:rsidRPr="00210B88" w:rsidRDefault="005E37BD" w:rsidP="00E06B09">
            <w:pPr>
              <w:ind w:firstLine="34"/>
              <w:jc w:val="center"/>
              <w:rPr>
                <w:rFonts w:cs="Times New Roman"/>
                <w:sz w:val="28"/>
                <w:szCs w:val="28"/>
              </w:rPr>
            </w:pPr>
            <w:r w:rsidRPr="00210B88">
              <w:rPr>
                <w:rFonts w:cs="Times New Roman"/>
                <w:sz w:val="28"/>
                <w:szCs w:val="28"/>
              </w:rPr>
              <w:t>240708,75</w:t>
            </w:r>
          </w:p>
        </w:tc>
        <w:tc>
          <w:tcPr>
            <w:tcW w:w="1701" w:type="dxa"/>
          </w:tcPr>
          <w:p w:rsidR="005E37BD" w:rsidRPr="00210B88" w:rsidRDefault="005E37BD" w:rsidP="00E06B09">
            <w:pPr>
              <w:ind w:firstLine="34"/>
              <w:jc w:val="center"/>
              <w:rPr>
                <w:rFonts w:cs="Times New Roman"/>
                <w:sz w:val="28"/>
                <w:szCs w:val="28"/>
              </w:rPr>
            </w:pPr>
            <w:r w:rsidRPr="00210B88">
              <w:rPr>
                <w:rFonts w:cs="Times New Roman"/>
                <w:sz w:val="28"/>
                <w:szCs w:val="28"/>
              </w:rPr>
              <w:t>355114,89</w:t>
            </w:r>
          </w:p>
        </w:tc>
      </w:tr>
    </w:tbl>
    <w:p w:rsidR="00F77713" w:rsidRPr="00BC7A23" w:rsidRDefault="00F0790C" w:rsidP="00885A65">
      <w:pPr>
        <w:pStyle w:val="afb"/>
        <w:spacing w:after="0" w:line="240" w:lineRule="auto"/>
        <w:ind w:left="0" w:firstLine="567"/>
        <w:jc w:val="both"/>
        <w:rPr>
          <w:rFonts w:ascii="Times New Roman" w:hAnsi="Times New Roman"/>
          <w:sz w:val="28"/>
          <w:szCs w:val="28"/>
        </w:rPr>
      </w:pPr>
      <w:r>
        <w:rPr>
          <w:rFonts w:ascii="Times New Roman" w:hAnsi="Times New Roman"/>
          <w:sz w:val="28"/>
          <w:szCs w:val="28"/>
          <w:lang w:val="ru-RU"/>
        </w:rPr>
        <w:t>Д</w:t>
      </w:r>
      <w:r w:rsidR="00F77713" w:rsidRPr="00BC7A23">
        <w:rPr>
          <w:rFonts w:ascii="Times New Roman" w:hAnsi="Times New Roman"/>
          <w:sz w:val="28"/>
          <w:szCs w:val="28"/>
        </w:rPr>
        <w:t xml:space="preserve">ля оформления права собственности на участки под памятниками и </w:t>
      </w:r>
      <w:r>
        <w:rPr>
          <w:rFonts w:ascii="Times New Roman" w:hAnsi="Times New Roman"/>
          <w:sz w:val="28"/>
          <w:szCs w:val="28"/>
          <w:lang w:val="ru-RU"/>
        </w:rPr>
        <w:t xml:space="preserve">воинскими </w:t>
      </w:r>
      <w:r w:rsidR="00F77713" w:rsidRPr="00BC7A23">
        <w:rPr>
          <w:rFonts w:ascii="Times New Roman" w:hAnsi="Times New Roman"/>
          <w:sz w:val="28"/>
          <w:szCs w:val="28"/>
        </w:rPr>
        <w:t>захоронениями</w:t>
      </w:r>
      <w:r w:rsidRPr="00F0790C">
        <w:rPr>
          <w:rFonts w:ascii="Times New Roman" w:hAnsi="Times New Roman"/>
          <w:sz w:val="28"/>
          <w:szCs w:val="28"/>
        </w:rPr>
        <w:t xml:space="preserve"> </w:t>
      </w:r>
      <w:r w:rsidR="00885A65">
        <w:rPr>
          <w:rFonts w:ascii="Times New Roman" w:hAnsi="Times New Roman"/>
          <w:sz w:val="28"/>
          <w:szCs w:val="28"/>
          <w:lang w:val="ru-RU"/>
        </w:rPr>
        <w:t>выполнено</w:t>
      </w:r>
      <w:r w:rsidRPr="00BC7A23">
        <w:rPr>
          <w:rFonts w:ascii="Times New Roman" w:hAnsi="Times New Roman"/>
          <w:sz w:val="28"/>
          <w:szCs w:val="28"/>
        </w:rPr>
        <w:t xml:space="preserve"> межевание шести земельных участков</w:t>
      </w:r>
      <w:r w:rsidR="00F77713" w:rsidRPr="00BC7A23">
        <w:rPr>
          <w:rFonts w:ascii="Times New Roman" w:hAnsi="Times New Roman"/>
          <w:sz w:val="28"/>
          <w:szCs w:val="28"/>
        </w:rPr>
        <w:t>.</w:t>
      </w:r>
    </w:p>
    <w:p w:rsidR="00F77713" w:rsidRPr="00BC7A23" w:rsidRDefault="00F77713" w:rsidP="0060640A">
      <w:pPr>
        <w:ind w:firstLine="567"/>
        <w:jc w:val="both"/>
        <w:rPr>
          <w:rFonts w:cs="Times New Roman"/>
          <w:sz w:val="28"/>
          <w:szCs w:val="28"/>
        </w:rPr>
      </w:pPr>
      <w:r w:rsidRPr="00BC7A23">
        <w:rPr>
          <w:rFonts w:cs="Times New Roman"/>
          <w:sz w:val="28"/>
          <w:szCs w:val="28"/>
        </w:rPr>
        <w:t>На основании ходатайств  ПАО «Россети  Северо-Запад»,  АО «Газпром газораспределение Псков»  изданы постановления на наложение сервитутов на земельные участки в количестве 21.</w:t>
      </w:r>
    </w:p>
    <w:p w:rsidR="009B2A77" w:rsidRDefault="009B2A77" w:rsidP="0060640A">
      <w:pPr>
        <w:ind w:firstLine="567"/>
        <w:rPr>
          <w:rFonts w:cs="Times New Roman"/>
          <w:sz w:val="28"/>
          <w:szCs w:val="28"/>
        </w:rPr>
      </w:pPr>
    </w:p>
    <w:p w:rsidR="008A2596" w:rsidRDefault="008A2596" w:rsidP="009B2A77">
      <w:pPr>
        <w:ind w:firstLine="567"/>
        <w:jc w:val="both"/>
        <w:rPr>
          <w:rFonts w:cs="Times New Roman"/>
          <w:sz w:val="28"/>
          <w:szCs w:val="28"/>
        </w:rPr>
      </w:pPr>
      <w:r w:rsidRPr="008A2596">
        <w:rPr>
          <w:rFonts w:cs="Times New Roman"/>
          <w:sz w:val="28"/>
          <w:szCs w:val="28"/>
        </w:rPr>
        <w:t>В целях реализации Федерального зак</w:t>
      </w:r>
      <w:r w:rsidR="009B2A77">
        <w:rPr>
          <w:rFonts w:cs="Times New Roman"/>
          <w:sz w:val="28"/>
          <w:szCs w:val="28"/>
        </w:rPr>
        <w:t>она от 30.12.2020 номер 518-ФЗ «</w:t>
      </w:r>
      <w:r w:rsidRPr="008A2596">
        <w:rPr>
          <w:rFonts w:cs="Times New Roman"/>
          <w:sz w:val="28"/>
          <w:szCs w:val="28"/>
        </w:rPr>
        <w:t>О внесении изменений в отдельные законодате</w:t>
      </w:r>
      <w:r w:rsidR="009B2A77">
        <w:rPr>
          <w:rFonts w:cs="Times New Roman"/>
          <w:sz w:val="28"/>
          <w:szCs w:val="28"/>
        </w:rPr>
        <w:t>льные акты Российской Федерации»</w:t>
      </w:r>
      <w:r w:rsidRPr="008A2596">
        <w:rPr>
          <w:rFonts w:cs="Times New Roman"/>
          <w:sz w:val="28"/>
          <w:szCs w:val="28"/>
        </w:rPr>
        <w:t>, руководствуясь ст. 69.1 Федерального зако</w:t>
      </w:r>
      <w:r w:rsidR="009B2A77">
        <w:rPr>
          <w:rFonts w:cs="Times New Roman"/>
          <w:sz w:val="28"/>
          <w:szCs w:val="28"/>
        </w:rPr>
        <w:t>на от 13.07.2015 номер 218-ФЗ «</w:t>
      </w:r>
      <w:r w:rsidRPr="008A2596">
        <w:rPr>
          <w:rFonts w:cs="Times New Roman"/>
          <w:sz w:val="28"/>
          <w:szCs w:val="28"/>
        </w:rPr>
        <w:t>О государстве</w:t>
      </w:r>
      <w:r w:rsidR="009B2A77">
        <w:rPr>
          <w:rFonts w:cs="Times New Roman"/>
          <w:sz w:val="28"/>
          <w:szCs w:val="28"/>
        </w:rPr>
        <w:t>нной регистрации недвижимости»</w:t>
      </w:r>
      <w:r w:rsidRPr="008A2596">
        <w:rPr>
          <w:rFonts w:cs="Times New Roman"/>
          <w:sz w:val="28"/>
          <w:szCs w:val="28"/>
        </w:rPr>
        <w:t>, в целях исполнения поручения Президента РФ В. В. Путина по вопроса</w:t>
      </w:r>
      <w:r w:rsidR="009B2A77">
        <w:rPr>
          <w:rFonts w:cs="Times New Roman"/>
          <w:sz w:val="28"/>
          <w:szCs w:val="28"/>
        </w:rPr>
        <w:t>м реализации гос. программы РФ «</w:t>
      </w:r>
      <w:r w:rsidRPr="008A2596">
        <w:rPr>
          <w:rFonts w:cs="Times New Roman"/>
          <w:sz w:val="28"/>
          <w:szCs w:val="28"/>
        </w:rPr>
        <w:t xml:space="preserve">Национальная </w:t>
      </w:r>
      <w:r w:rsidR="009B2A77">
        <w:rPr>
          <w:rFonts w:cs="Times New Roman"/>
          <w:sz w:val="28"/>
          <w:szCs w:val="28"/>
        </w:rPr>
        <w:t>система пространственных данных»</w:t>
      </w:r>
      <w:r w:rsidRPr="008A2596">
        <w:rPr>
          <w:rFonts w:cs="Times New Roman"/>
          <w:sz w:val="28"/>
          <w:szCs w:val="28"/>
        </w:rPr>
        <w:t xml:space="preserve"> от 11.08.2022 номер П-1424 проводятся мероприятия по выявлению правообладателей ранее учтённых объектов недвижимости совместно с территориальными отделами муниципального округа. План-график по выявлению правообладателей ранее учтённых объектов недвижимости, расположенных на территории МО на 2023-2027 гг утверждён распоряжением адми</w:t>
      </w:r>
      <w:r w:rsidR="009B2A77">
        <w:rPr>
          <w:rFonts w:cs="Times New Roman"/>
          <w:sz w:val="28"/>
          <w:szCs w:val="28"/>
        </w:rPr>
        <w:t>нистрации Новоржевского района</w:t>
      </w:r>
      <w:r w:rsidRPr="008A2596">
        <w:rPr>
          <w:rFonts w:cs="Times New Roman"/>
          <w:sz w:val="28"/>
          <w:szCs w:val="28"/>
        </w:rPr>
        <w:t xml:space="preserve"> от 05.04.2023 </w:t>
      </w:r>
      <w:r w:rsidR="009B2A77">
        <w:rPr>
          <w:rFonts w:cs="Times New Roman"/>
          <w:sz w:val="28"/>
          <w:szCs w:val="28"/>
        </w:rPr>
        <w:t>№</w:t>
      </w:r>
      <w:r w:rsidRPr="008A2596">
        <w:rPr>
          <w:rFonts w:cs="Times New Roman"/>
          <w:sz w:val="28"/>
          <w:szCs w:val="28"/>
        </w:rPr>
        <w:t>142-р.</w:t>
      </w:r>
    </w:p>
    <w:p w:rsidR="008A2596" w:rsidRPr="00BC7A23" w:rsidRDefault="009B2A77" w:rsidP="009B2A77">
      <w:pPr>
        <w:ind w:firstLine="567"/>
        <w:jc w:val="both"/>
        <w:rPr>
          <w:rFonts w:cs="Times New Roman"/>
          <w:sz w:val="28"/>
          <w:szCs w:val="28"/>
        </w:rPr>
      </w:pPr>
      <w:r w:rsidRPr="009B2A77">
        <w:rPr>
          <w:rFonts w:cs="Times New Roman"/>
          <w:sz w:val="28"/>
          <w:szCs w:val="28"/>
        </w:rPr>
        <w:t>Количество ранее учтённых объектов недвижимости, в отношении которых требуется проводить мероприятия по выявлению их правообладателей, на основании плана-графика составляет 9474 объектов</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2"/>
        <w:gridCol w:w="1701"/>
        <w:gridCol w:w="1701"/>
      </w:tblGrid>
      <w:tr w:rsidR="00F0790C" w:rsidRPr="00BC7A23" w:rsidTr="00F0790C">
        <w:tc>
          <w:tcPr>
            <w:tcW w:w="6062" w:type="dxa"/>
          </w:tcPr>
          <w:p w:rsidR="00F0790C" w:rsidRPr="00BC7A23" w:rsidRDefault="00F0790C" w:rsidP="0060640A">
            <w:pPr>
              <w:rPr>
                <w:rFonts w:cs="Times New Roman"/>
                <w:sz w:val="28"/>
                <w:szCs w:val="28"/>
              </w:rPr>
            </w:pPr>
          </w:p>
        </w:tc>
        <w:tc>
          <w:tcPr>
            <w:tcW w:w="1701" w:type="dxa"/>
          </w:tcPr>
          <w:p w:rsidR="00F0790C" w:rsidRPr="00BC7A23" w:rsidRDefault="00F0790C" w:rsidP="0060640A">
            <w:pPr>
              <w:jc w:val="center"/>
              <w:rPr>
                <w:rFonts w:cs="Times New Roman"/>
                <w:sz w:val="28"/>
                <w:szCs w:val="28"/>
              </w:rPr>
            </w:pPr>
            <w:r w:rsidRPr="00BC7A23">
              <w:rPr>
                <w:rFonts w:cs="Times New Roman"/>
                <w:sz w:val="28"/>
                <w:szCs w:val="28"/>
              </w:rPr>
              <w:t>2023 год</w:t>
            </w:r>
          </w:p>
        </w:tc>
        <w:tc>
          <w:tcPr>
            <w:tcW w:w="1701" w:type="dxa"/>
          </w:tcPr>
          <w:p w:rsidR="00F0790C" w:rsidRPr="00BC7A23" w:rsidRDefault="00F0790C" w:rsidP="0060640A">
            <w:pPr>
              <w:ind w:firstLine="34"/>
              <w:jc w:val="center"/>
              <w:rPr>
                <w:rFonts w:cs="Times New Roman"/>
                <w:sz w:val="28"/>
                <w:szCs w:val="28"/>
              </w:rPr>
            </w:pPr>
            <w:r w:rsidRPr="00BC7A23">
              <w:rPr>
                <w:rFonts w:cs="Times New Roman"/>
                <w:sz w:val="28"/>
                <w:szCs w:val="28"/>
              </w:rPr>
              <w:t>2024 год</w:t>
            </w:r>
          </w:p>
        </w:tc>
      </w:tr>
      <w:tr w:rsidR="00F0790C" w:rsidRPr="00BC7A23" w:rsidTr="00F0790C">
        <w:tc>
          <w:tcPr>
            <w:tcW w:w="6062" w:type="dxa"/>
          </w:tcPr>
          <w:p w:rsidR="00F0790C" w:rsidRPr="00BC7A23" w:rsidRDefault="00F0790C" w:rsidP="0060640A">
            <w:pPr>
              <w:rPr>
                <w:rFonts w:cs="Times New Roman"/>
                <w:sz w:val="28"/>
                <w:szCs w:val="28"/>
              </w:rPr>
            </w:pPr>
            <w:r w:rsidRPr="00BC7A23">
              <w:rPr>
                <w:rFonts w:cs="Times New Roman"/>
                <w:sz w:val="28"/>
                <w:szCs w:val="28"/>
              </w:rPr>
              <w:t>Фактически проведено работ</w:t>
            </w:r>
          </w:p>
        </w:tc>
        <w:tc>
          <w:tcPr>
            <w:tcW w:w="1701" w:type="dxa"/>
          </w:tcPr>
          <w:p w:rsidR="00F0790C" w:rsidRPr="00BC7A23" w:rsidRDefault="00F0790C" w:rsidP="0060640A">
            <w:pPr>
              <w:jc w:val="center"/>
              <w:rPr>
                <w:rFonts w:cs="Times New Roman"/>
                <w:sz w:val="28"/>
                <w:szCs w:val="28"/>
              </w:rPr>
            </w:pPr>
            <w:r w:rsidRPr="00BC7A23">
              <w:rPr>
                <w:rFonts w:cs="Times New Roman"/>
                <w:sz w:val="28"/>
                <w:szCs w:val="28"/>
              </w:rPr>
              <w:t>2900</w:t>
            </w:r>
          </w:p>
        </w:tc>
        <w:tc>
          <w:tcPr>
            <w:tcW w:w="1701" w:type="dxa"/>
          </w:tcPr>
          <w:p w:rsidR="00F0790C" w:rsidRPr="00BC7A23" w:rsidRDefault="00F0790C" w:rsidP="0060640A">
            <w:pPr>
              <w:ind w:firstLine="567"/>
              <w:jc w:val="center"/>
              <w:rPr>
                <w:rFonts w:cs="Times New Roman"/>
                <w:sz w:val="28"/>
                <w:szCs w:val="28"/>
              </w:rPr>
            </w:pPr>
            <w:r w:rsidRPr="00BC7A23">
              <w:rPr>
                <w:rFonts w:cs="Times New Roman"/>
                <w:sz w:val="28"/>
                <w:szCs w:val="28"/>
              </w:rPr>
              <w:t>3223</w:t>
            </w:r>
          </w:p>
        </w:tc>
      </w:tr>
      <w:tr w:rsidR="00F0790C" w:rsidRPr="00BC7A23" w:rsidTr="00F0790C">
        <w:tc>
          <w:tcPr>
            <w:tcW w:w="6062" w:type="dxa"/>
          </w:tcPr>
          <w:p w:rsidR="00F0790C" w:rsidRPr="00BC7A23" w:rsidRDefault="00F0790C" w:rsidP="0060640A">
            <w:pPr>
              <w:rPr>
                <w:rFonts w:cs="Times New Roman"/>
                <w:sz w:val="28"/>
                <w:szCs w:val="28"/>
              </w:rPr>
            </w:pPr>
            <w:r w:rsidRPr="00BC7A23">
              <w:rPr>
                <w:rFonts w:cs="Times New Roman"/>
                <w:sz w:val="28"/>
                <w:szCs w:val="28"/>
              </w:rPr>
              <w:t>Объекты выявлены и внесены в ЕГРН</w:t>
            </w:r>
          </w:p>
        </w:tc>
        <w:tc>
          <w:tcPr>
            <w:tcW w:w="1701" w:type="dxa"/>
          </w:tcPr>
          <w:p w:rsidR="00F0790C" w:rsidRPr="00BC7A23" w:rsidRDefault="00F0790C" w:rsidP="0060640A">
            <w:pPr>
              <w:jc w:val="center"/>
              <w:rPr>
                <w:rFonts w:cs="Times New Roman"/>
                <w:sz w:val="28"/>
                <w:szCs w:val="28"/>
              </w:rPr>
            </w:pPr>
            <w:r w:rsidRPr="00BC7A23">
              <w:rPr>
                <w:rFonts w:cs="Times New Roman"/>
                <w:sz w:val="28"/>
                <w:szCs w:val="28"/>
              </w:rPr>
              <w:t>96</w:t>
            </w:r>
          </w:p>
        </w:tc>
        <w:tc>
          <w:tcPr>
            <w:tcW w:w="1701" w:type="dxa"/>
          </w:tcPr>
          <w:p w:rsidR="00F0790C" w:rsidRPr="00BC7A23" w:rsidRDefault="00F0790C" w:rsidP="0060640A">
            <w:pPr>
              <w:ind w:firstLine="567"/>
              <w:jc w:val="center"/>
              <w:rPr>
                <w:rFonts w:cs="Times New Roman"/>
                <w:sz w:val="28"/>
                <w:szCs w:val="28"/>
              </w:rPr>
            </w:pPr>
            <w:r w:rsidRPr="00BC7A23">
              <w:rPr>
                <w:rFonts w:cs="Times New Roman"/>
                <w:sz w:val="28"/>
                <w:szCs w:val="28"/>
              </w:rPr>
              <w:t>310</w:t>
            </w:r>
          </w:p>
        </w:tc>
      </w:tr>
      <w:tr w:rsidR="00F0790C" w:rsidRPr="00BC7A23" w:rsidTr="00F0790C">
        <w:tc>
          <w:tcPr>
            <w:tcW w:w="6062" w:type="dxa"/>
          </w:tcPr>
          <w:p w:rsidR="00F0790C" w:rsidRPr="00BC7A23" w:rsidRDefault="00F0790C" w:rsidP="0060640A">
            <w:pPr>
              <w:rPr>
                <w:rFonts w:cs="Times New Roman"/>
                <w:sz w:val="28"/>
                <w:szCs w:val="28"/>
              </w:rPr>
            </w:pPr>
            <w:r w:rsidRPr="00BC7A23">
              <w:rPr>
                <w:rFonts w:cs="Times New Roman"/>
                <w:sz w:val="28"/>
                <w:szCs w:val="28"/>
              </w:rPr>
              <w:t>Объекты, на которые зарегистрированы ранее возникшие права</w:t>
            </w:r>
          </w:p>
        </w:tc>
        <w:tc>
          <w:tcPr>
            <w:tcW w:w="1701" w:type="dxa"/>
          </w:tcPr>
          <w:p w:rsidR="00F0790C" w:rsidRPr="00BC7A23" w:rsidRDefault="00F0790C" w:rsidP="0060640A">
            <w:pPr>
              <w:jc w:val="center"/>
              <w:rPr>
                <w:rFonts w:cs="Times New Roman"/>
                <w:sz w:val="28"/>
                <w:szCs w:val="28"/>
              </w:rPr>
            </w:pPr>
            <w:r w:rsidRPr="00BC7A23">
              <w:rPr>
                <w:rFonts w:cs="Times New Roman"/>
                <w:sz w:val="28"/>
                <w:szCs w:val="28"/>
              </w:rPr>
              <w:t>774</w:t>
            </w:r>
          </w:p>
        </w:tc>
        <w:tc>
          <w:tcPr>
            <w:tcW w:w="1701" w:type="dxa"/>
          </w:tcPr>
          <w:p w:rsidR="00F0790C" w:rsidRPr="00BC7A23" w:rsidRDefault="00F0790C" w:rsidP="0060640A">
            <w:pPr>
              <w:ind w:firstLine="567"/>
              <w:jc w:val="center"/>
              <w:rPr>
                <w:rFonts w:cs="Times New Roman"/>
                <w:sz w:val="28"/>
                <w:szCs w:val="28"/>
              </w:rPr>
            </w:pPr>
            <w:r w:rsidRPr="00BC7A23">
              <w:rPr>
                <w:rFonts w:cs="Times New Roman"/>
                <w:sz w:val="28"/>
                <w:szCs w:val="28"/>
              </w:rPr>
              <w:t>138</w:t>
            </w:r>
          </w:p>
        </w:tc>
      </w:tr>
      <w:tr w:rsidR="00F0790C" w:rsidRPr="00BC7A23" w:rsidTr="00F0790C">
        <w:tc>
          <w:tcPr>
            <w:tcW w:w="6062" w:type="dxa"/>
          </w:tcPr>
          <w:p w:rsidR="00F0790C" w:rsidRPr="00BC7A23" w:rsidRDefault="00BC5355" w:rsidP="0060640A">
            <w:pPr>
              <w:rPr>
                <w:rFonts w:cs="Times New Roman"/>
                <w:sz w:val="28"/>
                <w:szCs w:val="28"/>
              </w:rPr>
            </w:pPr>
            <w:r>
              <w:rPr>
                <w:rFonts w:cs="Times New Roman"/>
                <w:sz w:val="28"/>
                <w:szCs w:val="28"/>
              </w:rPr>
              <w:t>Объекты, не выявленные (</w:t>
            </w:r>
            <w:r w:rsidR="00F0790C" w:rsidRPr="00BC7A23">
              <w:rPr>
                <w:rFonts w:cs="Times New Roman"/>
                <w:sz w:val="28"/>
                <w:szCs w:val="28"/>
              </w:rPr>
              <w:t>отсутствие правоустанавливающи</w:t>
            </w:r>
            <w:r w:rsidR="00885A65">
              <w:rPr>
                <w:rFonts w:cs="Times New Roman"/>
                <w:sz w:val="28"/>
                <w:szCs w:val="28"/>
              </w:rPr>
              <w:t>х документов, не и</w:t>
            </w:r>
            <w:r w:rsidR="00F0790C" w:rsidRPr="00BC7A23">
              <w:rPr>
                <w:rFonts w:cs="Times New Roman"/>
                <w:sz w:val="28"/>
                <w:szCs w:val="28"/>
              </w:rPr>
              <w:t>дентифицировать на местности)</w:t>
            </w:r>
          </w:p>
        </w:tc>
        <w:tc>
          <w:tcPr>
            <w:tcW w:w="1701" w:type="dxa"/>
          </w:tcPr>
          <w:p w:rsidR="00F0790C" w:rsidRPr="00BC7A23" w:rsidRDefault="00F0790C" w:rsidP="0060640A">
            <w:pPr>
              <w:jc w:val="center"/>
              <w:rPr>
                <w:rFonts w:cs="Times New Roman"/>
                <w:sz w:val="28"/>
                <w:szCs w:val="28"/>
              </w:rPr>
            </w:pPr>
            <w:r w:rsidRPr="00BC7A23">
              <w:rPr>
                <w:rFonts w:cs="Times New Roman"/>
                <w:sz w:val="28"/>
                <w:szCs w:val="28"/>
              </w:rPr>
              <w:t>0</w:t>
            </w:r>
          </w:p>
        </w:tc>
        <w:tc>
          <w:tcPr>
            <w:tcW w:w="1701" w:type="dxa"/>
          </w:tcPr>
          <w:p w:rsidR="00F0790C" w:rsidRPr="00BC7A23" w:rsidRDefault="00F0790C" w:rsidP="0060640A">
            <w:pPr>
              <w:ind w:firstLine="567"/>
              <w:jc w:val="center"/>
              <w:rPr>
                <w:rFonts w:cs="Times New Roman"/>
                <w:sz w:val="28"/>
                <w:szCs w:val="28"/>
              </w:rPr>
            </w:pPr>
            <w:r w:rsidRPr="00BC7A23">
              <w:rPr>
                <w:rFonts w:cs="Times New Roman"/>
                <w:sz w:val="28"/>
                <w:szCs w:val="28"/>
              </w:rPr>
              <w:t>173</w:t>
            </w:r>
          </w:p>
        </w:tc>
      </w:tr>
      <w:tr w:rsidR="00F0790C" w:rsidRPr="00BC7A23" w:rsidTr="00F0790C">
        <w:tc>
          <w:tcPr>
            <w:tcW w:w="6062" w:type="dxa"/>
          </w:tcPr>
          <w:p w:rsidR="00F0790C" w:rsidRPr="00BC7A23" w:rsidRDefault="00F0790C" w:rsidP="00885A65">
            <w:pPr>
              <w:rPr>
                <w:rFonts w:cs="Times New Roman"/>
                <w:sz w:val="28"/>
                <w:szCs w:val="28"/>
              </w:rPr>
            </w:pPr>
            <w:r w:rsidRPr="00BC7A23">
              <w:rPr>
                <w:rFonts w:cs="Times New Roman"/>
                <w:sz w:val="28"/>
                <w:szCs w:val="28"/>
              </w:rPr>
              <w:lastRenderedPageBreak/>
              <w:t>Объекты выявленные, но правообладатели не идентифицированы</w:t>
            </w:r>
          </w:p>
        </w:tc>
        <w:tc>
          <w:tcPr>
            <w:tcW w:w="1701" w:type="dxa"/>
          </w:tcPr>
          <w:p w:rsidR="00F0790C" w:rsidRPr="00BC7A23" w:rsidRDefault="00F0790C" w:rsidP="0060640A">
            <w:pPr>
              <w:jc w:val="center"/>
              <w:rPr>
                <w:rFonts w:cs="Times New Roman"/>
                <w:sz w:val="28"/>
                <w:szCs w:val="28"/>
              </w:rPr>
            </w:pPr>
            <w:r w:rsidRPr="00BC7A23">
              <w:rPr>
                <w:rFonts w:cs="Times New Roman"/>
                <w:sz w:val="28"/>
                <w:szCs w:val="28"/>
              </w:rPr>
              <w:t>0</w:t>
            </w:r>
          </w:p>
        </w:tc>
        <w:tc>
          <w:tcPr>
            <w:tcW w:w="1701" w:type="dxa"/>
          </w:tcPr>
          <w:p w:rsidR="00F0790C" w:rsidRPr="00BC7A23" w:rsidRDefault="00F0790C" w:rsidP="0060640A">
            <w:pPr>
              <w:ind w:firstLine="567"/>
              <w:jc w:val="center"/>
              <w:rPr>
                <w:rFonts w:cs="Times New Roman"/>
                <w:sz w:val="28"/>
                <w:szCs w:val="28"/>
              </w:rPr>
            </w:pPr>
            <w:r w:rsidRPr="00BC7A23">
              <w:rPr>
                <w:rFonts w:cs="Times New Roman"/>
                <w:sz w:val="28"/>
                <w:szCs w:val="28"/>
              </w:rPr>
              <w:t>1043</w:t>
            </w:r>
          </w:p>
        </w:tc>
      </w:tr>
      <w:tr w:rsidR="00F0790C" w:rsidRPr="00BC7A23" w:rsidTr="00F0790C">
        <w:tc>
          <w:tcPr>
            <w:tcW w:w="6062" w:type="dxa"/>
          </w:tcPr>
          <w:p w:rsidR="00F0790C" w:rsidRPr="00BC7A23" w:rsidRDefault="00F0790C" w:rsidP="0060640A">
            <w:pPr>
              <w:rPr>
                <w:rFonts w:cs="Times New Roman"/>
                <w:sz w:val="28"/>
                <w:szCs w:val="28"/>
              </w:rPr>
            </w:pPr>
            <w:r w:rsidRPr="00BC7A23">
              <w:rPr>
                <w:rFonts w:cs="Times New Roman"/>
                <w:sz w:val="28"/>
                <w:szCs w:val="28"/>
              </w:rPr>
              <w:t>Объекты, не подпадающие по действие 518-ФЗ</w:t>
            </w:r>
            <w:r w:rsidR="00BC5355">
              <w:rPr>
                <w:rFonts w:cs="Times New Roman"/>
                <w:sz w:val="28"/>
                <w:szCs w:val="28"/>
              </w:rPr>
              <w:t xml:space="preserve"> </w:t>
            </w:r>
            <w:r w:rsidRPr="00BC7A23">
              <w:rPr>
                <w:rFonts w:cs="Times New Roman"/>
                <w:sz w:val="28"/>
                <w:szCs w:val="28"/>
              </w:rPr>
              <w:t>(сведения о правах отсутствуют)</w:t>
            </w:r>
          </w:p>
        </w:tc>
        <w:tc>
          <w:tcPr>
            <w:tcW w:w="1701" w:type="dxa"/>
          </w:tcPr>
          <w:p w:rsidR="00F0790C" w:rsidRPr="00BC7A23" w:rsidRDefault="00F0790C" w:rsidP="0060640A">
            <w:pPr>
              <w:jc w:val="center"/>
              <w:rPr>
                <w:rFonts w:cs="Times New Roman"/>
                <w:sz w:val="28"/>
                <w:szCs w:val="28"/>
              </w:rPr>
            </w:pPr>
            <w:r w:rsidRPr="00BC7A23">
              <w:rPr>
                <w:rFonts w:cs="Times New Roman"/>
                <w:sz w:val="28"/>
                <w:szCs w:val="28"/>
              </w:rPr>
              <w:t>0</w:t>
            </w:r>
          </w:p>
        </w:tc>
        <w:tc>
          <w:tcPr>
            <w:tcW w:w="1701" w:type="dxa"/>
          </w:tcPr>
          <w:p w:rsidR="00F0790C" w:rsidRPr="00BC7A23" w:rsidRDefault="00F0790C" w:rsidP="0060640A">
            <w:pPr>
              <w:ind w:firstLine="567"/>
              <w:jc w:val="center"/>
              <w:rPr>
                <w:rFonts w:cs="Times New Roman"/>
                <w:sz w:val="28"/>
                <w:szCs w:val="28"/>
              </w:rPr>
            </w:pPr>
            <w:r w:rsidRPr="00BC7A23">
              <w:rPr>
                <w:rFonts w:cs="Times New Roman"/>
                <w:sz w:val="28"/>
                <w:szCs w:val="28"/>
              </w:rPr>
              <w:t>194</w:t>
            </w:r>
          </w:p>
        </w:tc>
      </w:tr>
      <w:tr w:rsidR="00F0790C" w:rsidRPr="00BC7A23" w:rsidTr="00F0790C">
        <w:tc>
          <w:tcPr>
            <w:tcW w:w="6062" w:type="dxa"/>
          </w:tcPr>
          <w:p w:rsidR="00F0790C" w:rsidRPr="00BC7A23" w:rsidRDefault="00F0790C" w:rsidP="0060640A">
            <w:pPr>
              <w:rPr>
                <w:rFonts w:cs="Times New Roman"/>
                <w:sz w:val="28"/>
                <w:szCs w:val="28"/>
              </w:rPr>
            </w:pPr>
            <w:r w:rsidRPr="00BC7A23">
              <w:rPr>
                <w:rFonts w:cs="Times New Roman"/>
                <w:sz w:val="28"/>
                <w:szCs w:val="28"/>
              </w:rPr>
              <w:t>Объекты, не подпадающие по действие 518-ФЗ</w:t>
            </w:r>
            <w:r w:rsidR="00BC5355">
              <w:rPr>
                <w:rFonts w:cs="Times New Roman"/>
                <w:sz w:val="28"/>
                <w:szCs w:val="28"/>
              </w:rPr>
              <w:t xml:space="preserve"> </w:t>
            </w:r>
            <w:r w:rsidRPr="00BC7A23">
              <w:rPr>
                <w:rFonts w:cs="Times New Roman"/>
                <w:sz w:val="28"/>
                <w:szCs w:val="28"/>
              </w:rPr>
              <w:t>(зарегистрированы в общем порядке)</w:t>
            </w:r>
          </w:p>
        </w:tc>
        <w:tc>
          <w:tcPr>
            <w:tcW w:w="1701" w:type="dxa"/>
          </w:tcPr>
          <w:p w:rsidR="00F0790C" w:rsidRPr="00BC7A23" w:rsidRDefault="00F0790C" w:rsidP="0060640A">
            <w:pPr>
              <w:jc w:val="center"/>
              <w:rPr>
                <w:rFonts w:cs="Times New Roman"/>
                <w:sz w:val="28"/>
                <w:szCs w:val="28"/>
              </w:rPr>
            </w:pPr>
            <w:r w:rsidRPr="00BC7A23">
              <w:rPr>
                <w:rFonts w:cs="Times New Roman"/>
                <w:sz w:val="28"/>
                <w:szCs w:val="28"/>
              </w:rPr>
              <w:t>0</w:t>
            </w:r>
          </w:p>
        </w:tc>
        <w:tc>
          <w:tcPr>
            <w:tcW w:w="1701" w:type="dxa"/>
          </w:tcPr>
          <w:p w:rsidR="00F0790C" w:rsidRPr="00BC7A23" w:rsidRDefault="00F0790C" w:rsidP="0060640A">
            <w:pPr>
              <w:ind w:firstLine="567"/>
              <w:jc w:val="center"/>
              <w:rPr>
                <w:rFonts w:cs="Times New Roman"/>
                <w:sz w:val="28"/>
                <w:szCs w:val="28"/>
              </w:rPr>
            </w:pPr>
            <w:r w:rsidRPr="00BC7A23">
              <w:rPr>
                <w:rFonts w:cs="Times New Roman"/>
                <w:sz w:val="28"/>
                <w:szCs w:val="28"/>
              </w:rPr>
              <w:t>4</w:t>
            </w:r>
          </w:p>
        </w:tc>
      </w:tr>
      <w:tr w:rsidR="00F0790C" w:rsidRPr="00BC7A23" w:rsidTr="00F0790C">
        <w:tc>
          <w:tcPr>
            <w:tcW w:w="6062" w:type="dxa"/>
          </w:tcPr>
          <w:p w:rsidR="00F0790C" w:rsidRPr="00BC7A23" w:rsidRDefault="00F0790C" w:rsidP="0060640A">
            <w:pPr>
              <w:rPr>
                <w:rFonts w:cs="Times New Roman"/>
                <w:sz w:val="28"/>
                <w:szCs w:val="28"/>
              </w:rPr>
            </w:pPr>
            <w:r w:rsidRPr="00BC7A23">
              <w:rPr>
                <w:rFonts w:cs="Times New Roman"/>
                <w:sz w:val="28"/>
                <w:szCs w:val="28"/>
              </w:rPr>
              <w:t>Объекты, снятые с КУ (дублирующие)</w:t>
            </w:r>
          </w:p>
        </w:tc>
        <w:tc>
          <w:tcPr>
            <w:tcW w:w="1701" w:type="dxa"/>
          </w:tcPr>
          <w:p w:rsidR="00F0790C" w:rsidRPr="00BC7A23" w:rsidRDefault="00F0790C" w:rsidP="0060640A">
            <w:pPr>
              <w:jc w:val="center"/>
              <w:rPr>
                <w:rFonts w:cs="Times New Roman"/>
                <w:sz w:val="28"/>
                <w:szCs w:val="28"/>
              </w:rPr>
            </w:pPr>
            <w:r w:rsidRPr="00BC7A23">
              <w:rPr>
                <w:rFonts w:cs="Times New Roman"/>
                <w:sz w:val="28"/>
                <w:szCs w:val="28"/>
              </w:rPr>
              <w:t>17</w:t>
            </w:r>
          </w:p>
        </w:tc>
        <w:tc>
          <w:tcPr>
            <w:tcW w:w="1701" w:type="dxa"/>
          </w:tcPr>
          <w:p w:rsidR="00F0790C" w:rsidRPr="00BC7A23" w:rsidRDefault="00F0790C" w:rsidP="0060640A">
            <w:pPr>
              <w:ind w:firstLine="567"/>
              <w:jc w:val="center"/>
              <w:rPr>
                <w:rFonts w:cs="Times New Roman"/>
                <w:sz w:val="28"/>
                <w:szCs w:val="28"/>
              </w:rPr>
            </w:pPr>
            <w:r w:rsidRPr="00BC7A23">
              <w:rPr>
                <w:rFonts w:cs="Times New Roman"/>
                <w:sz w:val="28"/>
                <w:szCs w:val="28"/>
              </w:rPr>
              <w:t>31</w:t>
            </w:r>
          </w:p>
        </w:tc>
      </w:tr>
      <w:tr w:rsidR="00F0790C" w:rsidRPr="00BC7A23" w:rsidTr="00F0790C">
        <w:tc>
          <w:tcPr>
            <w:tcW w:w="6062" w:type="dxa"/>
          </w:tcPr>
          <w:p w:rsidR="00F0790C" w:rsidRPr="00BC7A23" w:rsidRDefault="00F0790C" w:rsidP="0060640A">
            <w:pPr>
              <w:rPr>
                <w:rFonts w:cs="Times New Roman"/>
                <w:sz w:val="28"/>
                <w:szCs w:val="28"/>
              </w:rPr>
            </w:pPr>
            <w:r w:rsidRPr="00BC7A23">
              <w:rPr>
                <w:rFonts w:cs="Times New Roman"/>
                <w:sz w:val="28"/>
                <w:szCs w:val="28"/>
              </w:rPr>
              <w:t>Объекты, имеющие связь с «родительским объектом»</w:t>
            </w:r>
          </w:p>
        </w:tc>
        <w:tc>
          <w:tcPr>
            <w:tcW w:w="1701" w:type="dxa"/>
          </w:tcPr>
          <w:p w:rsidR="00F0790C" w:rsidRPr="00BC7A23" w:rsidRDefault="00F0790C" w:rsidP="0060640A">
            <w:pPr>
              <w:jc w:val="center"/>
              <w:rPr>
                <w:rFonts w:cs="Times New Roman"/>
                <w:sz w:val="28"/>
                <w:szCs w:val="28"/>
              </w:rPr>
            </w:pPr>
            <w:r w:rsidRPr="00BC7A23">
              <w:rPr>
                <w:rFonts w:cs="Times New Roman"/>
                <w:sz w:val="28"/>
                <w:szCs w:val="28"/>
              </w:rPr>
              <w:t>0</w:t>
            </w:r>
          </w:p>
        </w:tc>
        <w:tc>
          <w:tcPr>
            <w:tcW w:w="1701" w:type="dxa"/>
          </w:tcPr>
          <w:p w:rsidR="00F0790C" w:rsidRPr="00BC7A23" w:rsidRDefault="00F0790C" w:rsidP="0060640A">
            <w:pPr>
              <w:ind w:firstLine="567"/>
              <w:jc w:val="center"/>
              <w:rPr>
                <w:rFonts w:cs="Times New Roman"/>
                <w:sz w:val="28"/>
                <w:szCs w:val="28"/>
              </w:rPr>
            </w:pPr>
            <w:r w:rsidRPr="00BC7A23">
              <w:rPr>
                <w:rFonts w:cs="Times New Roman"/>
                <w:sz w:val="28"/>
                <w:szCs w:val="28"/>
              </w:rPr>
              <w:t>1</w:t>
            </w:r>
          </w:p>
        </w:tc>
      </w:tr>
      <w:tr w:rsidR="00F0790C" w:rsidRPr="00BC7A23" w:rsidTr="00F0790C">
        <w:tc>
          <w:tcPr>
            <w:tcW w:w="6062" w:type="dxa"/>
          </w:tcPr>
          <w:p w:rsidR="00F0790C" w:rsidRPr="00BC7A23" w:rsidRDefault="00F0790C" w:rsidP="0060640A">
            <w:pPr>
              <w:rPr>
                <w:rFonts w:cs="Times New Roman"/>
                <w:sz w:val="28"/>
                <w:szCs w:val="28"/>
              </w:rPr>
            </w:pPr>
            <w:r w:rsidRPr="00BC7A23">
              <w:rPr>
                <w:rFonts w:cs="Times New Roman"/>
                <w:sz w:val="28"/>
                <w:szCs w:val="28"/>
              </w:rPr>
              <w:t>Объекты, находящиеся в стадии обработки (сделаны запросы в ведомства)</w:t>
            </w:r>
          </w:p>
        </w:tc>
        <w:tc>
          <w:tcPr>
            <w:tcW w:w="1701" w:type="dxa"/>
          </w:tcPr>
          <w:p w:rsidR="00F0790C" w:rsidRPr="00BC7A23" w:rsidRDefault="00F0790C" w:rsidP="0060640A">
            <w:pPr>
              <w:jc w:val="center"/>
              <w:rPr>
                <w:rFonts w:cs="Times New Roman"/>
                <w:sz w:val="28"/>
                <w:szCs w:val="28"/>
              </w:rPr>
            </w:pPr>
            <w:r w:rsidRPr="00BC7A23">
              <w:rPr>
                <w:rFonts w:cs="Times New Roman"/>
                <w:sz w:val="28"/>
                <w:szCs w:val="28"/>
              </w:rPr>
              <w:t>2013</w:t>
            </w:r>
          </w:p>
        </w:tc>
        <w:tc>
          <w:tcPr>
            <w:tcW w:w="1701" w:type="dxa"/>
          </w:tcPr>
          <w:p w:rsidR="00F0790C" w:rsidRPr="00BC7A23" w:rsidRDefault="00F0790C" w:rsidP="0060640A">
            <w:pPr>
              <w:ind w:firstLine="567"/>
              <w:jc w:val="center"/>
              <w:rPr>
                <w:rFonts w:cs="Times New Roman"/>
                <w:sz w:val="28"/>
                <w:szCs w:val="28"/>
              </w:rPr>
            </w:pPr>
            <w:r w:rsidRPr="00BC7A23">
              <w:rPr>
                <w:rFonts w:cs="Times New Roman"/>
                <w:sz w:val="28"/>
                <w:szCs w:val="28"/>
              </w:rPr>
              <w:t>1326</w:t>
            </w:r>
          </w:p>
        </w:tc>
      </w:tr>
    </w:tbl>
    <w:p w:rsidR="00F77713" w:rsidRPr="00BC7A23" w:rsidRDefault="00F77713" w:rsidP="0060640A">
      <w:pPr>
        <w:pStyle w:val="afb"/>
        <w:spacing w:after="0" w:line="240" w:lineRule="auto"/>
        <w:ind w:left="0" w:right="-283" w:firstLine="567"/>
        <w:jc w:val="both"/>
        <w:rPr>
          <w:rFonts w:ascii="Times New Roman" w:hAnsi="Times New Roman"/>
          <w:sz w:val="28"/>
          <w:szCs w:val="28"/>
        </w:rPr>
      </w:pPr>
      <w:r w:rsidRPr="00BC7A23">
        <w:rPr>
          <w:rFonts w:ascii="Times New Roman" w:hAnsi="Times New Roman"/>
          <w:sz w:val="28"/>
          <w:szCs w:val="28"/>
        </w:rPr>
        <w:t>Проводилось обновление нормативно-правовой базы:</w:t>
      </w:r>
    </w:p>
    <w:p w:rsidR="006E665B" w:rsidRDefault="006E665B" w:rsidP="00B37AF8">
      <w:pPr>
        <w:pStyle w:val="af"/>
        <w:spacing w:line="240" w:lineRule="auto"/>
        <w:ind w:firstLine="567"/>
        <w:rPr>
          <w:sz w:val="28"/>
          <w:szCs w:val="28"/>
          <w:lang w:val="ru-RU"/>
        </w:rPr>
      </w:pPr>
    </w:p>
    <w:p w:rsidR="00D53185" w:rsidRDefault="006E665B" w:rsidP="00B37AF8">
      <w:pPr>
        <w:pStyle w:val="af"/>
        <w:spacing w:line="240" w:lineRule="auto"/>
        <w:ind w:firstLine="567"/>
        <w:rPr>
          <w:sz w:val="28"/>
          <w:szCs w:val="28"/>
        </w:rPr>
      </w:pPr>
      <w:r w:rsidRPr="006E665B">
        <w:rPr>
          <w:b/>
          <w:sz w:val="28"/>
          <w:szCs w:val="28"/>
          <w:lang w:val="ru-RU"/>
        </w:rPr>
        <w:t>Муниципальные услуги.</w:t>
      </w:r>
      <w:r>
        <w:rPr>
          <w:sz w:val="28"/>
          <w:szCs w:val="28"/>
          <w:lang w:val="ru-RU"/>
        </w:rPr>
        <w:t xml:space="preserve"> </w:t>
      </w:r>
      <w:r w:rsidR="00B37AF8">
        <w:rPr>
          <w:sz w:val="28"/>
          <w:szCs w:val="28"/>
          <w:lang w:val="ru-RU"/>
        </w:rPr>
        <w:t xml:space="preserve">Администрация Новоржевского муниципального округа </w:t>
      </w:r>
      <w:r w:rsidR="00885A65">
        <w:rPr>
          <w:sz w:val="28"/>
          <w:szCs w:val="28"/>
        </w:rPr>
        <w:t xml:space="preserve">по запросам заявителей </w:t>
      </w:r>
      <w:r w:rsidR="00B37AF8">
        <w:rPr>
          <w:sz w:val="28"/>
          <w:szCs w:val="28"/>
          <w:lang w:val="ru-RU"/>
        </w:rPr>
        <w:t xml:space="preserve">оказывает муниципальные услуги </w:t>
      </w:r>
      <w:r w:rsidR="00D53185">
        <w:rPr>
          <w:sz w:val="28"/>
          <w:szCs w:val="28"/>
        </w:rPr>
        <w:t xml:space="preserve">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w:t>
      </w:r>
      <w:r w:rsidR="00B37AF8">
        <w:rPr>
          <w:sz w:val="28"/>
          <w:szCs w:val="28"/>
          <w:lang w:val="ru-RU"/>
        </w:rPr>
        <w:t>У</w:t>
      </w:r>
      <w:r w:rsidR="00D53185">
        <w:rPr>
          <w:sz w:val="28"/>
          <w:szCs w:val="28"/>
        </w:rPr>
        <w:t>став</w:t>
      </w:r>
      <w:r w:rsidR="00B37AF8">
        <w:rPr>
          <w:sz w:val="28"/>
          <w:szCs w:val="28"/>
          <w:lang w:val="ru-RU"/>
        </w:rPr>
        <w:t>ом Новоржевского муниципального округа</w:t>
      </w:r>
      <w:r w:rsidR="00D53185">
        <w:rPr>
          <w:sz w:val="28"/>
          <w:szCs w:val="28"/>
        </w:rPr>
        <w:t>.</w:t>
      </w:r>
    </w:p>
    <w:p w:rsidR="00D53185" w:rsidRDefault="00D53185" w:rsidP="00B37AF8">
      <w:pPr>
        <w:pStyle w:val="af"/>
        <w:spacing w:line="240" w:lineRule="auto"/>
        <w:ind w:firstLine="567"/>
      </w:pPr>
      <w:r>
        <w:rPr>
          <w:sz w:val="28"/>
          <w:szCs w:val="28"/>
        </w:rPr>
        <w:t xml:space="preserve">Предоставление государственных и муниципальных услуг осуществляется в соответствии с </w:t>
      </w:r>
      <w:r w:rsidR="00B37AF8">
        <w:rPr>
          <w:sz w:val="28"/>
          <w:szCs w:val="28"/>
        </w:rPr>
        <w:t>административными регламентами</w:t>
      </w:r>
      <w:r w:rsidR="00B37AF8">
        <w:rPr>
          <w:sz w:val="28"/>
          <w:szCs w:val="28"/>
          <w:lang w:val="ru-RU"/>
        </w:rPr>
        <w:t xml:space="preserve">. В </w:t>
      </w:r>
      <w:r>
        <w:rPr>
          <w:sz w:val="28"/>
          <w:szCs w:val="28"/>
        </w:rPr>
        <w:t>2024 год</w:t>
      </w:r>
      <w:r w:rsidR="00B37AF8">
        <w:rPr>
          <w:sz w:val="28"/>
          <w:szCs w:val="28"/>
          <w:lang w:val="ru-RU"/>
        </w:rPr>
        <w:t>у</w:t>
      </w:r>
      <w:r>
        <w:rPr>
          <w:sz w:val="28"/>
          <w:szCs w:val="28"/>
        </w:rPr>
        <w:t xml:space="preserve"> </w:t>
      </w:r>
      <w:r w:rsidR="00B37AF8">
        <w:rPr>
          <w:sz w:val="28"/>
          <w:szCs w:val="28"/>
          <w:lang w:val="ru-RU"/>
        </w:rPr>
        <w:t xml:space="preserve">Администрацией округа </w:t>
      </w:r>
      <w:r>
        <w:rPr>
          <w:sz w:val="28"/>
          <w:szCs w:val="28"/>
        </w:rPr>
        <w:t>утверждено 52 муниципальных ре</w:t>
      </w:r>
      <w:r>
        <w:rPr>
          <w:sz w:val="28"/>
          <w:szCs w:val="28"/>
          <w:lang w:eastAsia="zh-CN"/>
        </w:rPr>
        <w:t>г</w:t>
      </w:r>
      <w:r>
        <w:rPr>
          <w:sz w:val="28"/>
          <w:szCs w:val="28"/>
        </w:rPr>
        <w:t>ламента.</w:t>
      </w:r>
    </w:p>
    <w:p w:rsidR="00D53185" w:rsidRDefault="00D53185" w:rsidP="00B37AF8">
      <w:pPr>
        <w:pStyle w:val="af"/>
        <w:spacing w:line="240" w:lineRule="auto"/>
        <w:ind w:firstLine="567"/>
      </w:pPr>
      <w:r>
        <w:rPr>
          <w:sz w:val="28"/>
          <w:szCs w:val="28"/>
        </w:rPr>
        <w:t>Регулярно обновляемые сведения о муниципальных услугах, предоставляемых Администрацией, муниципальными учреждениями и иными организациями Новоржевского муниципального округа содержатся в</w:t>
      </w:r>
      <w:r>
        <w:rPr>
          <w:color w:val="000000"/>
          <w:sz w:val="28"/>
          <w:szCs w:val="28"/>
        </w:rPr>
        <w:t xml:space="preserve"> Реестре муниципальных услуг на официальном сайте Новоржевского муниципального округа.</w:t>
      </w:r>
    </w:p>
    <w:p w:rsidR="00D53185" w:rsidRDefault="00D53185" w:rsidP="00B37AF8">
      <w:pPr>
        <w:ind w:firstLine="567"/>
        <w:jc w:val="both"/>
      </w:pPr>
      <w:r>
        <w:rPr>
          <w:sz w:val="28"/>
          <w:szCs w:val="28"/>
          <w:lang w:eastAsia="zh-CN"/>
        </w:rPr>
        <w:t xml:space="preserve">Количество обращений </w:t>
      </w:r>
      <w:r>
        <w:rPr>
          <w:sz w:val="28"/>
          <w:szCs w:val="28"/>
        </w:rPr>
        <w:t>за п</w:t>
      </w:r>
      <w:r>
        <w:rPr>
          <w:sz w:val="28"/>
          <w:szCs w:val="28"/>
          <w:lang w:eastAsia="zh-CN"/>
        </w:rPr>
        <w:t>ре</w:t>
      </w:r>
      <w:r>
        <w:rPr>
          <w:sz w:val="28"/>
          <w:szCs w:val="28"/>
        </w:rPr>
        <w:t xml:space="preserve">доставлением муниципальных услуг </w:t>
      </w:r>
      <w:r w:rsidR="00B37AF8">
        <w:rPr>
          <w:sz w:val="28"/>
          <w:szCs w:val="28"/>
        </w:rPr>
        <w:t>за 2024 год составило 3957 (</w:t>
      </w:r>
      <w:r>
        <w:rPr>
          <w:sz w:val="28"/>
          <w:szCs w:val="28"/>
        </w:rPr>
        <w:t>2022 год - 2626, в 202</w:t>
      </w:r>
      <w:r>
        <w:rPr>
          <w:sz w:val="28"/>
          <w:szCs w:val="28"/>
          <w:lang w:eastAsia="zh-CN"/>
        </w:rPr>
        <w:t>3</w:t>
      </w:r>
      <w:r>
        <w:rPr>
          <w:sz w:val="28"/>
          <w:szCs w:val="28"/>
        </w:rPr>
        <w:t xml:space="preserve"> год </w:t>
      </w:r>
      <w:r w:rsidR="00B37AF8">
        <w:rPr>
          <w:sz w:val="28"/>
          <w:szCs w:val="28"/>
        </w:rPr>
        <w:t>–</w:t>
      </w:r>
      <w:r>
        <w:rPr>
          <w:sz w:val="28"/>
          <w:szCs w:val="28"/>
        </w:rPr>
        <w:t xml:space="preserve"> 2414</w:t>
      </w:r>
      <w:r w:rsidR="00B37AF8">
        <w:rPr>
          <w:sz w:val="28"/>
          <w:szCs w:val="28"/>
        </w:rPr>
        <w:t>).</w:t>
      </w:r>
      <w:r>
        <w:rPr>
          <w:sz w:val="28"/>
          <w:szCs w:val="28"/>
        </w:rPr>
        <w:t xml:space="preserve"> </w:t>
      </w:r>
    </w:p>
    <w:p w:rsidR="00D53185" w:rsidRDefault="00D53185" w:rsidP="00B37AF8">
      <w:pPr>
        <w:ind w:firstLine="567"/>
        <w:jc w:val="both"/>
      </w:pPr>
      <w:r>
        <w:rPr>
          <w:sz w:val="28"/>
          <w:szCs w:val="28"/>
        </w:rPr>
        <w:t>Наибольшее количество обращений по муниципальным услугам:</w:t>
      </w:r>
    </w:p>
    <w:p w:rsidR="00D53185" w:rsidRDefault="00D53185" w:rsidP="00885A65">
      <w:pPr>
        <w:numPr>
          <w:ilvl w:val="0"/>
          <w:numId w:val="36"/>
        </w:numPr>
        <w:tabs>
          <w:tab w:val="left" w:pos="851"/>
        </w:tabs>
        <w:ind w:left="0" w:firstLine="567"/>
        <w:jc w:val="both"/>
      </w:pPr>
      <w:r>
        <w:rPr>
          <w:rFonts w:cs="Times New Roman"/>
          <w:sz w:val="28"/>
          <w:szCs w:val="28"/>
        </w:rPr>
        <w:t xml:space="preserve">Выдача архивной справки, архивной копии, архивной выписки </w:t>
      </w:r>
      <w:r>
        <w:rPr>
          <w:sz w:val="28"/>
          <w:szCs w:val="28"/>
        </w:rPr>
        <w:t xml:space="preserve"> - </w:t>
      </w:r>
      <w:r>
        <w:rPr>
          <w:rFonts w:eastAsia="Times New Roman" w:cs="Times New Roman"/>
          <w:sz w:val="28"/>
          <w:szCs w:val="28"/>
          <w:lang w:eastAsia="zh-CN"/>
        </w:rPr>
        <w:t>739</w:t>
      </w:r>
      <w:r>
        <w:rPr>
          <w:sz w:val="28"/>
          <w:szCs w:val="28"/>
        </w:rPr>
        <w:t>;</w:t>
      </w:r>
    </w:p>
    <w:p w:rsidR="00D53185" w:rsidRDefault="00D53185" w:rsidP="00885A65">
      <w:pPr>
        <w:numPr>
          <w:ilvl w:val="0"/>
          <w:numId w:val="36"/>
        </w:numPr>
        <w:tabs>
          <w:tab w:val="left" w:pos="851"/>
        </w:tabs>
        <w:ind w:left="0" w:firstLine="567"/>
        <w:jc w:val="both"/>
        <w:rPr>
          <w:sz w:val="28"/>
          <w:szCs w:val="28"/>
        </w:rPr>
      </w:pPr>
      <w:r>
        <w:rPr>
          <w:rFonts w:cs="Times New Roman"/>
          <w:sz w:val="28"/>
          <w:szCs w:val="28"/>
        </w:rPr>
        <w:t>Приём заявлений, постановка на учет и направление детей в образовательные организации, реализующие основную образовательную программу дошкольного образования (детские сады) - 38;</w:t>
      </w:r>
    </w:p>
    <w:p w:rsidR="00D53185" w:rsidRDefault="00D53185" w:rsidP="00885A65">
      <w:pPr>
        <w:numPr>
          <w:ilvl w:val="0"/>
          <w:numId w:val="36"/>
        </w:numPr>
        <w:tabs>
          <w:tab w:val="left" w:pos="851"/>
        </w:tabs>
        <w:ind w:left="0" w:firstLine="567"/>
        <w:jc w:val="both"/>
        <w:rPr>
          <w:sz w:val="28"/>
          <w:szCs w:val="28"/>
        </w:rPr>
      </w:pPr>
      <w:r>
        <w:rPr>
          <w:rFonts w:eastAsia="Andale Sans UI;Arial Unicode MS" w:cs="Times New Roman"/>
          <w:color w:val="000000"/>
          <w:kern w:val="2"/>
          <w:sz w:val="28"/>
          <w:szCs w:val="28"/>
          <w:lang w:eastAsia="fa-IR" w:bidi="fa-IR"/>
        </w:rPr>
        <w:t>Зачисление в образовательное учреждение - 63;</w:t>
      </w:r>
    </w:p>
    <w:p w:rsidR="00D53185" w:rsidRDefault="00D53185" w:rsidP="00885A65">
      <w:pPr>
        <w:numPr>
          <w:ilvl w:val="0"/>
          <w:numId w:val="36"/>
        </w:numPr>
        <w:tabs>
          <w:tab w:val="left" w:pos="851"/>
        </w:tabs>
        <w:ind w:left="0" w:firstLine="567"/>
        <w:jc w:val="both"/>
        <w:rPr>
          <w:sz w:val="28"/>
          <w:szCs w:val="28"/>
        </w:rPr>
      </w:pPr>
      <w:r>
        <w:rPr>
          <w:rFonts w:eastAsia="Andale Sans UI;Arial Unicode MS" w:cs="Times New Roman"/>
          <w:color w:val="000000"/>
          <w:kern w:val="2"/>
          <w:sz w:val="28"/>
          <w:szCs w:val="28"/>
          <w:lang w:eastAsia="fa-IR" w:bidi="fa-IR"/>
        </w:rPr>
        <w:t>Организация отдыха и оздоровления детей в каникулярное время - 275;</w:t>
      </w:r>
    </w:p>
    <w:p w:rsidR="00D53185" w:rsidRDefault="00D53185" w:rsidP="00885A65">
      <w:pPr>
        <w:numPr>
          <w:ilvl w:val="0"/>
          <w:numId w:val="36"/>
        </w:numPr>
        <w:tabs>
          <w:tab w:val="left" w:pos="851"/>
        </w:tabs>
        <w:ind w:left="0" w:firstLine="567"/>
        <w:jc w:val="both"/>
        <w:rPr>
          <w:sz w:val="28"/>
          <w:szCs w:val="28"/>
        </w:rPr>
      </w:pPr>
      <w:r>
        <w:rPr>
          <w:rFonts w:eastAsia="Andale Sans UI;Arial Unicode MS" w:cs="Times New Roman"/>
          <w:color w:val="000000"/>
          <w:kern w:val="2"/>
          <w:sz w:val="28"/>
          <w:szCs w:val="28"/>
          <w:lang w:eastAsia="fa-IR" w:bidi="fa-IR"/>
        </w:rPr>
        <w:t xml:space="preserve">Организация  окружных мероприятий сферы </w:t>
      </w:r>
      <w:r>
        <w:rPr>
          <w:rFonts w:eastAsia="Andale Sans UI;Arial Unicode MS" w:cs="Times New Roman"/>
          <w:color w:val="0D0D0D"/>
          <w:kern w:val="2"/>
          <w:sz w:val="28"/>
          <w:szCs w:val="28"/>
          <w:lang w:eastAsia="fa-IR" w:bidi="fa-IR"/>
        </w:rPr>
        <w:t>молодежной политики - 46;</w:t>
      </w:r>
    </w:p>
    <w:p w:rsidR="00D53185" w:rsidRDefault="00D53185" w:rsidP="00885A65">
      <w:pPr>
        <w:numPr>
          <w:ilvl w:val="0"/>
          <w:numId w:val="36"/>
        </w:numPr>
        <w:tabs>
          <w:tab w:val="left" w:pos="851"/>
        </w:tabs>
        <w:ind w:left="0" w:firstLine="567"/>
        <w:jc w:val="both"/>
        <w:rPr>
          <w:sz w:val="28"/>
          <w:szCs w:val="28"/>
        </w:rPr>
      </w:pPr>
      <w:r>
        <w:rPr>
          <w:rFonts w:eastAsia="Andale Sans UI;Arial Unicode MS" w:cs="Times New Roman"/>
          <w:bCs/>
          <w:kern w:val="2"/>
          <w:sz w:val="28"/>
          <w:szCs w:val="28"/>
          <w:lang w:eastAsia="fa-IR" w:bidi="fa-IR"/>
        </w:rPr>
        <w:t>Присвоение адреса объекту адресации, изменение и аннулирование такого адреса - 338.</w:t>
      </w:r>
    </w:p>
    <w:p w:rsidR="00D53185" w:rsidRDefault="00D53185" w:rsidP="00B37AF8">
      <w:pPr>
        <w:jc w:val="both"/>
        <w:rPr>
          <w:rFonts w:eastAsia="Andale Sans UI;Arial Unicode MS"/>
          <w:bCs/>
          <w:kern w:val="2"/>
          <w:sz w:val="28"/>
          <w:szCs w:val="28"/>
          <w:u w:val="single"/>
          <w:lang w:eastAsia="fa-IR" w:bidi="fa-IR"/>
        </w:rPr>
      </w:pPr>
    </w:p>
    <w:p w:rsidR="00D53185" w:rsidRDefault="00D53185" w:rsidP="00B37AF8">
      <w:pPr>
        <w:jc w:val="both"/>
        <w:rPr>
          <w:sz w:val="28"/>
          <w:szCs w:val="28"/>
        </w:rPr>
      </w:pPr>
      <w:r>
        <w:rPr>
          <w:rFonts w:eastAsia="Andale Sans UI;Arial Unicode MS" w:cs="Times New Roman"/>
          <w:bCs/>
          <w:kern w:val="2"/>
          <w:sz w:val="28"/>
          <w:szCs w:val="28"/>
          <w:lang w:eastAsia="fa-IR" w:bidi="fa-IR"/>
        </w:rPr>
        <w:t>На сновании ст. 7 Закона Псковской области от 30.11.21 № 2220-ОЗ  «Об отдельных вопросах в области лесных отношений в Псковской области» Администрацией Новоржевского муниципального округа в 2024 году выдано</w:t>
      </w:r>
      <w:r w:rsidR="00B37AF8">
        <w:rPr>
          <w:rFonts w:eastAsia="Andale Sans UI;Arial Unicode MS" w:cs="Times New Roman"/>
          <w:bCs/>
          <w:kern w:val="2"/>
          <w:sz w:val="28"/>
          <w:szCs w:val="28"/>
          <w:lang w:eastAsia="fa-IR" w:bidi="fa-IR"/>
        </w:rPr>
        <w:t xml:space="preserve"> </w:t>
      </w:r>
      <w:r w:rsidR="00B37AF8">
        <w:rPr>
          <w:rFonts w:eastAsia="Andale Sans UI;Arial Unicode MS" w:cs="Times New Roman"/>
          <w:bCs/>
          <w:kern w:val="2"/>
          <w:sz w:val="28"/>
          <w:szCs w:val="28"/>
          <w:lang w:eastAsia="fa-IR" w:bidi="fa-IR"/>
        </w:rPr>
        <w:lastRenderedPageBreak/>
        <w:t>жителям</w:t>
      </w:r>
      <w:r>
        <w:rPr>
          <w:rFonts w:eastAsia="Andale Sans UI;Arial Unicode MS" w:cs="Times New Roman"/>
          <w:bCs/>
          <w:kern w:val="2"/>
          <w:sz w:val="28"/>
          <w:szCs w:val="28"/>
          <w:lang w:eastAsia="fa-IR" w:bidi="fa-IR"/>
        </w:rPr>
        <w:t xml:space="preserve"> 10 справок на выделение деловой древесины общим объемом 700 метров куб.</w:t>
      </w:r>
    </w:p>
    <w:p w:rsidR="00D53185" w:rsidRDefault="00D53185" w:rsidP="00B37AF8">
      <w:pPr>
        <w:jc w:val="both"/>
        <w:rPr>
          <w:rFonts w:eastAsia="Andale Sans UI;Arial Unicode MS"/>
          <w:bCs/>
          <w:kern w:val="2"/>
          <w:lang w:eastAsia="fa-IR" w:bidi="fa-IR"/>
        </w:rPr>
      </w:pPr>
    </w:p>
    <w:p w:rsidR="00836D14" w:rsidRPr="00816F9C" w:rsidRDefault="00836D14" w:rsidP="00816F9C">
      <w:pPr>
        <w:pStyle w:val="Normal"/>
        <w:ind w:firstLine="567"/>
        <w:jc w:val="center"/>
        <w:rPr>
          <w:rFonts w:cs="Times New Roman"/>
          <w:b/>
          <w:iCs/>
          <w:color w:val="auto"/>
          <w:sz w:val="28"/>
          <w:szCs w:val="28"/>
        </w:rPr>
      </w:pPr>
      <w:r w:rsidRPr="00816F9C">
        <w:rPr>
          <w:rFonts w:cs="Times New Roman"/>
          <w:b/>
          <w:iCs/>
          <w:color w:val="auto"/>
          <w:sz w:val="28"/>
          <w:szCs w:val="28"/>
        </w:rPr>
        <w:t>Дорожная деятельность</w:t>
      </w:r>
    </w:p>
    <w:p w:rsidR="00A40EE9" w:rsidRPr="00816F9C" w:rsidRDefault="00A40EE9" w:rsidP="00816F9C">
      <w:pPr>
        <w:ind w:firstLine="567"/>
        <w:contextualSpacing/>
        <w:jc w:val="both"/>
        <w:rPr>
          <w:rFonts w:eastAsia="Times New Roman" w:cs="Times New Roman"/>
          <w:sz w:val="28"/>
          <w:szCs w:val="28"/>
          <w:lang w:eastAsia="ru-RU"/>
        </w:rPr>
      </w:pPr>
      <w:r w:rsidRPr="00816F9C">
        <w:rPr>
          <w:rFonts w:eastAsia="Times New Roman" w:cs="Times New Roman"/>
          <w:sz w:val="28"/>
          <w:szCs w:val="28"/>
          <w:lang w:eastAsia="ru-RU"/>
        </w:rPr>
        <w:t>Общая протяженность автомобильных дорог общего пользования местного значения в муниципальном образовании</w:t>
      </w:r>
      <w:r w:rsidR="008B3E6A" w:rsidRPr="00816F9C">
        <w:rPr>
          <w:rFonts w:eastAsia="Times New Roman" w:cs="Times New Roman"/>
          <w:sz w:val="28"/>
          <w:szCs w:val="28"/>
          <w:lang w:eastAsia="ru-RU"/>
        </w:rPr>
        <w:t xml:space="preserve"> </w:t>
      </w:r>
      <w:r w:rsidRPr="00816F9C">
        <w:rPr>
          <w:rFonts w:eastAsia="Times New Roman" w:cs="Times New Roman"/>
          <w:sz w:val="28"/>
          <w:szCs w:val="28"/>
          <w:lang w:eastAsia="ru-RU"/>
        </w:rPr>
        <w:t>на конец года составила – 628,004 км.</w:t>
      </w:r>
    </w:p>
    <w:p w:rsidR="001D3901" w:rsidRPr="001D3901" w:rsidRDefault="001D3901" w:rsidP="001D3901">
      <w:pPr>
        <w:tabs>
          <w:tab w:val="left" w:pos="851"/>
        </w:tabs>
        <w:ind w:firstLine="567"/>
        <w:contextualSpacing/>
        <w:jc w:val="both"/>
        <w:rPr>
          <w:rFonts w:eastAsia="Times New Roman" w:cs="Times New Roman"/>
          <w:sz w:val="28"/>
          <w:szCs w:val="28"/>
          <w:lang w:eastAsia="ru-RU"/>
        </w:rPr>
      </w:pPr>
      <w:r w:rsidRPr="001D3901">
        <w:rPr>
          <w:rFonts w:eastAsia="Times New Roman" w:cs="Times New Roman"/>
          <w:sz w:val="28"/>
          <w:szCs w:val="28"/>
          <w:lang w:eastAsia="ru-RU"/>
        </w:rPr>
        <w:t>Общая протяженность автомобильных дорог общего пользования местного значения в Новоржевском муниципальном округе на конец года вне границ населенных пунктов составила 438,724 км., в том числе с асфальтобетонным покрытием - 25,955 км., с покрытием из песчано-гравийной смеси - 238,753 км., с грунтовым покрытием - 174,016 км.</w:t>
      </w:r>
    </w:p>
    <w:p w:rsidR="001D3901" w:rsidRDefault="001D3901" w:rsidP="001D3901">
      <w:pPr>
        <w:tabs>
          <w:tab w:val="left" w:pos="851"/>
        </w:tabs>
        <w:ind w:firstLine="567"/>
        <w:contextualSpacing/>
        <w:jc w:val="both"/>
        <w:rPr>
          <w:rFonts w:eastAsia="Times New Roman" w:cs="Times New Roman"/>
          <w:sz w:val="28"/>
          <w:szCs w:val="28"/>
          <w:lang w:eastAsia="ru-RU"/>
        </w:rPr>
      </w:pPr>
      <w:r w:rsidRPr="001D3901">
        <w:rPr>
          <w:rFonts w:eastAsia="Times New Roman" w:cs="Times New Roman"/>
          <w:sz w:val="28"/>
          <w:szCs w:val="28"/>
          <w:lang w:eastAsia="ru-RU"/>
        </w:rPr>
        <w:t>Общая протяженность автомобильных дорог общего пользования местного значения в Новоржевском муниципальном округе на конец года в границах населенных пунктов (улицы) составила - 189,280 км., в том числе с асфальтобетонным покрытием- 33,593 км., с покрытием из песчано-гравийной смеси - 41,708 км., с грунтовым покрытием - 113,914 км., железобетонные плиты - 0,025 км., с щебеночным покрытием - 0,040 км.</w:t>
      </w:r>
    </w:p>
    <w:p w:rsidR="00A40EE9" w:rsidRPr="00816F9C" w:rsidRDefault="00A40EE9" w:rsidP="001D3901">
      <w:pPr>
        <w:tabs>
          <w:tab w:val="left" w:pos="851"/>
        </w:tabs>
        <w:ind w:firstLine="567"/>
        <w:contextualSpacing/>
        <w:jc w:val="both"/>
        <w:rPr>
          <w:rFonts w:eastAsia="Times New Roman" w:cs="Times New Roman"/>
          <w:sz w:val="28"/>
          <w:szCs w:val="28"/>
          <w:lang w:eastAsia="ru-RU"/>
        </w:rPr>
      </w:pPr>
      <w:r w:rsidRPr="00816F9C">
        <w:rPr>
          <w:rFonts w:eastAsia="Times New Roman" w:cs="Times New Roman"/>
          <w:sz w:val="28"/>
          <w:szCs w:val="2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84%.</w:t>
      </w:r>
    </w:p>
    <w:p w:rsidR="00A40EE9" w:rsidRPr="00816F9C" w:rsidRDefault="00A40EE9" w:rsidP="00F42843">
      <w:pPr>
        <w:tabs>
          <w:tab w:val="left" w:pos="851"/>
        </w:tabs>
        <w:ind w:firstLine="567"/>
        <w:jc w:val="both"/>
        <w:rPr>
          <w:rFonts w:cs="Times New Roman"/>
          <w:sz w:val="28"/>
          <w:szCs w:val="28"/>
          <w:lang w:eastAsia="en-US"/>
        </w:rPr>
      </w:pPr>
      <w:r w:rsidRPr="00F42843">
        <w:rPr>
          <w:rFonts w:eastAsia="Times New Roman" w:cs="Times New Roman"/>
          <w:sz w:val="28"/>
          <w:szCs w:val="28"/>
          <w:lang w:eastAsia="ru-RU"/>
        </w:rPr>
        <w:t>На содержание</w:t>
      </w:r>
      <w:r w:rsidR="008B3E6A" w:rsidRPr="00816F9C">
        <w:rPr>
          <w:rFonts w:eastAsia="Times New Roman" w:cs="Times New Roman"/>
          <w:b/>
          <w:sz w:val="28"/>
          <w:szCs w:val="28"/>
          <w:lang w:eastAsia="ru-RU"/>
        </w:rPr>
        <w:t xml:space="preserve"> </w:t>
      </w:r>
      <w:r w:rsidRPr="00816F9C">
        <w:rPr>
          <w:rFonts w:eastAsia="Times New Roman" w:cs="Times New Roman"/>
          <w:sz w:val="28"/>
          <w:szCs w:val="28"/>
          <w:lang w:eastAsia="ru-RU"/>
        </w:rPr>
        <w:t>автомобильных дорог общего пользования местного значения на территории Новоржевского муниципального округа</w:t>
      </w:r>
      <w:r w:rsidR="00F42843">
        <w:rPr>
          <w:rFonts w:eastAsia="Times New Roman" w:cs="Times New Roman"/>
          <w:sz w:val="28"/>
          <w:szCs w:val="28"/>
          <w:lang w:eastAsia="ru-RU"/>
        </w:rPr>
        <w:t xml:space="preserve"> </w:t>
      </w:r>
      <w:r w:rsidRPr="00816F9C">
        <w:rPr>
          <w:rFonts w:eastAsia="Times New Roman" w:cs="Times New Roman"/>
          <w:sz w:val="28"/>
          <w:szCs w:val="28"/>
          <w:lang w:eastAsia="ru-RU"/>
        </w:rPr>
        <w:t xml:space="preserve">в 2024 году были заключены муниципальные контракты на общую сумму </w:t>
      </w:r>
      <w:r w:rsidR="004D63D5">
        <w:rPr>
          <w:rFonts w:eastAsia="Times New Roman" w:cs="Times New Roman"/>
          <w:sz w:val="28"/>
          <w:szCs w:val="28"/>
          <w:lang w:eastAsia="ru-RU"/>
        </w:rPr>
        <w:t xml:space="preserve">24 </w:t>
      </w:r>
      <w:r w:rsidRPr="00F42843">
        <w:rPr>
          <w:rFonts w:eastAsia="Times New Roman" w:cs="Times New Roman"/>
          <w:sz w:val="28"/>
          <w:szCs w:val="28"/>
          <w:lang w:eastAsia="ru-RU"/>
        </w:rPr>
        <w:t>043 566,89 руб</w:t>
      </w:r>
      <w:r w:rsidR="00F42843">
        <w:rPr>
          <w:rFonts w:eastAsia="Times New Roman" w:cs="Times New Roman"/>
          <w:sz w:val="28"/>
          <w:szCs w:val="28"/>
          <w:lang w:eastAsia="ru-RU"/>
        </w:rPr>
        <w:t xml:space="preserve">., </w:t>
      </w:r>
      <w:r w:rsidRPr="00F42843">
        <w:rPr>
          <w:rFonts w:cs="Times New Roman"/>
          <w:sz w:val="28"/>
          <w:szCs w:val="28"/>
          <w:lang w:eastAsia="en-US"/>
        </w:rPr>
        <w:t>в т.ч.</w:t>
      </w:r>
      <w:r w:rsidR="00F42843">
        <w:rPr>
          <w:rFonts w:cs="Times New Roman"/>
          <w:sz w:val="28"/>
          <w:szCs w:val="28"/>
          <w:lang w:eastAsia="en-US"/>
        </w:rPr>
        <w:t>:</w:t>
      </w:r>
    </w:p>
    <w:p w:rsidR="00A40EE9" w:rsidRPr="00816F9C" w:rsidRDefault="00A40EE9" w:rsidP="00816F9C">
      <w:pPr>
        <w:suppressAutoHyphens w:val="0"/>
        <w:ind w:firstLine="567"/>
        <w:jc w:val="both"/>
        <w:rPr>
          <w:rFonts w:cs="Times New Roman"/>
          <w:sz w:val="28"/>
          <w:szCs w:val="28"/>
          <w:lang w:eastAsia="en-US"/>
        </w:rPr>
      </w:pPr>
      <w:r w:rsidRPr="00816F9C">
        <w:rPr>
          <w:rFonts w:cs="Times New Roman"/>
          <w:sz w:val="28"/>
          <w:szCs w:val="28"/>
          <w:lang w:eastAsia="en-US"/>
        </w:rPr>
        <w:t xml:space="preserve">- территориальный отдел «Вехнянская волость» - </w:t>
      </w:r>
      <w:r w:rsidR="008B3E6A" w:rsidRPr="00816F9C">
        <w:rPr>
          <w:rFonts w:cs="Times New Roman"/>
          <w:sz w:val="28"/>
          <w:szCs w:val="28"/>
          <w:lang w:eastAsia="en-US"/>
        </w:rPr>
        <w:t>5440</w:t>
      </w:r>
      <w:r w:rsidRPr="00816F9C">
        <w:rPr>
          <w:rFonts w:cs="Times New Roman"/>
          <w:sz w:val="28"/>
          <w:szCs w:val="28"/>
          <w:lang w:eastAsia="en-US"/>
        </w:rPr>
        <w:t>463,46</w:t>
      </w:r>
      <w:r w:rsidR="00F42843">
        <w:rPr>
          <w:rFonts w:cs="Times New Roman"/>
          <w:sz w:val="28"/>
          <w:szCs w:val="28"/>
          <w:lang w:eastAsia="en-US"/>
        </w:rPr>
        <w:t xml:space="preserve"> руб.</w:t>
      </w:r>
      <w:r w:rsidR="004D63D5">
        <w:rPr>
          <w:rFonts w:cs="Times New Roman"/>
          <w:sz w:val="28"/>
          <w:szCs w:val="28"/>
          <w:lang w:eastAsia="en-US"/>
        </w:rPr>
        <w:t>;</w:t>
      </w:r>
    </w:p>
    <w:p w:rsidR="004D63D5" w:rsidRPr="00816F9C" w:rsidRDefault="00A40EE9" w:rsidP="004D63D5">
      <w:pPr>
        <w:suppressAutoHyphens w:val="0"/>
        <w:ind w:firstLine="567"/>
        <w:jc w:val="both"/>
        <w:rPr>
          <w:rFonts w:cs="Times New Roman"/>
          <w:sz w:val="28"/>
          <w:szCs w:val="28"/>
          <w:lang w:eastAsia="en-US"/>
        </w:rPr>
      </w:pPr>
      <w:r w:rsidRPr="00816F9C">
        <w:rPr>
          <w:rFonts w:cs="Times New Roman"/>
          <w:sz w:val="28"/>
          <w:szCs w:val="28"/>
          <w:lang w:eastAsia="en-US"/>
        </w:rPr>
        <w:t>- территориальный отдел</w:t>
      </w:r>
      <w:r w:rsidR="00F42843">
        <w:rPr>
          <w:rFonts w:cs="Times New Roman"/>
          <w:sz w:val="28"/>
          <w:szCs w:val="28"/>
          <w:lang w:eastAsia="en-US"/>
        </w:rPr>
        <w:t xml:space="preserve"> </w:t>
      </w:r>
      <w:r w:rsidRPr="00816F9C">
        <w:rPr>
          <w:rFonts w:cs="Times New Roman"/>
          <w:sz w:val="28"/>
          <w:szCs w:val="28"/>
          <w:lang w:eastAsia="en-US"/>
        </w:rPr>
        <w:t xml:space="preserve">«Выборская волость» - </w:t>
      </w:r>
      <w:r w:rsidR="008B3E6A" w:rsidRPr="00816F9C">
        <w:rPr>
          <w:rFonts w:cs="Times New Roman"/>
          <w:sz w:val="28"/>
          <w:szCs w:val="28"/>
          <w:lang w:eastAsia="en-US"/>
        </w:rPr>
        <w:t>8379</w:t>
      </w:r>
      <w:r w:rsidRPr="00816F9C">
        <w:rPr>
          <w:rFonts w:cs="Times New Roman"/>
          <w:sz w:val="28"/>
          <w:szCs w:val="28"/>
          <w:lang w:eastAsia="en-US"/>
        </w:rPr>
        <w:t>887,24</w:t>
      </w:r>
      <w:r w:rsidR="00F42843">
        <w:rPr>
          <w:rFonts w:cs="Times New Roman"/>
          <w:sz w:val="28"/>
          <w:szCs w:val="28"/>
          <w:lang w:eastAsia="en-US"/>
        </w:rPr>
        <w:t xml:space="preserve"> </w:t>
      </w:r>
      <w:r w:rsidR="004D63D5">
        <w:rPr>
          <w:rFonts w:cs="Times New Roman"/>
          <w:sz w:val="28"/>
          <w:szCs w:val="28"/>
          <w:lang w:eastAsia="en-US"/>
        </w:rPr>
        <w:t>руб.;</w:t>
      </w:r>
    </w:p>
    <w:p w:rsidR="004D63D5" w:rsidRPr="00816F9C" w:rsidRDefault="00A40EE9" w:rsidP="004D63D5">
      <w:pPr>
        <w:suppressAutoHyphens w:val="0"/>
        <w:ind w:firstLine="567"/>
        <w:jc w:val="both"/>
        <w:rPr>
          <w:rFonts w:cs="Times New Roman"/>
          <w:sz w:val="28"/>
          <w:szCs w:val="28"/>
          <w:lang w:eastAsia="en-US"/>
        </w:rPr>
      </w:pPr>
      <w:r w:rsidRPr="00816F9C">
        <w:rPr>
          <w:rFonts w:cs="Times New Roman"/>
          <w:sz w:val="28"/>
          <w:szCs w:val="28"/>
          <w:lang w:eastAsia="en-US"/>
        </w:rPr>
        <w:t>- территориальный отдел</w:t>
      </w:r>
      <w:r w:rsidR="00F42843">
        <w:rPr>
          <w:rFonts w:cs="Times New Roman"/>
          <w:sz w:val="28"/>
          <w:szCs w:val="28"/>
          <w:lang w:eastAsia="en-US"/>
        </w:rPr>
        <w:t xml:space="preserve"> </w:t>
      </w:r>
      <w:r w:rsidRPr="00816F9C">
        <w:rPr>
          <w:rFonts w:cs="Times New Roman"/>
          <w:sz w:val="28"/>
          <w:szCs w:val="28"/>
          <w:lang w:eastAsia="en-US"/>
        </w:rPr>
        <w:t xml:space="preserve">«Новоржевская  волость» - </w:t>
      </w:r>
      <w:r w:rsidR="008B3E6A" w:rsidRPr="00816F9C">
        <w:rPr>
          <w:rFonts w:cs="Times New Roman"/>
          <w:sz w:val="28"/>
          <w:szCs w:val="28"/>
          <w:lang w:eastAsia="en-US"/>
        </w:rPr>
        <w:t>7080</w:t>
      </w:r>
      <w:r w:rsidRPr="00816F9C">
        <w:rPr>
          <w:rFonts w:cs="Times New Roman"/>
          <w:sz w:val="28"/>
          <w:szCs w:val="28"/>
          <w:lang w:eastAsia="en-US"/>
        </w:rPr>
        <w:t>882,12</w:t>
      </w:r>
      <w:r w:rsidR="00F42843">
        <w:rPr>
          <w:rFonts w:cs="Times New Roman"/>
          <w:sz w:val="28"/>
          <w:szCs w:val="28"/>
          <w:lang w:eastAsia="en-US"/>
        </w:rPr>
        <w:t xml:space="preserve"> </w:t>
      </w:r>
      <w:r w:rsidR="004D63D5">
        <w:rPr>
          <w:rFonts w:cs="Times New Roman"/>
          <w:sz w:val="28"/>
          <w:szCs w:val="28"/>
          <w:lang w:eastAsia="en-US"/>
        </w:rPr>
        <w:t>руб.;</w:t>
      </w:r>
    </w:p>
    <w:p w:rsidR="004D63D5" w:rsidRPr="00816F9C" w:rsidRDefault="00A40EE9" w:rsidP="004D63D5">
      <w:pPr>
        <w:suppressAutoHyphens w:val="0"/>
        <w:ind w:firstLine="567"/>
        <w:jc w:val="both"/>
        <w:rPr>
          <w:rFonts w:cs="Times New Roman"/>
          <w:sz w:val="28"/>
          <w:szCs w:val="28"/>
          <w:lang w:eastAsia="en-US"/>
        </w:rPr>
      </w:pPr>
      <w:r w:rsidRPr="00816F9C">
        <w:rPr>
          <w:rFonts w:cs="Times New Roman"/>
          <w:sz w:val="28"/>
          <w:szCs w:val="28"/>
          <w:lang w:eastAsia="en-US"/>
        </w:rPr>
        <w:t>- территориальный отдел</w:t>
      </w:r>
      <w:r w:rsidR="00F42843">
        <w:rPr>
          <w:rFonts w:cs="Times New Roman"/>
          <w:sz w:val="28"/>
          <w:szCs w:val="28"/>
          <w:lang w:eastAsia="en-US"/>
        </w:rPr>
        <w:t xml:space="preserve"> </w:t>
      </w:r>
      <w:r w:rsidRPr="00816F9C">
        <w:rPr>
          <w:rFonts w:cs="Times New Roman"/>
          <w:sz w:val="28"/>
          <w:szCs w:val="28"/>
          <w:lang w:eastAsia="en-US"/>
        </w:rPr>
        <w:t xml:space="preserve">«Новоржев» - </w:t>
      </w:r>
      <w:r w:rsidR="008B3E6A" w:rsidRPr="00816F9C">
        <w:rPr>
          <w:rFonts w:cs="Times New Roman"/>
          <w:sz w:val="28"/>
          <w:szCs w:val="28"/>
          <w:lang w:eastAsia="en-US"/>
        </w:rPr>
        <w:t>3142</w:t>
      </w:r>
      <w:r w:rsidRPr="00816F9C">
        <w:rPr>
          <w:rFonts w:cs="Times New Roman"/>
          <w:sz w:val="28"/>
          <w:szCs w:val="28"/>
          <w:lang w:eastAsia="en-US"/>
        </w:rPr>
        <w:t>334,07</w:t>
      </w:r>
      <w:r w:rsidR="00F42843">
        <w:rPr>
          <w:rFonts w:cs="Times New Roman"/>
          <w:sz w:val="28"/>
          <w:szCs w:val="28"/>
          <w:lang w:eastAsia="en-US"/>
        </w:rPr>
        <w:t xml:space="preserve"> </w:t>
      </w:r>
      <w:r w:rsidR="004D63D5">
        <w:rPr>
          <w:rFonts w:cs="Times New Roman"/>
          <w:sz w:val="28"/>
          <w:szCs w:val="28"/>
          <w:lang w:eastAsia="en-US"/>
        </w:rPr>
        <w:t>руб.;</w:t>
      </w:r>
    </w:p>
    <w:p w:rsidR="00A40EE9" w:rsidRPr="00816F9C" w:rsidRDefault="004D63D5" w:rsidP="00816F9C">
      <w:pPr>
        <w:suppressAutoHyphens w:val="0"/>
        <w:ind w:firstLine="567"/>
        <w:jc w:val="both"/>
        <w:rPr>
          <w:rFonts w:cs="Times New Roman"/>
          <w:sz w:val="28"/>
          <w:szCs w:val="28"/>
          <w:lang w:eastAsia="en-US"/>
        </w:rPr>
      </w:pPr>
      <w:r>
        <w:rPr>
          <w:rFonts w:cs="Times New Roman"/>
          <w:sz w:val="28"/>
          <w:szCs w:val="28"/>
          <w:lang w:eastAsia="en-US"/>
        </w:rPr>
        <w:t>В</w:t>
      </w:r>
      <w:r w:rsidR="00A40EE9" w:rsidRPr="00816F9C">
        <w:rPr>
          <w:rFonts w:cs="Times New Roman"/>
          <w:sz w:val="28"/>
          <w:szCs w:val="28"/>
          <w:lang w:eastAsia="en-US"/>
        </w:rPr>
        <w:t xml:space="preserve"> рамках </w:t>
      </w:r>
      <w:r w:rsidR="00A40EE9" w:rsidRPr="00F42843">
        <w:rPr>
          <w:rFonts w:cs="Times New Roman"/>
          <w:sz w:val="28"/>
          <w:szCs w:val="28"/>
          <w:lang w:eastAsia="en-US"/>
        </w:rPr>
        <w:t>содержания</w:t>
      </w:r>
      <w:r w:rsidR="00A40EE9" w:rsidRPr="00816F9C">
        <w:rPr>
          <w:rFonts w:cs="Times New Roman"/>
          <w:sz w:val="28"/>
          <w:szCs w:val="28"/>
          <w:lang w:eastAsia="en-US"/>
        </w:rPr>
        <w:t xml:space="preserve"> </w:t>
      </w:r>
      <w:r w:rsidR="004E5A70">
        <w:rPr>
          <w:rFonts w:cs="Times New Roman"/>
          <w:sz w:val="28"/>
          <w:szCs w:val="28"/>
          <w:lang w:eastAsia="en-US"/>
        </w:rPr>
        <w:t>муниципальных</w:t>
      </w:r>
      <w:r w:rsidR="00A40EE9" w:rsidRPr="00816F9C">
        <w:rPr>
          <w:rFonts w:cs="Times New Roman"/>
          <w:sz w:val="28"/>
          <w:szCs w:val="28"/>
          <w:lang w:eastAsia="en-US"/>
        </w:rPr>
        <w:t xml:space="preserve"> дорог</w:t>
      </w:r>
      <w:r w:rsidR="004E5A70">
        <w:rPr>
          <w:rFonts w:cs="Times New Roman"/>
          <w:sz w:val="28"/>
          <w:szCs w:val="28"/>
          <w:lang w:eastAsia="en-US"/>
        </w:rPr>
        <w:t xml:space="preserve"> и улиц</w:t>
      </w:r>
      <w:r w:rsidR="00A40EE9" w:rsidRPr="00816F9C">
        <w:rPr>
          <w:rFonts w:cs="Times New Roman"/>
          <w:sz w:val="28"/>
          <w:szCs w:val="28"/>
          <w:lang w:eastAsia="en-US"/>
        </w:rPr>
        <w:t xml:space="preserve"> заключены контракты и выполнены работы на:</w:t>
      </w:r>
    </w:p>
    <w:p w:rsidR="004D63D5" w:rsidRPr="00816F9C" w:rsidRDefault="00A40EE9" w:rsidP="004D63D5">
      <w:pPr>
        <w:suppressAutoHyphens w:val="0"/>
        <w:ind w:firstLine="567"/>
        <w:jc w:val="both"/>
        <w:rPr>
          <w:rFonts w:cs="Times New Roman"/>
          <w:sz w:val="28"/>
          <w:szCs w:val="28"/>
          <w:lang w:eastAsia="en-US"/>
        </w:rPr>
      </w:pPr>
      <w:r w:rsidRPr="00816F9C">
        <w:rPr>
          <w:rFonts w:cs="Times New Roman"/>
          <w:sz w:val="28"/>
          <w:szCs w:val="28"/>
          <w:lang w:eastAsia="en-US"/>
        </w:rPr>
        <w:t xml:space="preserve">- текущий ремонт моста </w:t>
      </w:r>
      <w:r w:rsidR="004D63D5">
        <w:rPr>
          <w:rFonts w:cs="Times New Roman"/>
          <w:sz w:val="28"/>
          <w:szCs w:val="28"/>
          <w:lang w:eastAsia="en-US"/>
        </w:rPr>
        <w:t>а/</w:t>
      </w:r>
      <w:r w:rsidRPr="00816F9C">
        <w:rPr>
          <w:rFonts w:cs="Times New Roman"/>
          <w:sz w:val="28"/>
          <w:szCs w:val="28"/>
          <w:lang w:eastAsia="en-US"/>
        </w:rPr>
        <w:t>д. Выбор-Яковлевское</w:t>
      </w:r>
      <w:r w:rsidR="008B3E6A" w:rsidRPr="00816F9C">
        <w:rPr>
          <w:rFonts w:cs="Times New Roman"/>
          <w:sz w:val="28"/>
          <w:szCs w:val="28"/>
          <w:lang w:eastAsia="en-US"/>
        </w:rPr>
        <w:t xml:space="preserve"> – 494</w:t>
      </w:r>
      <w:r w:rsidRPr="00816F9C">
        <w:rPr>
          <w:rFonts w:cs="Times New Roman"/>
          <w:sz w:val="28"/>
          <w:szCs w:val="28"/>
          <w:lang w:eastAsia="en-US"/>
        </w:rPr>
        <w:t xml:space="preserve">501,36 </w:t>
      </w:r>
      <w:r w:rsidR="004D63D5">
        <w:rPr>
          <w:rFonts w:cs="Times New Roman"/>
          <w:sz w:val="28"/>
          <w:szCs w:val="28"/>
          <w:lang w:eastAsia="en-US"/>
        </w:rPr>
        <w:t>руб.;</w:t>
      </w:r>
    </w:p>
    <w:p w:rsidR="004D63D5" w:rsidRPr="00816F9C" w:rsidRDefault="00A40EE9" w:rsidP="004D63D5">
      <w:pPr>
        <w:suppressAutoHyphens w:val="0"/>
        <w:ind w:firstLine="567"/>
        <w:jc w:val="both"/>
        <w:rPr>
          <w:rFonts w:cs="Times New Roman"/>
          <w:sz w:val="28"/>
          <w:szCs w:val="28"/>
          <w:lang w:eastAsia="en-US"/>
        </w:rPr>
      </w:pPr>
      <w:r w:rsidRPr="00816F9C">
        <w:rPr>
          <w:rFonts w:cs="Times New Roman"/>
          <w:sz w:val="28"/>
          <w:szCs w:val="28"/>
          <w:lang w:eastAsia="en-US"/>
        </w:rPr>
        <w:t xml:space="preserve">- ямочный ремонт дорог местного значения </w:t>
      </w:r>
      <w:r w:rsidR="00BF0EE0" w:rsidRPr="00816F9C">
        <w:rPr>
          <w:rFonts w:cs="Times New Roman"/>
          <w:sz w:val="28"/>
          <w:szCs w:val="28"/>
          <w:lang w:eastAsia="en-US"/>
        </w:rPr>
        <w:t>– 2500</w:t>
      </w:r>
      <w:r w:rsidRPr="00816F9C">
        <w:rPr>
          <w:rFonts w:cs="Times New Roman"/>
          <w:sz w:val="28"/>
          <w:szCs w:val="28"/>
          <w:lang w:eastAsia="en-US"/>
        </w:rPr>
        <w:t xml:space="preserve">000 </w:t>
      </w:r>
      <w:r w:rsidR="004D63D5">
        <w:rPr>
          <w:rFonts w:cs="Times New Roman"/>
          <w:sz w:val="28"/>
          <w:szCs w:val="28"/>
          <w:lang w:eastAsia="en-US"/>
        </w:rPr>
        <w:t>руб.;</w:t>
      </w:r>
    </w:p>
    <w:p w:rsidR="004D63D5" w:rsidRPr="00816F9C" w:rsidRDefault="00A40EE9" w:rsidP="004D63D5">
      <w:pPr>
        <w:suppressAutoHyphens w:val="0"/>
        <w:ind w:firstLine="567"/>
        <w:jc w:val="both"/>
        <w:rPr>
          <w:rFonts w:cs="Times New Roman"/>
          <w:sz w:val="28"/>
          <w:szCs w:val="28"/>
          <w:lang w:eastAsia="en-US"/>
        </w:rPr>
      </w:pPr>
      <w:r w:rsidRPr="00816F9C">
        <w:rPr>
          <w:rFonts w:cs="Times New Roman"/>
          <w:sz w:val="28"/>
          <w:szCs w:val="28"/>
          <w:lang w:eastAsia="en-US"/>
        </w:rPr>
        <w:t>- текущий ремонт моста д. Свиномурово</w:t>
      </w:r>
      <w:r w:rsidR="00BF0EE0" w:rsidRPr="00816F9C">
        <w:rPr>
          <w:rFonts w:cs="Times New Roman"/>
          <w:sz w:val="28"/>
          <w:szCs w:val="28"/>
          <w:lang w:eastAsia="en-US"/>
        </w:rPr>
        <w:t xml:space="preserve"> – 78</w:t>
      </w:r>
      <w:r w:rsidRPr="00816F9C">
        <w:rPr>
          <w:rFonts w:cs="Times New Roman"/>
          <w:sz w:val="28"/>
          <w:szCs w:val="28"/>
          <w:lang w:eastAsia="en-US"/>
        </w:rPr>
        <w:t xml:space="preserve">000 </w:t>
      </w:r>
      <w:r w:rsidR="004D63D5">
        <w:rPr>
          <w:rFonts w:cs="Times New Roman"/>
          <w:sz w:val="28"/>
          <w:szCs w:val="28"/>
          <w:lang w:eastAsia="en-US"/>
        </w:rPr>
        <w:t>руб.;</w:t>
      </w:r>
    </w:p>
    <w:p w:rsidR="00A40EE9" w:rsidRDefault="00A40EE9" w:rsidP="00816F9C">
      <w:pPr>
        <w:suppressAutoHyphens w:val="0"/>
        <w:ind w:firstLine="567"/>
        <w:jc w:val="both"/>
        <w:rPr>
          <w:rFonts w:cs="Times New Roman"/>
          <w:sz w:val="28"/>
          <w:szCs w:val="28"/>
          <w:lang w:eastAsia="en-US"/>
        </w:rPr>
      </w:pPr>
      <w:r w:rsidRPr="00816F9C">
        <w:rPr>
          <w:rFonts w:cs="Times New Roman"/>
          <w:sz w:val="28"/>
          <w:szCs w:val="28"/>
          <w:lang w:eastAsia="en-US"/>
        </w:rPr>
        <w:t xml:space="preserve">- </w:t>
      </w:r>
      <w:r w:rsidR="00BF0EE0" w:rsidRPr="00816F9C">
        <w:rPr>
          <w:rFonts w:cs="Times New Roman"/>
          <w:sz w:val="28"/>
          <w:szCs w:val="28"/>
          <w:lang w:eastAsia="en-US"/>
        </w:rPr>
        <w:t xml:space="preserve">ремонт трубопереездов – 780000 </w:t>
      </w:r>
      <w:r w:rsidRPr="00816F9C">
        <w:rPr>
          <w:rFonts w:cs="Times New Roman"/>
          <w:sz w:val="28"/>
          <w:szCs w:val="28"/>
          <w:lang w:eastAsia="en-US"/>
        </w:rPr>
        <w:t>руб</w:t>
      </w:r>
      <w:r w:rsidR="00F42843">
        <w:rPr>
          <w:rFonts w:cs="Times New Roman"/>
          <w:sz w:val="28"/>
          <w:szCs w:val="28"/>
          <w:lang w:eastAsia="en-US"/>
        </w:rPr>
        <w:t>. (д.Косьяново, д.Зенцово, д.</w:t>
      </w:r>
      <w:r w:rsidRPr="00816F9C">
        <w:rPr>
          <w:rFonts w:cs="Times New Roman"/>
          <w:sz w:val="28"/>
          <w:szCs w:val="28"/>
          <w:lang w:eastAsia="en-US"/>
        </w:rPr>
        <w:t xml:space="preserve">Подмежье, </w:t>
      </w:r>
      <w:r w:rsidR="00F42843">
        <w:rPr>
          <w:rFonts w:cs="Times New Roman"/>
          <w:sz w:val="28"/>
          <w:szCs w:val="28"/>
          <w:lang w:eastAsia="en-US"/>
        </w:rPr>
        <w:t xml:space="preserve"> д.Агафоново, г.</w:t>
      </w:r>
      <w:r w:rsidRPr="00816F9C">
        <w:rPr>
          <w:rFonts w:cs="Times New Roman"/>
          <w:sz w:val="28"/>
          <w:szCs w:val="28"/>
          <w:lang w:eastAsia="en-US"/>
        </w:rPr>
        <w:t>Новоржев</w:t>
      </w:r>
      <w:r w:rsidR="00F42843">
        <w:rPr>
          <w:rFonts w:cs="Times New Roman"/>
          <w:sz w:val="28"/>
          <w:szCs w:val="28"/>
          <w:lang w:eastAsia="en-US"/>
        </w:rPr>
        <w:t>, ул.</w:t>
      </w:r>
      <w:r w:rsidRPr="00816F9C">
        <w:rPr>
          <w:rFonts w:cs="Times New Roman"/>
          <w:sz w:val="28"/>
          <w:szCs w:val="28"/>
          <w:lang w:eastAsia="en-US"/>
        </w:rPr>
        <w:t>Заводская, Рабочий пер.)</w:t>
      </w:r>
    </w:p>
    <w:p w:rsidR="004D63D5" w:rsidRPr="00816F9C" w:rsidRDefault="004D63D5" w:rsidP="004D63D5">
      <w:pPr>
        <w:suppressAutoHyphens w:val="0"/>
        <w:ind w:firstLine="567"/>
        <w:jc w:val="both"/>
        <w:rPr>
          <w:rFonts w:cs="Times New Roman"/>
          <w:sz w:val="28"/>
          <w:szCs w:val="28"/>
          <w:lang w:eastAsia="en-US"/>
        </w:rPr>
      </w:pPr>
      <w:r>
        <w:rPr>
          <w:rFonts w:cs="Times New Roman"/>
          <w:sz w:val="28"/>
          <w:szCs w:val="28"/>
          <w:lang w:eastAsia="en-US"/>
        </w:rPr>
        <w:t>- и</w:t>
      </w:r>
      <w:r w:rsidRPr="004D63D5">
        <w:rPr>
          <w:rFonts w:cs="Times New Roman"/>
          <w:sz w:val="28"/>
          <w:szCs w:val="28"/>
          <w:lang w:eastAsia="en-US"/>
        </w:rPr>
        <w:t xml:space="preserve">зготовление технических паспортов автодорог общего пользования местного значения территориального отдела «Вехнянская волость»  - 542449, 70 </w:t>
      </w:r>
      <w:r>
        <w:rPr>
          <w:rFonts w:cs="Times New Roman"/>
          <w:sz w:val="28"/>
          <w:szCs w:val="28"/>
          <w:lang w:eastAsia="en-US"/>
        </w:rPr>
        <w:t>руб.;</w:t>
      </w:r>
    </w:p>
    <w:p w:rsidR="004D63D5" w:rsidRPr="00816F9C" w:rsidRDefault="004D63D5" w:rsidP="004D63D5">
      <w:pPr>
        <w:suppressAutoHyphens w:val="0"/>
        <w:ind w:firstLine="567"/>
        <w:jc w:val="both"/>
        <w:rPr>
          <w:rFonts w:cs="Times New Roman"/>
          <w:sz w:val="28"/>
          <w:szCs w:val="28"/>
          <w:lang w:eastAsia="en-US"/>
        </w:rPr>
      </w:pPr>
      <w:r w:rsidRPr="00816F9C">
        <w:rPr>
          <w:rFonts w:cs="Times New Roman"/>
          <w:sz w:val="28"/>
          <w:szCs w:val="28"/>
          <w:lang w:eastAsia="en-US"/>
        </w:rPr>
        <w:t xml:space="preserve">- </w:t>
      </w:r>
      <w:r>
        <w:rPr>
          <w:rFonts w:cs="Times New Roman"/>
          <w:sz w:val="28"/>
          <w:szCs w:val="28"/>
          <w:lang w:eastAsia="en-US"/>
        </w:rPr>
        <w:t>и</w:t>
      </w:r>
      <w:r w:rsidRPr="004D63D5">
        <w:rPr>
          <w:rFonts w:cs="Times New Roman"/>
          <w:sz w:val="28"/>
          <w:szCs w:val="28"/>
          <w:lang w:eastAsia="en-US"/>
        </w:rPr>
        <w:t xml:space="preserve">зготовление технических паспортов  автодорог (улиц ) общего пользования местного значения территориального отдела «Вехнянская волость» - 249100 </w:t>
      </w:r>
      <w:r>
        <w:rPr>
          <w:rFonts w:cs="Times New Roman"/>
          <w:sz w:val="28"/>
          <w:szCs w:val="28"/>
          <w:lang w:eastAsia="en-US"/>
        </w:rPr>
        <w:t>руб.;</w:t>
      </w:r>
    </w:p>
    <w:p w:rsidR="004D63D5" w:rsidRPr="00816F9C" w:rsidRDefault="004D63D5" w:rsidP="004D63D5">
      <w:pPr>
        <w:suppressAutoHyphens w:val="0"/>
        <w:ind w:firstLine="567"/>
        <w:jc w:val="both"/>
        <w:rPr>
          <w:rFonts w:cs="Times New Roman"/>
          <w:sz w:val="28"/>
          <w:szCs w:val="28"/>
          <w:lang w:eastAsia="en-US"/>
        </w:rPr>
      </w:pPr>
      <w:r w:rsidRPr="00816F9C">
        <w:rPr>
          <w:rFonts w:cs="Times New Roman"/>
          <w:sz w:val="28"/>
          <w:szCs w:val="28"/>
          <w:lang w:eastAsia="en-US"/>
        </w:rPr>
        <w:t>- паспортизация дорог местного значения территориального отдела</w:t>
      </w:r>
      <w:r>
        <w:rPr>
          <w:rFonts w:cs="Times New Roman"/>
          <w:sz w:val="28"/>
          <w:szCs w:val="28"/>
          <w:lang w:eastAsia="en-US"/>
        </w:rPr>
        <w:t xml:space="preserve"> </w:t>
      </w:r>
      <w:r w:rsidRPr="00816F9C">
        <w:rPr>
          <w:rFonts w:cs="Times New Roman"/>
          <w:sz w:val="28"/>
          <w:szCs w:val="28"/>
          <w:lang w:eastAsia="en-US"/>
        </w:rPr>
        <w:t xml:space="preserve">«Новоржев» - 360000 </w:t>
      </w:r>
      <w:r>
        <w:rPr>
          <w:rFonts w:cs="Times New Roman"/>
          <w:sz w:val="28"/>
          <w:szCs w:val="28"/>
          <w:lang w:eastAsia="en-US"/>
        </w:rPr>
        <w:t>руб.;</w:t>
      </w:r>
    </w:p>
    <w:p w:rsidR="004D63D5" w:rsidRDefault="004D63D5" w:rsidP="00816F9C">
      <w:pPr>
        <w:tabs>
          <w:tab w:val="left" w:pos="851"/>
        </w:tabs>
        <w:ind w:firstLine="567"/>
        <w:jc w:val="both"/>
        <w:rPr>
          <w:rFonts w:eastAsia="Times New Roman" w:cs="Times New Roman"/>
          <w:sz w:val="28"/>
          <w:szCs w:val="28"/>
          <w:lang w:eastAsia="ru-RU"/>
        </w:rPr>
      </w:pPr>
    </w:p>
    <w:p w:rsidR="00A40EE9" w:rsidRPr="00816F9C" w:rsidRDefault="00A40EE9" w:rsidP="00816F9C">
      <w:pPr>
        <w:tabs>
          <w:tab w:val="left" w:pos="851"/>
        </w:tabs>
        <w:ind w:firstLine="567"/>
        <w:jc w:val="both"/>
        <w:rPr>
          <w:rFonts w:eastAsia="Times New Roman" w:cs="Times New Roman"/>
          <w:sz w:val="28"/>
          <w:szCs w:val="28"/>
          <w:lang w:eastAsia="ru-RU"/>
        </w:rPr>
      </w:pPr>
      <w:r w:rsidRPr="00816F9C">
        <w:rPr>
          <w:rFonts w:eastAsia="Times New Roman" w:cs="Times New Roman"/>
          <w:sz w:val="28"/>
          <w:szCs w:val="28"/>
          <w:lang w:eastAsia="ru-RU"/>
        </w:rPr>
        <w:lastRenderedPageBreak/>
        <w:t xml:space="preserve">Выполнены работы по </w:t>
      </w:r>
      <w:r w:rsidRPr="00F42843">
        <w:rPr>
          <w:rFonts w:eastAsia="Times New Roman" w:cs="Times New Roman"/>
          <w:sz w:val="28"/>
          <w:szCs w:val="28"/>
          <w:lang w:eastAsia="ru-RU"/>
        </w:rPr>
        <w:t>ремонту</w:t>
      </w:r>
      <w:r w:rsidR="00F42843">
        <w:rPr>
          <w:rFonts w:eastAsia="Times New Roman" w:cs="Times New Roman"/>
          <w:b/>
          <w:sz w:val="28"/>
          <w:szCs w:val="28"/>
          <w:lang w:eastAsia="ru-RU"/>
        </w:rPr>
        <w:t xml:space="preserve"> </w:t>
      </w:r>
      <w:r w:rsidRPr="00816F9C">
        <w:rPr>
          <w:rFonts w:eastAsia="Times New Roman" w:cs="Times New Roman"/>
          <w:sz w:val="28"/>
          <w:szCs w:val="28"/>
          <w:lang w:eastAsia="ru-RU"/>
        </w:rPr>
        <w:t xml:space="preserve">(асфальтированию) автомобильных дорог за </w:t>
      </w:r>
      <w:r w:rsidRPr="00F42843">
        <w:rPr>
          <w:rFonts w:eastAsia="Times New Roman" w:cs="Times New Roman"/>
          <w:sz w:val="28"/>
          <w:szCs w:val="28"/>
          <w:lang w:eastAsia="ru-RU"/>
        </w:rPr>
        <w:t>счет</w:t>
      </w:r>
      <w:r w:rsidR="00F42843" w:rsidRPr="00F42843">
        <w:rPr>
          <w:rFonts w:eastAsia="Times New Roman" w:cs="Times New Roman"/>
          <w:sz w:val="28"/>
          <w:szCs w:val="28"/>
          <w:lang w:eastAsia="ru-RU"/>
        </w:rPr>
        <w:t xml:space="preserve"> </w:t>
      </w:r>
      <w:r w:rsidRPr="00F42843">
        <w:rPr>
          <w:rFonts w:eastAsia="Times New Roman" w:cs="Times New Roman"/>
          <w:sz w:val="28"/>
          <w:szCs w:val="28"/>
          <w:lang w:eastAsia="ru-RU"/>
        </w:rPr>
        <w:t>субсидии из областного бюджета</w:t>
      </w:r>
      <w:r w:rsidRPr="00816F9C">
        <w:rPr>
          <w:rFonts w:eastAsia="Times New Roman" w:cs="Times New Roman"/>
          <w:sz w:val="28"/>
          <w:szCs w:val="28"/>
          <w:lang w:eastAsia="ru-RU"/>
        </w:rPr>
        <w:t xml:space="preserve"> на осуществление дорожной деятельности по программе «Развитие транспортного обслуживания населения»</w:t>
      </w:r>
      <w:r w:rsidR="00F42843">
        <w:rPr>
          <w:rFonts w:eastAsia="Times New Roman" w:cs="Times New Roman"/>
          <w:sz w:val="28"/>
          <w:szCs w:val="28"/>
          <w:lang w:eastAsia="ru-RU"/>
        </w:rPr>
        <w:t xml:space="preserve"> </w:t>
      </w:r>
      <w:r w:rsidRPr="00816F9C">
        <w:rPr>
          <w:rFonts w:eastAsia="Times New Roman" w:cs="Times New Roman"/>
          <w:sz w:val="28"/>
          <w:szCs w:val="28"/>
          <w:lang w:eastAsia="ru-RU"/>
        </w:rPr>
        <w:t xml:space="preserve">на общую сумму: </w:t>
      </w:r>
      <w:r w:rsidRPr="00F42843">
        <w:rPr>
          <w:rFonts w:eastAsia="Times New Roman" w:cs="Times New Roman"/>
          <w:sz w:val="28"/>
          <w:szCs w:val="28"/>
          <w:lang w:eastAsia="ru-RU"/>
        </w:rPr>
        <w:t>18</w:t>
      </w:r>
      <w:r w:rsidR="009D7C8F">
        <w:rPr>
          <w:rFonts w:eastAsia="Times New Roman" w:cs="Times New Roman"/>
          <w:sz w:val="28"/>
          <w:szCs w:val="28"/>
          <w:lang w:eastAsia="ru-RU"/>
        </w:rPr>
        <w:t xml:space="preserve"> </w:t>
      </w:r>
      <w:r w:rsidRPr="00F42843">
        <w:rPr>
          <w:rFonts w:eastAsia="Times New Roman" w:cs="Times New Roman"/>
          <w:sz w:val="28"/>
          <w:szCs w:val="28"/>
          <w:lang w:eastAsia="ru-RU"/>
        </w:rPr>
        <w:t>974 725,32 руб</w:t>
      </w:r>
      <w:r w:rsidRPr="00816F9C">
        <w:rPr>
          <w:rFonts w:eastAsia="Times New Roman" w:cs="Times New Roman"/>
          <w:sz w:val="28"/>
          <w:szCs w:val="28"/>
          <w:lang w:eastAsia="ru-RU"/>
        </w:rPr>
        <w:t>., (</w:t>
      </w:r>
      <w:r w:rsidR="00F42843">
        <w:rPr>
          <w:rFonts w:eastAsia="Times New Roman" w:cs="Times New Roman"/>
          <w:sz w:val="28"/>
          <w:szCs w:val="28"/>
          <w:lang w:eastAsia="ru-RU"/>
        </w:rPr>
        <w:t xml:space="preserve">выполнено работ на протяженности </w:t>
      </w:r>
      <w:r w:rsidRPr="00816F9C">
        <w:rPr>
          <w:rFonts w:eastAsia="Times New Roman" w:cs="Times New Roman"/>
          <w:sz w:val="28"/>
          <w:szCs w:val="28"/>
          <w:lang w:eastAsia="ru-RU"/>
        </w:rPr>
        <w:t xml:space="preserve">1,931 км, </w:t>
      </w:r>
      <w:r w:rsidR="00F42843">
        <w:rPr>
          <w:rFonts w:eastAsia="Times New Roman" w:cs="Times New Roman"/>
          <w:sz w:val="28"/>
          <w:szCs w:val="28"/>
          <w:lang w:eastAsia="ru-RU"/>
        </w:rPr>
        <w:t xml:space="preserve">общей площадью </w:t>
      </w:r>
      <w:r w:rsidRPr="00816F9C">
        <w:rPr>
          <w:rFonts w:eastAsia="Times New Roman" w:cs="Times New Roman"/>
          <w:sz w:val="28"/>
          <w:szCs w:val="28"/>
          <w:lang w:eastAsia="ru-RU"/>
        </w:rPr>
        <w:t>9081 м2):</w:t>
      </w:r>
    </w:p>
    <w:p w:rsidR="00A40EE9" w:rsidRPr="00816F9C" w:rsidRDefault="00A40EE9" w:rsidP="00F42843">
      <w:pPr>
        <w:pStyle w:val="afb"/>
        <w:numPr>
          <w:ilvl w:val="0"/>
          <w:numId w:val="11"/>
        </w:numPr>
        <w:tabs>
          <w:tab w:val="left" w:pos="851"/>
        </w:tabs>
        <w:spacing w:after="0" w:line="240" w:lineRule="auto"/>
        <w:ind w:left="0" w:firstLine="567"/>
        <w:jc w:val="both"/>
        <w:rPr>
          <w:rFonts w:ascii="Times New Roman" w:hAnsi="Times New Roman"/>
          <w:sz w:val="28"/>
          <w:szCs w:val="28"/>
        </w:rPr>
      </w:pPr>
      <w:r w:rsidRPr="00816F9C">
        <w:rPr>
          <w:rFonts w:ascii="Times New Roman" w:hAnsi="Times New Roman"/>
          <w:sz w:val="28"/>
          <w:szCs w:val="28"/>
        </w:rPr>
        <w:t>Ремонт (асфальтирование) участка «а/д Жадрицы – Рудняха – Никитино» – 0,910 км, 4320 м2, 8</w:t>
      </w:r>
      <w:r w:rsidR="009D7C8F">
        <w:rPr>
          <w:rFonts w:ascii="Times New Roman" w:hAnsi="Times New Roman"/>
          <w:sz w:val="28"/>
          <w:szCs w:val="28"/>
        </w:rPr>
        <w:t> </w:t>
      </w:r>
      <w:r w:rsidRPr="00816F9C">
        <w:rPr>
          <w:rFonts w:ascii="Times New Roman" w:hAnsi="Times New Roman"/>
          <w:sz w:val="28"/>
          <w:szCs w:val="28"/>
        </w:rPr>
        <w:t>812</w:t>
      </w:r>
      <w:r w:rsidR="009D7C8F">
        <w:rPr>
          <w:rFonts w:ascii="Times New Roman" w:hAnsi="Times New Roman"/>
          <w:sz w:val="28"/>
          <w:szCs w:val="28"/>
        </w:rPr>
        <w:t xml:space="preserve"> </w:t>
      </w:r>
      <w:r w:rsidRPr="00816F9C">
        <w:rPr>
          <w:rFonts w:ascii="Times New Roman" w:hAnsi="Times New Roman"/>
          <w:sz w:val="28"/>
          <w:szCs w:val="28"/>
        </w:rPr>
        <w:t>353,31 руб.</w:t>
      </w:r>
      <w:r w:rsidR="00F42843">
        <w:rPr>
          <w:rFonts w:ascii="Times New Roman" w:hAnsi="Times New Roman"/>
          <w:sz w:val="28"/>
          <w:szCs w:val="28"/>
        </w:rPr>
        <w:t>;</w:t>
      </w:r>
    </w:p>
    <w:p w:rsidR="00A40EE9" w:rsidRPr="00816F9C" w:rsidRDefault="00A40EE9" w:rsidP="00F42843">
      <w:pPr>
        <w:suppressAutoHyphens w:val="0"/>
        <w:ind w:firstLine="567"/>
        <w:jc w:val="both"/>
        <w:rPr>
          <w:rFonts w:cs="Times New Roman"/>
          <w:sz w:val="28"/>
          <w:szCs w:val="28"/>
          <w:lang w:eastAsia="en-US"/>
        </w:rPr>
      </w:pPr>
      <w:r w:rsidRPr="00816F9C">
        <w:rPr>
          <w:rFonts w:cs="Times New Roman"/>
          <w:sz w:val="28"/>
          <w:szCs w:val="28"/>
          <w:lang w:eastAsia="en-US"/>
        </w:rPr>
        <w:t xml:space="preserve">2) </w:t>
      </w:r>
      <w:r w:rsidRPr="00816F9C">
        <w:rPr>
          <w:rFonts w:cs="Times New Roman"/>
          <w:sz w:val="28"/>
          <w:szCs w:val="28"/>
        </w:rPr>
        <w:t>Ремонт (асфальтирование) участка</w:t>
      </w:r>
      <w:r w:rsidR="00F42843">
        <w:rPr>
          <w:rFonts w:cs="Times New Roman"/>
          <w:sz w:val="28"/>
          <w:szCs w:val="28"/>
        </w:rPr>
        <w:t xml:space="preserve"> </w:t>
      </w:r>
      <w:r w:rsidRPr="00816F9C">
        <w:rPr>
          <w:rFonts w:cs="Times New Roman"/>
          <w:sz w:val="28"/>
          <w:szCs w:val="28"/>
          <w:lang w:eastAsia="en-US"/>
        </w:rPr>
        <w:t>«от а/д Новоржев – Опочка км 2+790 – до д. Бородино» - 0,485 км, 1940 м2, 3</w:t>
      </w:r>
      <w:r w:rsidR="009D7C8F">
        <w:rPr>
          <w:rFonts w:cs="Times New Roman"/>
          <w:sz w:val="28"/>
          <w:szCs w:val="28"/>
          <w:lang w:eastAsia="en-US"/>
        </w:rPr>
        <w:t> </w:t>
      </w:r>
      <w:r w:rsidRPr="00816F9C">
        <w:rPr>
          <w:rFonts w:cs="Times New Roman"/>
          <w:sz w:val="28"/>
          <w:szCs w:val="28"/>
          <w:lang w:eastAsia="en-US"/>
        </w:rPr>
        <w:t>874</w:t>
      </w:r>
      <w:r w:rsidR="009D7C8F">
        <w:rPr>
          <w:rFonts w:cs="Times New Roman"/>
          <w:sz w:val="28"/>
          <w:szCs w:val="28"/>
          <w:lang w:eastAsia="en-US"/>
        </w:rPr>
        <w:t xml:space="preserve"> </w:t>
      </w:r>
      <w:r w:rsidRPr="00816F9C">
        <w:rPr>
          <w:rFonts w:cs="Times New Roman"/>
          <w:sz w:val="28"/>
          <w:szCs w:val="28"/>
          <w:lang w:eastAsia="en-US"/>
        </w:rPr>
        <w:t>288,46 руб.</w:t>
      </w:r>
      <w:r w:rsidR="00F42843">
        <w:rPr>
          <w:rFonts w:cs="Times New Roman"/>
          <w:sz w:val="28"/>
          <w:szCs w:val="28"/>
          <w:lang w:eastAsia="en-US"/>
        </w:rPr>
        <w:t>;</w:t>
      </w:r>
    </w:p>
    <w:p w:rsidR="00A40EE9" w:rsidRPr="00816F9C" w:rsidRDefault="00A40EE9" w:rsidP="00F42843">
      <w:pPr>
        <w:suppressAutoHyphens w:val="0"/>
        <w:ind w:firstLine="567"/>
        <w:jc w:val="both"/>
        <w:rPr>
          <w:rFonts w:cs="Times New Roman"/>
          <w:sz w:val="28"/>
          <w:szCs w:val="28"/>
          <w:lang w:eastAsia="en-US"/>
        </w:rPr>
      </w:pPr>
      <w:r w:rsidRPr="00816F9C">
        <w:rPr>
          <w:rFonts w:cs="Times New Roman"/>
          <w:sz w:val="28"/>
          <w:szCs w:val="28"/>
          <w:lang w:eastAsia="en-US"/>
        </w:rPr>
        <w:t>3)</w:t>
      </w:r>
      <w:r w:rsidR="00F42843">
        <w:rPr>
          <w:rFonts w:cs="Times New Roman"/>
          <w:sz w:val="28"/>
          <w:szCs w:val="28"/>
          <w:lang w:eastAsia="en-US"/>
        </w:rPr>
        <w:t xml:space="preserve"> </w:t>
      </w:r>
      <w:r w:rsidRPr="00816F9C">
        <w:rPr>
          <w:rFonts w:cs="Times New Roman"/>
          <w:sz w:val="28"/>
          <w:szCs w:val="28"/>
        </w:rPr>
        <w:t xml:space="preserve">Ремонт (асфальтирование) участка дороги (улицы) </w:t>
      </w:r>
      <w:r w:rsidRPr="00816F9C">
        <w:rPr>
          <w:rFonts w:cs="Times New Roman"/>
          <w:sz w:val="28"/>
          <w:szCs w:val="28"/>
          <w:lang w:eastAsia="en-US"/>
        </w:rPr>
        <w:t>«Александра Заходского» - 0,265 км, 1250 м2, 3</w:t>
      </w:r>
      <w:r w:rsidR="009D7C8F">
        <w:rPr>
          <w:rFonts w:cs="Times New Roman"/>
          <w:sz w:val="28"/>
          <w:szCs w:val="28"/>
          <w:lang w:eastAsia="en-US"/>
        </w:rPr>
        <w:t> </w:t>
      </w:r>
      <w:r w:rsidRPr="00816F9C">
        <w:rPr>
          <w:rFonts w:cs="Times New Roman"/>
          <w:sz w:val="28"/>
          <w:szCs w:val="28"/>
          <w:lang w:eastAsia="en-US"/>
        </w:rPr>
        <w:t>030</w:t>
      </w:r>
      <w:r w:rsidR="009D7C8F">
        <w:rPr>
          <w:rFonts w:cs="Times New Roman"/>
          <w:sz w:val="28"/>
          <w:szCs w:val="28"/>
          <w:lang w:eastAsia="en-US"/>
        </w:rPr>
        <w:t xml:space="preserve"> </w:t>
      </w:r>
      <w:r w:rsidRPr="00816F9C">
        <w:rPr>
          <w:rFonts w:cs="Times New Roman"/>
          <w:sz w:val="28"/>
          <w:szCs w:val="28"/>
          <w:lang w:eastAsia="en-US"/>
        </w:rPr>
        <w:t>303,03 руб.</w:t>
      </w:r>
      <w:r w:rsidR="00F42843">
        <w:rPr>
          <w:rFonts w:cs="Times New Roman"/>
          <w:sz w:val="28"/>
          <w:szCs w:val="28"/>
          <w:lang w:eastAsia="en-US"/>
        </w:rPr>
        <w:t>;</w:t>
      </w:r>
    </w:p>
    <w:p w:rsidR="00A40EE9" w:rsidRPr="00816F9C" w:rsidRDefault="00A40EE9" w:rsidP="00F42843">
      <w:pPr>
        <w:suppressAutoHyphens w:val="0"/>
        <w:ind w:firstLine="567"/>
        <w:jc w:val="both"/>
        <w:rPr>
          <w:rFonts w:cs="Times New Roman"/>
          <w:sz w:val="28"/>
          <w:szCs w:val="28"/>
          <w:lang w:eastAsia="en-US"/>
        </w:rPr>
      </w:pPr>
      <w:r w:rsidRPr="00816F9C">
        <w:rPr>
          <w:rFonts w:cs="Times New Roman"/>
          <w:sz w:val="28"/>
          <w:szCs w:val="28"/>
          <w:lang w:eastAsia="en-US"/>
        </w:rPr>
        <w:t>4)</w:t>
      </w:r>
      <w:r w:rsidRPr="00816F9C">
        <w:rPr>
          <w:rFonts w:cs="Times New Roman"/>
          <w:sz w:val="28"/>
          <w:szCs w:val="28"/>
        </w:rPr>
        <w:t xml:space="preserve">Ремонт (асфальтирование) участка </w:t>
      </w:r>
      <w:r w:rsidRPr="00816F9C">
        <w:rPr>
          <w:rFonts w:cs="Times New Roman"/>
          <w:sz w:val="28"/>
          <w:szCs w:val="28"/>
          <w:lang w:eastAsia="en-US"/>
        </w:rPr>
        <w:t>«Володарского» - 0,091 км, 455 м2, 1</w:t>
      </w:r>
      <w:r w:rsidR="009D7C8F">
        <w:rPr>
          <w:rFonts w:cs="Times New Roman"/>
          <w:sz w:val="28"/>
          <w:szCs w:val="28"/>
          <w:lang w:eastAsia="en-US"/>
        </w:rPr>
        <w:t> </w:t>
      </w:r>
      <w:r w:rsidRPr="00816F9C">
        <w:rPr>
          <w:rFonts w:cs="Times New Roman"/>
          <w:sz w:val="28"/>
          <w:szCs w:val="28"/>
          <w:lang w:eastAsia="en-US"/>
        </w:rPr>
        <w:t>038</w:t>
      </w:r>
      <w:r w:rsidR="009D7C8F">
        <w:rPr>
          <w:rFonts w:cs="Times New Roman"/>
          <w:sz w:val="28"/>
          <w:szCs w:val="28"/>
          <w:lang w:eastAsia="en-US"/>
        </w:rPr>
        <w:t xml:space="preserve"> </w:t>
      </w:r>
      <w:r w:rsidRPr="00816F9C">
        <w:rPr>
          <w:rFonts w:cs="Times New Roman"/>
          <w:sz w:val="28"/>
          <w:szCs w:val="28"/>
          <w:lang w:eastAsia="en-US"/>
        </w:rPr>
        <w:t>276,94 руб.</w:t>
      </w:r>
    </w:p>
    <w:p w:rsidR="00A40EE9" w:rsidRPr="00816F9C" w:rsidRDefault="00A40EE9" w:rsidP="00F42843">
      <w:pPr>
        <w:suppressAutoHyphens w:val="0"/>
        <w:ind w:firstLine="567"/>
        <w:jc w:val="both"/>
        <w:rPr>
          <w:rFonts w:cs="Times New Roman"/>
          <w:sz w:val="28"/>
          <w:szCs w:val="28"/>
          <w:lang w:eastAsia="en-US"/>
        </w:rPr>
      </w:pPr>
      <w:r w:rsidRPr="00816F9C">
        <w:rPr>
          <w:rFonts w:cs="Times New Roman"/>
          <w:sz w:val="28"/>
          <w:szCs w:val="28"/>
          <w:lang w:eastAsia="en-US"/>
        </w:rPr>
        <w:t>5)</w:t>
      </w:r>
      <w:r w:rsidRPr="00816F9C">
        <w:rPr>
          <w:rFonts w:cs="Times New Roman"/>
          <w:sz w:val="28"/>
          <w:szCs w:val="28"/>
        </w:rPr>
        <w:t>Ремонт (асфальтирование) участка дороги (улицы)</w:t>
      </w:r>
      <w:r w:rsidRPr="00816F9C">
        <w:rPr>
          <w:rFonts w:cs="Times New Roman"/>
          <w:sz w:val="28"/>
          <w:szCs w:val="28"/>
          <w:lang w:eastAsia="en-US"/>
        </w:rPr>
        <w:t xml:space="preserve"> «Некрасова» - 0,180 км, 1116 м2, 2</w:t>
      </w:r>
      <w:r w:rsidR="009D7C8F">
        <w:rPr>
          <w:rFonts w:cs="Times New Roman"/>
          <w:sz w:val="28"/>
          <w:szCs w:val="28"/>
          <w:lang w:eastAsia="en-US"/>
        </w:rPr>
        <w:t> </w:t>
      </w:r>
      <w:r w:rsidRPr="00816F9C">
        <w:rPr>
          <w:rFonts w:cs="Times New Roman"/>
          <w:sz w:val="28"/>
          <w:szCs w:val="28"/>
          <w:lang w:eastAsia="en-US"/>
        </w:rPr>
        <w:t>068</w:t>
      </w:r>
      <w:r w:rsidR="009D7C8F">
        <w:rPr>
          <w:rFonts w:cs="Times New Roman"/>
          <w:sz w:val="28"/>
          <w:szCs w:val="28"/>
          <w:lang w:eastAsia="en-US"/>
        </w:rPr>
        <w:t xml:space="preserve"> </w:t>
      </w:r>
      <w:r w:rsidRPr="00816F9C">
        <w:rPr>
          <w:rFonts w:cs="Times New Roman"/>
          <w:sz w:val="28"/>
          <w:szCs w:val="28"/>
          <w:lang w:eastAsia="en-US"/>
        </w:rPr>
        <w:t>504,20 руб.</w:t>
      </w:r>
    </w:p>
    <w:p w:rsidR="004E5A70" w:rsidRDefault="004E5A70" w:rsidP="00F42843">
      <w:pPr>
        <w:pStyle w:val="aff2"/>
        <w:tabs>
          <w:tab w:val="left" w:pos="851"/>
        </w:tabs>
        <w:ind w:firstLine="567"/>
        <w:jc w:val="both"/>
        <w:rPr>
          <w:sz w:val="28"/>
          <w:szCs w:val="28"/>
        </w:rPr>
      </w:pPr>
      <w:r w:rsidRPr="004E5A70">
        <w:rPr>
          <w:sz w:val="28"/>
          <w:szCs w:val="28"/>
        </w:rPr>
        <w:t>В рамках образовавшейся экономии областной субсидии произведены работы по восстановлению профиля с добавлением нового материала на автодороге общего пользования местного значения «Самсониха-Мелехово» объемом 100 м3 на сумму 150999,38, в том числе 149489,39 средства областной субсидии, 1509,99 софинансирование из средств местного бюджета</w:t>
      </w:r>
    </w:p>
    <w:p w:rsidR="004E5A70" w:rsidRDefault="004E5A70" w:rsidP="00F42843">
      <w:pPr>
        <w:pStyle w:val="aff2"/>
        <w:tabs>
          <w:tab w:val="left" w:pos="851"/>
        </w:tabs>
        <w:ind w:firstLine="567"/>
        <w:jc w:val="both"/>
        <w:rPr>
          <w:sz w:val="28"/>
          <w:szCs w:val="28"/>
        </w:rPr>
      </w:pPr>
    </w:p>
    <w:p w:rsidR="00A40EE9" w:rsidRPr="00816F9C" w:rsidRDefault="00A40EE9" w:rsidP="00F42843">
      <w:pPr>
        <w:pStyle w:val="aff2"/>
        <w:tabs>
          <w:tab w:val="left" w:pos="851"/>
        </w:tabs>
        <w:ind w:firstLine="567"/>
        <w:jc w:val="both"/>
        <w:rPr>
          <w:sz w:val="28"/>
          <w:szCs w:val="28"/>
        </w:rPr>
      </w:pPr>
      <w:r w:rsidRPr="00816F9C">
        <w:rPr>
          <w:sz w:val="28"/>
          <w:szCs w:val="28"/>
        </w:rPr>
        <w:t>На территории Новоржевского муниципального округа сохранена маршрутная сеть пассажирских</w:t>
      </w:r>
      <w:r w:rsidR="00595540" w:rsidRPr="00816F9C">
        <w:rPr>
          <w:sz w:val="28"/>
          <w:szCs w:val="28"/>
        </w:rPr>
        <w:t xml:space="preserve"> </w:t>
      </w:r>
      <w:r w:rsidRPr="00816F9C">
        <w:rPr>
          <w:sz w:val="28"/>
          <w:szCs w:val="28"/>
        </w:rPr>
        <w:t>перевозок, совмещенная с подвозом школьников до базовых школ.</w:t>
      </w:r>
      <w:r w:rsidR="00595540" w:rsidRPr="00816F9C">
        <w:rPr>
          <w:sz w:val="28"/>
          <w:szCs w:val="28"/>
        </w:rPr>
        <w:t xml:space="preserve"> </w:t>
      </w:r>
      <w:r w:rsidRPr="00816F9C">
        <w:rPr>
          <w:sz w:val="28"/>
          <w:szCs w:val="28"/>
        </w:rPr>
        <w:t>Перевозки осуществляются транспортной организацией ГППО «Псковпассажиравтотранс».</w:t>
      </w:r>
    </w:p>
    <w:p w:rsidR="00A40EE9" w:rsidRPr="00816F9C" w:rsidRDefault="00A40EE9" w:rsidP="00816F9C">
      <w:pPr>
        <w:pStyle w:val="aff2"/>
        <w:tabs>
          <w:tab w:val="left" w:pos="851"/>
        </w:tabs>
        <w:ind w:firstLine="567"/>
        <w:jc w:val="both"/>
        <w:rPr>
          <w:sz w:val="28"/>
          <w:szCs w:val="28"/>
        </w:rPr>
      </w:pPr>
      <w:r w:rsidRPr="00816F9C">
        <w:rPr>
          <w:sz w:val="28"/>
          <w:szCs w:val="28"/>
        </w:rPr>
        <w:t>Между Администрацией Новорже</w:t>
      </w:r>
      <w:r w:rsidR="00BF0EE0" w:rsidRPr="00816F9C">
        <w:rPr>
          <w:sz w:val="28"/>
          <w:szCs w:val="28"/>
        </w:rPr>
        <w:t xml:space="preserve">вского муниципального округа и </w:t>
      </w:r>
      <w:r w:rsidRPr="00816F9C">
        <w:rPr>
          <w:sz w:val="28"/>
          <w:szCs w:val="28"/>
        </w:rPr>
        <w:t>ГППО «Псковпассажиравтотранс» заключен контракт в рамках областных межбюджетных трансфертов в размере 1076310,36 руб. на «Осуществление организации бесплатной перевозки обучающихся в муниципальных образовательных организациях, реализующих основные образовательные программы, между поселениями до образовательной организации и обратно».</w:t>
      </w:r>
    </w:p>
    <w:p w:rsidR="00A40EE9" w:rsidRPr="00816F9C" w:rsidRDefault="00A40EE9" w:rsidP="00816F9C">
      <w:pPr>
        <w:tabs>
          <w:tab w:val="left" w:pos="851"/>
        </w:tabs>
        <w:ind w:firstLine="567"/>
        <w:jc w:val="both"/>
        <w:rPr>
          <w:rFonts w:eastAsia="Times New Roman" w:cs="Times New Roman"/>
          <w:sz w:val="28"/>
          <w:szCs w:val="28"/>
          <w:lang w:eastAsia="ru-RU"/>
        </w:rPr>
      </w:pPr>
      <w:r w:rsidRPr="00816F9C">
        <w:rPr>
          <w:rFonts w:eastAsia="Times New Roman" w:cs="Times New Roman"/>
          <w:sz w:val="28"/>
          <w:szCs w:val="28"/>
          <w:lang w:eastAsia="ru-RU"/>
        </w:rPr>
        <w:t>При Администрации Новоржевского муниципального округа работает комиссия по безопасности дорожного движения.</w:t>
      </w:r>
    </w:p>
    <w:p w:rsidR="00A40EE9" w:rsidRPr="00816F9C" w:rsidRDefault="00A40EE9" w:rsidP="00816F9C">
      <w:pPr>
        <w:tabs>
          <w:tab w:val="left" w:pos="851"/>
          <w:tab w:val="left" w:pos="993"/>
        </w:tabs>
        <w:ind w:firstLine="567"/>
        <w:jc w:val="both"/>
        <w:rPr>
          <w:rFonts w:eastAsia="Times New Roman" w:cs="Times New Roman"/>
          <w:sz w:val="28"/>
          <w:szCs w:val="28"/>
          <w:lang w:eastAsia="ru-RU"/>
        </w:rPr>
      </w:pPr>
      <w:r w:rsidRPr="00816F9C">
        <w:rPr>
          <w:rFonts w:eastAsia="Times New Roman" w:cs="Times New Roman"/>
          <w:sz w:val="28"/>
          <w:szCs w:val="28"/>
          <w:lang w:eastAsia="ru-RU"/>
        </w:rPr>
        <w:t xml:space="preserve">За 2024 год проведено 5 заседаний комиссии по безопасности дорожного </w:t>
      </w:r>
      <w:r w:rsidR="00EE29ED" w:rsidRPr="00816F9C">
        <w:rPr>
          <w:rFonts w:eastAsia="Times New Roman" w:cs="Times New Roman"/>
          <w:sz w:val="28"/>
          <w:szCs w:val="28"/>
          <w:lang w:eastAsia="ru-RU"/>
        </w:rPr>
        <w:t xml:space="preserve">движения. </w:t>
      </w:r>
      <w:r w:rsidRPr="00816F9C">
        <w:rPr>
          <w:rFonts w:eastAsia="Times New Roman" w:cs="Times New Roman"/>
          <w:sz w:val="28"/>
          <w:szCs w:val="28"/>
          <w:lang w:eastAsia="ru-RU"/>
        </w:rPr>
        <w:t>Всего рассмотрено 22 вопроса, в том числе:</w:t>
      </w:r>
    </w:p>
    <w:p w:rsidR="00A40EE9" w:rsidRPr="00816F9C" w:rsidRDefault="00A40EE9" w:rsidP="00F42843">
      <w:pPr>
        <w:pStyle w:val="afb"/>
        <w:numPr>
          <w:ilvl w:val="0"/>
          <w:numId w:val="12"/>
        </w:numPr>
        <w:tabs>
          <w:tab w:val="left" w:pos="851"/>
        </w:tabs>
        <w:spacing w:after="0" w:line="240" w:lineRule="auto"/>
        <w:ind w:left="0" w:firstLine="567"/>
        <w:jc w:val="both"/>
        <w:rPr>
          <w:rFonts w:ascii="Times New Roman" w:hAnsi="Times New Roman"/>
          <w:sz w:val="28"/>
          <w:szCs w:val="28"/>
        </w:rPr>
      </w:pPr>
      <w:r w:rsidRPr="00816F9C">
        <w:rPr>
          <w:rFonts w:ascii="Times New Roman" w:hAnsi="Times New Roman"/>
          <w:sz w:val="28"/>
          <w:szCs w:val="28"/>
        </w:rPr>
        <w:t xml:space="preserve">Экстренное заседание по сложившимся погодным условиям (ледяной дождь). </w:t>
      </w:r>
    </w:p>
    <w:p w:rsidR="00A40EE9" w:rsidRPr="00816F9C" w:rsidRDefault="00F42843" w:rsidP="00F42843">
      <w:pPr>
        <w:pStyle w:val="afb"/>
        <w:numPr>
          <w:ilvl w:val="0"/>
          <w:numId w:val="12"/>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Об</w:t>
      </w:r>
      <w:r w:rsidR="00A40EE9" w:rsidRPr="00816F9C">
        <w:rPr>
          <w:rFonts w:ascii="Times New Roman" w:hAnsi="Times New Roman"/>
          <w:sz w:val="28"/>
          <w:szCs w:val="28"/>
        </w:rPr>
        <w:t xml:space="preserve"> организации парковочного места для инвалидов по адресу г. Новоржев, ул. Германа, д.56</w:t>
      </w:r>
      <w:r>
        <w:rPr>
          <w:rFonts w:ascii="Times New Roman" w:hAnsi="Times New Roman"/>
          <w:sz w:val="28"/>
          <w:szCs w:val="28"/>
        </w:rPr>
        <w:t>.</w:t>
      </w:r>
    </w:p>
    <w:p w:rsidR="00A40EE9" w:rsidRPr="00816F9C" w:rsidRDefault="00A40EE9" w:rsidP="00F42843">
      <w:pPr>
        <w:pStyle w:val="afb"/>
        <w:numPr>
          <w:ilvl w:val="0"/>
          <w:numId w:val="12"/>
        </w:numPr>
        <w:tabs>
          <w:tab w:val="left" w:pos="360"/>
          <w:tab w:val="left" w:pos="851"/>
        </w:tabs>
        <w:spacing w:after="0" w:line="240" w:lineRule="auto"/>
        <w:ind w:left="0" w:firstLine="567"/>
        <w:jc w:val="both"/>
        <w:rPr>
          <w:rFonts w:ascii="Times New Roman" w:hAnsi="Times New Roman"/>
          <w:sz w:val="28"/>
          <w:szCs w:val="28"/>
        </w:rPr>
      </w:pPr>
      <w:r w:rsidRPr="00816F9C">
        <w:rPr>
          <w:rFonts w:ascii="Times New Roman" w:hAnsi="Times New Roman"/>
          <w:sz w:val="28"/>
          <w:szCs w:val="28"/>
        </w:rPr>
        <w:t>О необходимости обустройства территорий, предназначенных для передвижения СИМ (средства индивидуальной мобильности) и установка соответствующих дорожных знаков.</w:t>
      </w:r>
    </w:p>
    <w:p w:rsidR="00A40EE9" w:rsidRPr="00816F9C" w:rsidRDefault="00A40EE9" w:rsidP="00F42843">
      <w:pPr>
        <w:numPr>
          <w:ilvl w:val="0"/>
          <w:numId w:val="12"/>
        </w:numPr>
        <w:tabs>
          <w:tab w:val="left" w:pos="360"/>
          <w:tab w:val="left" w:pos="851"/>
        </w:tabs>
        <w:suppressAutoHyphens w:val="0"/>
        <w:ind w:left="0" w:firstLine="567"/>
        <w:jc w:val="both"/>
        <w:rPr>
          <w:rFonts w:eastAsia="Times New Roman" w:cs="Times New Roman"/>
          <w:sz w:val="28"/>
          <w:szCs w:val="28"/>
          <w:lang w:eastAsia="ru-RU"/>
        </w:rPr>
      </w:pPr>
      <w:r w:rsidRPr="00816F9C">
        <w:rPr>
          <w:rFonts w:eastAsia="Times New Roman" w:cs="Times New Roman"/>
          <w:sz w:val="28"/>
          <w:szCs w:val="28"/>
          <w:lang w:eastAsia="ru-RU"/>
        </w:rPr>
        <w:t>Обустройство посадочной площадки с заездным карманом и дорожным знаком</w:t>
      </w:r>
      <w:r w:rsidR="00F42843">
        <w:rPr>
          <w:rFonts w:eastAsia="Times New Roman" w:cs="Times New Roman"/>
          <w:sz w:val="28"/>
          <w:szCs w:val="28"/>
          <w:lang w:eastAsia="ru-RU"/>
        </w:rPr>
        <w:t xml:space="preserve"> </w:t>
      </w:r>
      <w:r w:rsidRPr="00816F9C">
        <w:rPr>
          <w:rFonts w:eastAsia="Times New Roman" w:cs="Times New Roman"/>
          <w:sz w:val="28"/>
          <w:szCs w:val="28"/>
          <w:lang w:eastAsia="ru-RU"/>
        </w:rPr>
        <w:t xml:space="preserve"> 5.16 «Место остановки автобуса» для остановки рейсовых </w:t>
      </w:r>
      <w:r w:rsidRPr="00816F9C">
        <w:rPr>
          <w:rFonts w:eastAsia="Times New Roman" w:cs="Times New Roman"/>
          <w:sz w:val="28"/>
          <w:szCs w:val="28"/>
          <w:lang w:eastAsia="ru-RU"/>
        </w:rPr>
        <w:lastRenderedPageBreak/>
        <w:t>автобусов на правой стороне автомобильной дороги «Пушкинские Горы – Локня» на ул. Германа близ дома №87.</w:t>
      </w:r>
    </w:p>
    <w:p w:rsidR="00A40EE9" w:rsidRPr="00816F9C" w:rsidRDefault="00A40EE9" w:rsidP="00F42843">
      <w:pPr>
        <w:numPr>
          <w:ilvl w:val="0"/>
          <w:numId w:val="12"/>
        </w:numPr>
        <w:tabs>
          <w:tab w:val="left" w:pos="851"/>
        </w:tabs>
        <w:suppressAutoHyphens w:val="0"/>
        <w:ind w:left="0" w:firstLine="567"/>
        <w:jc w:val="both"/>
        <w:rPr>
          <w:rFonts w:eastAsia="Times New Roman" w:cs="Times New Roman"/>
          <w:sz w:val="28"/>
          <w:szCs w:val="28"/>
          <w:lang w:eastAsia="ru-RU"/>
        </w:rPr>
      </w:pPr>
      <w:r w:rsidRPr="00816F9C">
        <w:rPr>
          <w:rFonts w:eastAsia="Times New Roman" w:cs="Times New Roman"/>
          <w:sz w:val="28"/>
          <w:szCs w:val="28"/>
          <w:lang w:eastAsia="ru-RU"/>
        </w:rPr>
        <w:t>Осуществление перевозок организованных групп детей автобусами.</w:t>
      </w:r>
    </w:p>
    <w:p w:rsidR="00A40EE9" w:rsidRPr="00816F9C" w:rsidRDefault="00A40EE9" w:rsidP="00F42843">
      <w:pPr>
        <w:numPr>
          <w:ilvl w:val="0"/>
          <w:numId w:val="12"/>
        </w:numPr>
        <w:tabs>
          <w:tab w:val="left" w:pos="851"/>
        </w:tabs>
        <w:suppressAutoHyphens w:val="0"/>
        <w:ind w:left="0" w:firstLine="567"/>
        <w:jc w:val="both"/>
        <w:rPr>
          <w:rFonts w:eastAsia="Times New Roman" w:cs="Times New Roman"/>
          <w:sz w:val="28"/>
          <w:szCs w:val="28"/>
          <w:lang w:eastAsia="ru-RU"/>
        </w:rPr>
      </w:pPr>
      <w:r w:rsidRPr="00816F9C">
        <w:rPr>
          <w:rFonts w:eastAsia="Times New Roman" w:cs="Times New Roman"/>
          <w:sz w:val="28"/>
          <w:szCs w:val="28"/>
          <w:lang w:eastAsia="ru-RU"/>
        </w:rPr>
        <w:t xml:space="preserve">Информация о состоянии аварийности на территории Новоржевского </w:t>
      </w:r>
      <w:r w:rsidR="00EE29ED" w:rsidRPr="00816F9C">
        <w:rPr>
          <w:rFonts w:eastAsia="Times New Roman" w:cs="Times New Roman"/>
          <w:sz w:val="28"/>
          <w:szCs w:val="28"/>
          <w:lang w:eastAsia="ru-RU"/>
        </w:rPr>
        <w:t>района за 1 квартал 2024 года.</w:t>
      </w:r>
    </w:p>
    <w:p w:rsidR="00A40EE9" w:rsidRPr="00816F9C" w:rsidRDefault="00A40EE9" w:rsidP="00F42843">
      <w:pPr>
        <w:pStyle w:val="afb"/>
        <w:numPr>
          <w:ilvl w:val="0"/>
          <w:numId w:val="12"/>
        </w:numPr>
        <w:tabs>
          <w:tab w:val="left" w:pos="360"/>
          <w:tab w:val="left" w:pos="851"/>
        </w:tabs>
        <w:spacing w:after="0" w:line="240" w:lineRule="auto"/>
        <w:ind w:left="0" w:firstLine="567"/>
        <w:jc w:val="both"/>
        <w:rPr>
          <w:rFonts w:ascii="Times New Roman" w:hAnsi="Times New Roman"/>
          <w:sz w:val="28"/>
          <w:szCs w:val="28"/>
        </w:rPr>
      </w:pPr>
      <w:r w:rsidRPr="00816F9C">
        <w:rPr>
          <w:rFonts w:ascii="Times New Roman" w:hAnsi="Times New Roman"/>
          <w:sz w:val="28"/>
          <w:szCs w:val="28"/>
        </w:rPr>
        <w:t>Рассмотрение ходатайства о возможности установки ИДН на участке дороги в д. Выбор (место посадки-высадки обучающихся).</w:t>
      </w:r>
    </w:p>
    <w:p w:rsidR="00A40EE9" w:rsidRPr="00816F9C" w:rsidRDefault="00A40EE9" w:rsidP="00F42843">
      <w:pPr>
        <w:numPr>
          <w:ilvl w:val="0"/>
          <w:numId w:val="12"/>
        </w:numPr>
        <w:tabs>
          <w:tab w:val="left" w:pos="360"/>
          <w:tab w:val="left" w:pos="851"/>
        </w:tabs>
        <w:suppressAutoHyphens w:val="0"/>
        <w:ind w:left="0" w:firstLine="567"/>
        <w:jc w:val="both"/>
        <w:rPr>
          <w:rFonts w:eastAsia="Times New Roman" w:cs="Times New Roman"/>
          <w:sz w:val="28"/>
          <w:szCs w:val="28"/>
          <w:lang w:eastAsia="ru-RU"/>
        </w:rPr>
      </w:pPr>
      <w:r w:rsidRPr="00816F9C">
        <w:rPr>
          <w:rFonts w:eastAsia="Times New Roman" w:cs="Times New Roman"/>
          <w:sz w:val="28"/>
          <w:szCs w:val="28"/>
          <w:lang w:eastAsia="ru-RU"/>
        </w:rPr>
        <w:t>Обустройство посадочной площадки с заездным карманом и дорожным знаком 5.16 «Место остановки автобуса» для остановки рейсовых автобусов на правой стороне автомобильной дороги «Пушкинские Горы – Локня» на ул. Германа близ дома №87 (повторно).</w:t>
      </w:r>
    </w:p>
    <w:p w:rsidR="00A40EE9" w:rsidRPr="00816F9C" w:rsidRDefault="00A40EE9" w:rsidP="00F42843">
      <w:pPr>
        <w:numPr>
          <w:ilvl w:val="0"/>
          <w:numId w:val="12"/>
        </w:numPr>
        <w:tabs>
          <w:tab w:val="left" w:pos="851"/>
        </w:tabs>
        <w:suppressAutoHyphens w:val="0"/>
        <w:ind w:left="0" w:firstLine="567"/>
        <w:jc w:val="both"/>
        <w:rPr>
          <w:rFonts w:eastAsia="Times New Roman" w:cs="Times New Roman"/>
          <w:sz w:val="28"/>
          <w:szCs w:val="28"/>
          <w:lang w:eastAsia="ru-RU"/>
        </w:rPr>
      </w:pPr>
      <w:r w:rsidRPr="00816F9C">
        <w:rPr>
          <w:rFonts w:eastAsia="Times New Roman" w:cs="Times New Roman"/>
          <w:sz w:val="28"/>
          <w:szCs w:val="28"/>
          <w:lang w:eastAsia="ru-RU"/>
        </w:rPr>
        <w:t>Заявление на оборудование автодороги на ул. Пригородной Новоржевского муниципального округа искусственной неровностью.</w:t>
      </w:r>
    </w:p>
    <w:p w:rsidR="00A40EE9" w:rsidRPr="00816F9C" w:rsidRDefault="00A40EE9" w:rsidP="00F42843">
      <w:pPr>
        <w:numPr>
          <w:ilvl w:val="0"/>
          <w:numId w:val="12"/>
        </w:numPr>
        <w:tabs>
          <w:tab w:val="left" w:pos="851"/>
        </w:tabs>
        <w:suppressAutoHyphens w:val="0"/>
        <w:ind w:left="0" w:firstLine="567"/>
        <w:jc w:val="both"/>
        <w:rPr>
          <w:rFonts w:eastAsia="Times New Roman" w:cs="Times New Roman"/>
          <w:sz w:val="28"/>
          <w:szCs w:val="28"/>
          <w:lang w:eastAsia="ru-RU"/>
        </w:rPr>
      </w:pPr>
      <w:r w:rsidRPr="00816F9C">
        <w:rPr>
          <w:rFonts w:eastAsia="Times New Roman" w:cs="Times New Roman"/>
          <w:sz w:val="28"/>
          <w:szCs w:val="28"/>
          <w:lang w:eastAsia="ru-RU"/>
        </w:rPr>
        <w:t>Об оборудовании автодороги в д. Рахнихино Новоржевского муниципального округа искусственной неровностью.</w:t>
      </w:r>
    </w:p>
    <w:p w:rsidR="00A40EE9" w:rsidRPr="00816F9C" w:rsidRDefault="00A40EE9" w:rsidP="00F42843">
      <w:pPr>
        <w:numPr>
          <w:ilvl w:val="0"/>
          <w:numId w:val="12"/>
        </w:numPr>
        <w:tabs>
          <w:tab w:val="left" w:pos="851"/>
        </w:tabs>
        <w:suppressAutoHyphens w:val="0"/>
        <w:ind w:left="0" w:firstLine="567"/>
        <w:jc w:val="both"/>
        <w:rPr>
          <w:rFonts w:eastAsia="Times New Roman" w:cs="Times New Roman"/>
          <w:sz w:val="28"/>
          <w:szCs w:val="28"/>
          <w:lang w:eastAsia="ru-RU"/>
        </w:rPr>
      </w:pPr>
      <w:r w:rsidRPr="00816F9C">
        <w:rPr>
          <w:rFonts w:eastAsia="Times New Roman" w:cs="Times New Roman"/>
          <w:sz w:val="28"/>
          <w:szCs w:val="28"/>
          <w:lang w:eastAsia="ru-RU"/>
        </w:rPr>
        <w:t>Оборудование автобусных остановок на региональных дорогах.</w:t>
      </w:r>
    </w:p>
    <w:p w:rsidR="00A40EE9" w:rsidRPr="00816F9C" w:rsidRDefault="00A40EE9" w:rsidP="00F42843">
      <w:pPr>
        <w:numPr>
          <w:ilvl w:val="0"/>
          <w:numId w:val="12"/>
        </w:numPr>
        <w:tabs>
          <w:tab w:val="left" w:pos="851"/>
        </w:tabs>
        <w:suppressAutoHyphens w:val="0"/>
        <w:ind w:left="0" w:firstLine="567"/>
        <w:jc w:val="both"/>
        <w:rPr>
          <w:rFonts w:eastAsia="Times New Roman" w:cs="Times New Roman"/>
          <w:sz w:val="28"/>
          <w:szCs w:val="28"/>
          <w:lang w:eastAsia="ru-RU"/>
        </w:rPr>
      </w:pPr>
      <w:r w:rsidRPr="00816F9C">
        <w:rPr>
          <w:rFonts w:eastAsia="Times New Roman" w:cs="Times New Roman"/>
          <w:sz w:val="28"/>
          <w:szCs w:val="28"/>
          <w:lang w:eastAsia="ru-RU"/>
        </w:rPr>
        <w:t>Рассмотрение ходатайства об установке трех дорожных знаков «Парковка для инвалидов» на территории образовательных учреждений.</w:t>
      </w:r>
    </w:p>
    <w:p w:rsidR="00A40EE9" w:rsidRPr="00816F9C" w:rsidRDefault="00A40EE9" w:rsidP="00F42843">
      <w:pPr>
        <w:numPr>
          <w:ilvl w:val="0"/>
          <w:numId w:val="12"/>
        </w:numPr>
        <w:tabs>
          <w:tab w:val="left" w:pos="851"/>
        </w:tabs>
        <w:suppressAutoHyphens w:val="0"/>
        <w:ind w:left="0" w:firstLine="567"/>
        <w:jc w:val="both"/>
        <w:rPr>
          <w:rFonts w:eastAsia="Times New Roman" w:cs="Times New Roman"/>
          <w:sz w:val="28"/>
          <w:szCs w:val="28"/>
          <w:lang w:eastAsia="ru-RU"/>
        </w:rPr>
      </w:pPr>
      <w:r w:rsidRPr="00816F9C">
        <w:rPr>
          <w:rFonts w:eastAsia="Times New Roman" w:cs="Times New Roman"/>
          <w:sz w:val="28"/>
          <w:szCs w:val="28"/>
          <w:lang w:eastAsia="ru-RU"/>
        </w:rPr>
        <w:t>Рассмотрение ходатайства об организации на территории, прилегающей к зданию ДДТ автостоянки с выделением парковочного места для инвалида.</w:t>
      </w:r>
    </w:p>
    <w:p w:rsidR="00A40EE9" w:rsidRPr="00816F9C" w:rsidRDefault="00A40EE9" w:rsidP="00816F9C">
      <w:pPr>
        <w:numPr>
          <w:ilvl w:val="0"/>
          <w:numId w:val="12"/>
        </w:numPr>
        <w:tabs>
          <w:tab w:val="left" w:pos="851"/>
        </w:tabs>
        <w:suppressAutoHyphens w:val="0"/>
        <w:ind w:left="0" w:firstLine="567"/>
        <w:jc w:val="both"/>
        <w:rPr>
          <w:rFonts w:eastAsia="Times New Roman" w:cs="Times New Roman"/>
          <w:sz w:val="28"/>
          <w:szCs w:val="28"/>
          <w:lang w:eastAsia="ru-RU"/>
        </w:rPr>
      </w:pPr>
      <w:r w:rsidRPr="00816F9C">
        <w:rPr>
          <w:rFonts w:eastAsia="Times New Roman" w:cs="Times New Roman"/>
          <w:sz w:val="28"/>
          <w:szCs w:val="28"/>
          <w:lang w:eastAsia="ru-RU"/>
        </w:rPr>
        <w:t>Ходатайство об приведении автобусных остановок в нормативное состояние в д. Песчивицы и д. Волчицкое.</w:t>
      </w:r>
    </w:p>
    <w:p w:rsidR="00A40EE9" w:rsidRPr="00816F9C" w:rsidRDefault="00A40EE9" w:rsidP="00816F9C">
      <w:pPr>
        <w:numPr>
          <w:ilvl w:val="0"/>
          <w:numId w:val="12"/>
        </w:numPr>
        <w:tabs>
          <w:tab w:val="left" w:pos="851"/>
        </w:tabs>
        <w:suppressAutoHyphens w:val="0"/>
        <w:ind w:left="0" w:firstLine="567"/>
        <w:jc w:val="both"/>
        <w:rPr>
          <w:rFonts w:eastAsia="Times New Roman" w:cs="Times New Roman"/>
          <w:sz w:val="28"/>
          <w:szCs w:val="28"/>
          <w:lang w:eastAsia="ru-RU"/>
        </w:rPr>
      </w:pPr>
      <w:r w:rsidRPr="00816F9C">
        <w:rPr>
          <w:rFonts w:eastAsia="Times New Roman" w:cs="Times New Roman"/>
          <w:sz w:val="28"/>
          <w:szCs w:val="28"/>
          <w:lang w:eastAsia="ru-RU"/>
        </w:rPr>
        <w:t>Информация о состоянии аварийности на территории Новоржевского района за 1 полугодие 2024 года.</w:t>
      </w:r>
    </w:p>
    <w:p w:rsidR="00A40EE9" w:rsidRPr="00816F9C" w:rsidRDefault="00A40EE9" w:rsidP="00816F9C">
      <w:pPr>
        <w:pStyle w:val="afb"/>
        <w:numPr>
          <w:ilvl w:val="0"/>
          <w:numId w:val="12"/>
        </w:numPr>
        <w:spacing w:after="0" w:line="240" w:lineRule="auto"/>
        <w:ind w:left="0" w:firstLine="567"/>
        <w:jc w:val="both"/>
        <w:rPr>
          <w:rFonts w:ascii="Times New Roman" w:hAnsi="Times New Roman"/>
          <w:sz w:val="28"/>
          <w:szCs w:val="28"/>
        </w:rPr>
      </w:pPr>
      <w:r w:rsidRPr="00816F9C">
        <w:rPr>
          <w:rFonts w:ascii="Times New Roman" w:hAnsi="Times New Roman"/>
          <w:sz w:val="28"/>
          <w:szCs w:val="28"/>
        </w:rPr>
        <w:t>Рассмотрение заявления от Михайловой Н.А. жительницы д. Грибово Новоржевского муниципального округа об организации транспортного сообщения с целью подвоза детей (2012 и 2015 года рождения) до образовательного учреждения и обратно.</w:t>
      </w:r>
    </w:p>
    <w:p w:rsidR="00A40EE9" w:rsidRPr="00816F9C" w:rsidRDefault="00A40EE9" w:rsidP="00816F9C">
      <w:pPr>
        <w:numPr>
          <w:ilvl w:val="0"/>
          <w:numId w:val="12"/>
        </w:numPr>
        <w:tabs>
          <w:tab w:val="left" w:pos="851"/>
        </w:tabs>
        <w:suppressAutoHyphens w:val="0"/>
        <w:ind w:left="0" w:firstLine="567"/>
        <w:jc w:val="both"/>
        <w:rPr>
          <w:rFonts w:eastAsia="Times New Roman" w:cs="Times New Roman"/>
          <w:sz w:val="28"/>
          <w:szCs w:val="28"/>
          <w:lang w:eastAsia="ru-RU"/>
        </w:rPr>
      </w:pPr>
      <w:r w:rsidRPr="00816F9C">
        <w:rPr>
          <w:rFonts w:eastAsia="Times New Roman" w:cs="Times New Roman"/>
          <w:sz w:val="28"/>
          <w:szCs w:val="28"/>
          <w:lang w:eastAsia="ru-RU"/>
        </w:rPr>
        <w:t>Рассмотрение ходатайства от ГБУ ПО «Псковавтодор» Новоржевский филиал о нецелесообразности устройства искусственной неровности на а/д Пушкинские Горы – Локня км. 27+460 вблизи пешеходного перехода км. 27+444 (перекресток ул. Пушкина с ул. Некрасова).</w:t>
      </w:r>
    </w:p>
    <w:p w:rsidR="00A40EE9" w:rsidRPr="00816F9C" w:rsidRDefault="00A40EE9" w:rsidP="00816F9C">
      <w:pPr>
        <w:numPr>
          <w:ilvl w:val="0"/>
          <w:numId w:val="12"/>
        </w:numPr>
        <w:tabs>
          <w:tab w:val="left" w:pos="851"/>
        </w:tabs>
        <w:suppressAutoHyphens w:val="0"/>
        <w:ind w:left="0" w:firstLine="567"/>
        <w:jc w:val="both"/>
        <w:rPr>
          <w:rFonts w:eastAsia="Times New Roman" w:cs="Times New Roman"/>
          <w:sz w:val="28"/>
          <w:szCs w:val="28"/>
          <w:lang w:eastAsia="ru-RU"/>
        </w:rPr>
      </w:pPr>
      <w:r w:rsidRPr="00816F9C">
        <w:rPr>
          <w:rFonts w:eastAsia="Times New Roman" w:cs="Times New Roman"/>
          <w:sz w:val="28"/>
          <w:szCs w:val="28"/>
          <w:lang w:eastAsia="ru-RU"/>
        </w:rPr>
        <w:t>Рассмотрение ходатайства об организации на территории, прилегающей к зданию МБУ ДО Новоржевск</w:t>
      </w:r>
      <w:r w:rsidR="00890E28" w:rsidRPr="00816F9C">
        <w:rPr>
          <w:rFonts w:eastAsia="Times New Roman" w:cs="Times New Roman"/>
          <w:sz w:val="28"/>
          <w:szCs w:val="28"/>
          <w:lang w:eastAsia="ru-RU"/>
        </w:rPr>
        <w:t xml:space="preserve">ая ДШИ имени Б.С. Трояновского </w:t>
      </w:r>
      <w:r w:rsidRPr="00816F9C">
        <w:rPr>
          <w:rFonts w:eastAsia="Times New Roman" w:cs="Times New Roman"/>
          <w:sz w:val="28"/>
          <w:szCs w:val="28"/>
          <w:lang w:eastAsia="ru-RU"/>
        </w:rPr>
        <w:t>автостоянки с выделением парковочного места для инвалида.</w:t>
      </w:r>
    </w:p>
    <w:p w:rsidR="00A40EE9" w:rsidRPr="00816F9C" w:rsidRDefault="00A40EE9" w:rsidP="00816F9C">
      <w:pPr>
        <w:numPr>
          <w:ilvl w:val="0"/>
          <w:numId w:val="12"/>
        </w:numPr>
        <w:tabs>
          <w:tab w:val="left" w:pos="851"/>
        </w:tabs>
        <w:suppressAutoHyphens w:val="0"/>
        <w:ind w:left="0" w:firstLine="567"/>
        <w:jc w:val="both"/>
        <w:rPr>
          <w:rFonts w:eastAsia="Times New Roman" w:cs="Times New Roman"/>
          <w:sz w:val="28"/>
          <w:szCs w:val="28"/>
          <w:lang w:eastAsia="ru-RU"/>
        </w:rPr>
      </w:pPr>
      <w:r w:rsidRPr="00816F9C">
        <w:rPr>
          <w:rFonts w:eastAsia="Times New Roman" w:cs="Times New Roman"/>
          <w:sz w:val="28"/>
          <w:szCs w:val="28"/>
          <w:lang w:eastAsia="ru-RU"/>
        </w:rPr>
        <w:t>Ходатайство ГБУ ПО «Псковавтодор» Новоржевский филиал, а также предписание Пушкиногорского районного суда Псковской области от 27.02.2024 УИД № 60RS0022-01-2024-000041-57 дело № 2-71/2024 организовать работы по обустройству площадки для складирования снега от уборки улиц населенных пунктов, с обеспечением подъездных путей к площадке.</w:t>
      </w:r>
    </w:p>
    <w:p w:rsidR="00A40EE9" w:rsidRPr="00816F9C" w:rsidRDefault="00A40EE9" w:rsidP="00816F9C">
      <w:pPr>
        <w:numPr>
          <w:ilvl w:val="0"/>
          <w:numId w:val="12"/>
        </w:numPr>
        <w:tabs>
          <w:tab w:val="left" w:pos="851"/>
        </w:tabs>
        <w:suppressAutoHyphens w:val="0"/>
        <w:ind w:left="0" w:firstLine="567"/>
        <w:jc w:val="both"/>
        <w:rPr>
          <w:rFonts w:eastAsia="Times New Roman" w:cs="Times New Roman"/>
          <w:sz w:val="28"/>
          <w:szCs w:val="28"/>
          <w:lang w:eastAsia="ru-RU"/>
        </w:rPr>
      </w:pPr>
      <w:r w:rsidRPr="00816F9C">
        <w:rPr>
          <w:rFonts w:eastAsia="Times New Roman" w:cs="Times New Roman"/>
          <w:sz w:val="28"/>
          <w:szCs w:val="28"/>
          <w:lang w:eastAsia="ru-RU"/>
        </w:rPr>
        <w:t>Утверждение плана работы комиссии по обеспечению безопасности дорожного движения на 2025 год.</w:t>
      </w:r>
    </w:p>
    <w:p w:rsidR="00A40EE9" w:rsidRDefault="00A40EE9" w:rsidP="00816F9C">
      <w:pPr>
        <w:pStyle w:val="afb"/>
        <w:spacing w:after="0" w:line="240" w:lineRule="auto"/>
        <w:ind w:left="0" w:firstLine="567"/>
        <w:rPr>
          <w:rFonts w:ascii="Times New Roman" w:hAnsi="Times New Roman"/>
          <w:sz w:val="28"/>
          <w:szCs w:val="28"/>
          <w:lang w:val="ru-RU"/>
        </w:rPr>
      </w:pPr>
    </w:p>
    <w:p w:rsidR="00A40EE9" w:rsidRPr="00816F9C" w:rsidRDefault="00A40EE9" w:rsidP="00816F9C">
      <w:pPr>
        <w:pStyle w:val="afb"/>
        <w:spacing w:after="0" w:line="240" w:lineRule="auto"/>
        <w:ind w:left="0" w:firstLine="567"/>
        <w:jc w:val="center"/>
        <w:rPr>
          <w:rFonts w:ascii="Times New Roman" w:hAnsi="Times New Roman"/>
          <w:b/>
          <w:sz w:val="28"/>
          <w:szCs w:val="28"/>
        </w:rPr>
      </w:pPr>
      <w:r w:rsidRPr="00816F9C">
        <w:rPr>
          <w:rFonts w:ascii="Times New Roman" w:hAnsi="Times New Roman"/>
          <w:b/>
          <w:sz w:val="28"/>
          <w:szCs w:val="28"/>
        </w:rPr>
        <w:lastRenderedPageBreak/>
        <w:t>Сравнительный анализ использования денежных средств,</w:t>
      </w:r>
      <w:r w:rsidR="00890E28" w:rsidRPr="00816F9C">
        <w:rPr>
          <w:rFonts w:ascii="Times New Roman" w:hAnsi="Times New Roman"/>
          <w:b/>
          <w:sz w:val="28"/>
          <w:szCs w:val="28"/>
        </w:rPr>
        <w:t xml:space="preserve"> </w:t>
      </w:r>
      <w:r w:rsidRPr="00816F9C">
        <w:rPr>
          <w:rFonts w:ascii="Times New Roman" w:hAnsi="Times New Roman"/>
          <w:b/>
          <w:sz w:val="28"/>
          <w:szCs w:val="28"/>
        </w:rPr>
        <w:t>выделенных на дорожную деятельность, (тыс. руб.)</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8"/>
        <w:gridCol w:w="1266"/>
        <w:gridCol w:w="1266"/>
        <w:gridCol w:w="1266"/>
        <w:gridCol w:w="1266"/>
        <w:gridCol w:w="1266"/>
        <w:gridCol w:w="1266"/>
      </w:tblGrid>
      <w:tr w:rsidR="00A40EE9" w:rsidRPr="00816F9C" w:rsidTr="00F90AE3">
        <w:trPr>
          <w:jc w:val="center"/>
        </w:trPr>
        <w:tc>
          <w:tcPr>
            <w:tcW w:w="2038" w:type="dxa"/>
            <w:vMerge w:val="restart"/>
          </w:tcPr>
          <w:p w:rsidR="00A40EE9" w:rsidRPr="00816F9C" w:rsidRDefault="00A40EE9" w:rsidP="00816F9C">
            <w:pPr>
              <w:ind w:firstLine="567"/>
              <w:jc w:val="center"/>
              <w:rPr>
                <w:rFonts w:eastAsia="Times New Roman" w:cs="Times New Roman"/>
                <w:sz w:val="28"/>
                <w:szCs w:val="28"/>
                <w:lang w:eastAsia="ru-RU"/>
              </w:rPr>
            </w:pPr>
          </w:p>
        </w:tc>
        <w:tc>
          <w:tcPr>
            <w:tcW w:w="2532" w:type="dxa"/>
            <w:gridSpan w:val="2"/>
          </w:tcPr>
          <w:p w:rsidR="00A40EE9" w:rsidRPr="00816F9C" w:rsidRDefault="00A40EE9" w:rsidP="00816F9C">
            <w:pPr>
              <w:ind w:firstLine="567"/>
              <w:jc w:val="center"/>
              <w:rPr>
                <w:rFonts w:cs="Times New Roman"/>
                <w:b/>
                <w:sz w:val="28"/>
                <w:szCs w:val="28"/>
              </w:rPr>
            </w:pPr>
            <w:r w:rsidRPr="00816F9C">
              <w:rPr>
                <w:rFonts w:cs="Times New Roman"/>
                <w:b/>
                <w:sz w:val="28"/>
                <w:szCs w:val="28"/>
              </w:rPr>
              <w:t>2022</w:t>
            </w:r>
          </w:p>
        </w:tc>
        <w:tc>
          <w:tcPr>
            <w:tcW w:w="2532" w:type="dxa"/>
            <w:gridSpan w:val="2"/>
          </w:tcPr>
          <w:p w:rsidR="00A40EE9" w:rsidRPr="00816F9C" w:rsidRDefault="00A40EE9" w:rsidP="00816F9C">
            <w:pPr>
              <w:ind w:firstLine="567"/>
              <w:jc w:val="center"/>
              <w:rPr>
                <w:rFonts w:cs="Times New Roman"/>
                <w:b/>
                <w:sz w:val="28"/>
                <w:szCs w:val="28"/>
              </w:rPr>
            </w:pPr>
            <w:r w:rsidRPr="00816F9C">
              <w:rPr>
                <w:rFonts w:cs="Times New Roman"/>
                <w:b/>
                <w:sz w:val="28"/>
                <w:szCs w:val="28"/>
              </w:rPr>
              <w:t>2023</w:t>
            </w:r>
          </w:p>
        </w:tc>
        <w:tc>
          <w:tcPr>
            <w:tcW w:w="2532" w:type="dxa"/>
            <w:gridSpan w:val="2"/>
          </w:tcPr>
          <w:p w:rsidR="00A40EE9" w:rsidRPr="00816F9C" w:rsidRDefault="00A40EE9" w:rsidP="00816F9C">
            <w:pPr>
              <w:ind w:firstLine="567"/>
              <w:jc w:val="center"/>
              <w:rPr>
                <w:rFonts w:cs="Times New Roman"/>
                <w:b/>
                <w:sz w:val="28"/>
                <w:szCs w:val="28"/>
              </w:rPr>
            </w:pPr>
            <w:r w:rsidRPr="00816F9C">
              <w:rPr>
                <w:rFonts w:cs="Times New Roman"/>
                <w:b/>
                <w:sz w:val="28"/>
                <w:szCs w:val="28"/>
              </w:rPr>
              <w:t>2024</w:t>
            </w:r>
          </w:p>
        </w:tc>
      </w:tr>
      <w:tr w:rsidR="00A40EE9" w:rsidRPr="00816F9C" w:rsidTr="00F90AE3">
        <w:trPr>
          <w:jc w:val="center"/>
        </w:trPr>
        <w:tc>
          <w:tcPr>
            <w:tcW w:w="2038" w:type="dxa"/>
            <w:vMerge/>
          </w:tcPr>
          <w:p w:rsidR="00A40EE9" w:rsidRPr="00816F9C" w:rsidRDefault="00A40EE9" w:rsidP="00816F9C">
            <w:pPr>
              <w:ind w:firstLine="567"/>
              <w:jc w:val="both"/>
              <w:rPr>
                <w:rFonts w:eastAsia="Times New Roman" w:cs="Times New Roman"/>
                <w:sz w:val="28"/>
                <w:szCs w:val="28"/>
                <w:lang w:eastAsia="ru-RU"/>
              </w:rPr>
            </w:pPr>
          </w:p>
        </w:tc>
        <w:tc>
          <w:tcPr>
            <w:tcW w:w="1266" w:type="dxa"/>
          </w:tcPr>
          <w:p w:rsidR="00A40EE9" w:rsidRPr="00816F9C" w:rsidRDefault="00A40EE9" w:rsidP="005965CE">
            <w:pPr>
              <w:rPr>
                <w:rFonts w:cs="Times New Roman"/>
                <w:sz w:val="28"/>
                <w:szCs w:val="28"/>
              </w:rPr>
            </w:pPr>
            <w:r w:rsidRPr="00816F9C">
              <w:rPr>
                <w:rFonts w:cs="Times New Roman"/>
                <w:sz w:val="28"/>
                <w:szCs w:val="28"/>
              </w:rPr>
              <w:t>План</w:t>
            </w:r>
          </w:p>
        </w:tc>
        <w:tc>
          <w:tcPr>
            <w:tcW w:w="1266" w:type="dxa"/>
          </w:tcPr>
          <w:p w:rsidR="00A40EE9" w:rsidRPr="00816F9C" w:rsidRDefault="00A40EE9" w:rsidP="005965CE">
            <w:pPr>
              <w:jc w:val="both"/>
              <w:rPr>
                <w:rFonts w:cs="Times New Roman"/>
                <w:sz w:val="28"/>
                <w:szCs w:val="28"/>
              </w:rPr>
            </w:pPr>
            <w:r w:rsidRPr="00816F9C">
              <w:rPr>
                <w:rFonts w:cs="Times New Roman"/>
                <w:sz w:val="28"/>
                <w:szCs w:val="28"/>
              </w:rPr>
              <w:t>Факт</w:t>
            </w:r>
          </w:p>
        </w:tc>
        <w:tc>
          <w:tcPr>
            <w:tcW w:w="1266" w:type="dxa"/>
          </w:tcPr>
          <w:p w:rsidR="00A40EE9" w:rsidRPr="00816F9C" w:rsidRDefault="00A40EE9" w:rsidP="005965CE">
            <w:pPr>
              <w:jc w:val="both"/>
              <w:rPr>
                <w:rFonts w:cs="Times New Roman"/>
                <w:sz w:val="28"/>
                <w:szCs w:val="28"/>
              </w:rPr>
            </w:pPr>
            <w:r w:rsidRPr="00816F9C">
              <w:rPr>
                <w:rFonts w:cs="Times New Roman"/>
                <w:sz w:val="28"/>
                <w:szCs w:val="28"/>
              </w:rPr>
              <w:t>План</w:t>
            </w:r>
          </w:p>
        </w:tc>
        <w:tc>
          <w:tcPr>
            <w:tcW w:w="1266" w:type="dxa"/>
          </w:tcPr>
          <w:p w:rsidR="00A40EE9" w:rsidRPr="00816F9C" w:rsidRDefault="00A40EE9" w:rsidP="005965CE">
            <w:pPr>
              <w:jc w:val="both"/>
              <w:rPr>
                <w:rFonts w:cs="Times New Roman"/>
                <w:sz w:val="28"/>
                <w:szCs w:val="28"/>
              </w:rPr>
            </w:pPr>
            <w:r w:rsidRPr="00816F9C">
              <w:rPr>
                <w:rFonts w:cs="Times New Roman"/>
                <w:sz w:val="28"/>
                <w:szCs w:val="28"/>
              </w:rPr>
              <w:t>Факт</w:t>
            </w:r>
          </w:p>
        </w:tc>
        <w:tc>
          <w:tcPr>
            <w:tcW w:w="1266" w:type="dxa"/>
          </w:tcPr>
          <w:p w:rsidR="00A40EE9" w:rsidRPr="00816F9C" w:rsidRDefault="00A40EE9" w:rsidP="005965CE">
            <w:pPr>
              <w:jc w:val="both"/>
              <w:rPr>
                <w:rFonts w:cs="Times New Roman"/>
                <w:sz w:val="28"/>
                <w:szCs w:val="28"/>
              </w:rPr>
            </w:pPr>
            <w:r w:rsidRPr="00816F9C">
              <w:rPr>
                <w:rFonts w:cs="Times New Roman"/>
                <w:sz w:val="28"/>
                <w:szCs w:val="28"/>
              </w:rPr>
              <w:t>План</w:t>
            </w:r>
          </w:p>
        </w:tc>
        <w:tc>
          <w:tcPr>
            <w:tcW w:w="1266" w:type="dxa"/>
          </w:tcPr>
          <w:p w:rsidR="00A40EE9" w:rsidRPr="00816F9C" w:rsidRDefault="00A40EE9" w:rsidP="005965CE">
            <w:pPr>
              <w:jc w:val="both"/>
              <w:rPr>
                <w:rFonts w:cs="Times New Roman"/>
                <w:sz w:val="28"/>
                <w:szCs w:val="28"/>
              </w:rPr>
            </w:pPr>
            <w:r w:rsidRPr="00816F9C">
              <w:rPr>
                <w:rFonts w:cs="Times New Roman"/>
                <w:sz w:val="28"/>
                <w:szCs w:val="28"/>
              </w:rPr>
              <w:t>Факт</w:t>
            </w:r>
          </w:p>
        </w:tc>
      </w:tr>
      <w:tr w:rsidR="00A40EE9" w:rsidRPr="00816F9C" w:rsidTr="00F90AE3">
        <w:trPr>
          <w:jc w:val="center"/>
        </w:trPr>
        <w:tc>
          <w:tcPr>
            <w:tcW w:w="2038" w:type="dxa"/>
          </w:tcPr>
          <w:p w:rsidR="00A40EE9" w:rsidRPr="00816F9C" w:rsidRDefault="00A40EE9" w:rsidP="00F90AE3">
            <w:pPr>
              <w:jc w:val="both"/>
              <w:rPr>
                <w:rFonts w:eastAsia="Times New Roman" w:cs="Times New Roman"/>
                <w:sz w:val="28"/>
                <w:szCs w:val="28"/>
                <w:lang w:eastAsia="ru-RU"/>
              </w:rPr>
            </w:pPr>
            <w:r w:rsidRPr="00816F9C">
              <w:rPr>
                <w:rFonts w:eastAsia="Times New Roman" w:cs="Times New Roman"/>
                <w:sz w:val="28"/>
                <w:szCs w:val="28"/>
                <w:lang w:eastAsia="ru-RU"/>
              </w:rPr>
              <w:t>Новоржевский район</w:t>
            </w:r>
          </w:p>
        </w:tc>
        <w:tc>
          <w:tcPr>
            <w:tcW w:w="1266" w:type="dxa"/>
          </w:tcPr>
          <w:p w:rsidR="00A40EE9" w:rsidRPr="00816F9C" w:rsidRDefault="00A40EE9" w:rsidP="005965CE">
            <w:pPr>
              <w:rPr>
                <w:rFonts w:cs="Times New Roman"/>
                <w:b/>
                <w:sz w:val="28"/>
                <w:szCs w:val="28"/>
              </w:rPr>
            </w:pPr>
            <w:r w:rsidRPr="00816F9C">
              <w:rPr>
                <w:rFonts w:cs="Times New Roman"/>
                <w:b/>
                <w:sz w:val="28"/>
                <w:szCs w:val="28"/>
              </w:rPr>
              <w:t>30866,20</w:t>
            </w:r>
          </w:p>
        </w:tc>
        <w:tc>
          <w:tcPr>
            <w:tcW w:w="1266" w:type="dxa"/>
          </w:tcPr>
          <w:p w:rsidR="00A40EE9" w:rsidRPr="00816F9C" w:rsidRDefault="00A40EE9" w:rsidP="005965CE">
            <w:pPr>
              <w:jc w:val="both"/>
              <w:rPr>
                <w:rFonts w:eastAsia="Times New Roman" w:cs="Times New Roman"/>
                <w:b/>
                <w:sz w:val="28"/>
                <w:szCs w:val="28"/>
                <w:lang w:eastAsia="ru-RU"/>
              </w:rPr>
            </w:pPr>
            <w:r w:rsidRPr="00816F9C">
              <w:rPr>
                <w:rFonts w:eastAsia="Times New Roman" w:cs="Times New Roman"/>
                <w:b/>
                <w:sz w:val="28"/>
                <w:szCs w:val="28"/>
                <w:lang w:eastAsia="ru-RU"/>
              </w:rPr>
              <w:t>28890,10</w:t>
            </w:r>
          </w:p>
        </w:tc>
        <w:tc>
          <w:tcPr>
            <w:tcW w:w="1266" w:type="dxa"/>
          </w:tcPr>
          <w:p w:rsidR="00A40EE9" w:rsidRPr="00816F9C" w:rsidRDefault="00A40EE9" w:rsidP="005965CE">
            <w:pPr>
              <w:jc w:val="both"/>
              <w:rPr>
                <w:rFonts w:eastAsia="Times New Roman" w:cs="Times New Roman"/>
                <w:b/>
                <w:sz w:val="28"/>
                <w:szCs w:val="28"/>
                <w:lang w:eastAsia="ru-RU"/>
              </w:rPr>
            </w:pPr>
            <w:r w:rsidRPr="00816F9C">
              <w:rPr>
                <w:rFonts w:eastAsia="Times New Roman" w:cs="Times New Roman"/>
                <w:b/>
                <w:sz w:val="28"/>
                <w:szCs w:val="28"/>
                <w:lang w:eastAsia="ru-RU"/>
              </w:rPr>
              <w:t>33591,10</w:t>
            </w:r>
          </w:p>
        </w:tc>
        <w:tc>
          <w:tcPr>
            <w:tcW w:w="1266" w:type="dxa"/>
          </w:tcPr>
          <w:p w:rsidR="00A40EE9" w:rsidRPr="00816F9C" w:rsidRDefault="00A40EE9" w:rsidP="005965CE">
            <w:pPr>
              <w:jc w:val="both"/>
              <w:rPr>
                <w:rFonts w:eastAsia="Times New Roman" w:cs="Times New Roman"/>
                <w:b/>
                <w:sz w:val="28"/>
                <w:szCs w:val="28"/>
                <w:lang w:eastAsia="ru-RU"/>
              </w:rPr>
            </w:pPr>
            <w:r w:rsidRPr="00816F9C">
              <w:rPr>
                <w:rFonts w:eastAsia="Times New Roman" w:cs="Times New Roman"/>
                <w:b/>
                <w:sz w:val="28"/>
                <w:szCs w:val="28"/>
                <w:lang w:eastAsia="ru-RU"/>
              </w:rPr>
              <w:t>25956,80</w:t>
            </w:r>
          </w:p>
        </w:tc>
        <w:tc>
          <w:tcPr>
            <w:tcW w:w="1266" w:type="dxa"/>
          </w:tcPr>
          <w:p w:rsidR="00A40EE9" w:rsidRPr="00816F9C" w:rsidRDefault="00A40EE9" w:rsidP="005965CE">
            <w:pPr>
              <w:jc w:val="both"/>
              <w:rPr>
                <w:rFonts w:eastAsia="Times New Roman" w:cs="Times New Roman"/>
                <w:b/>
                <w:sz w:val="28"/>
                <w:szCs w:val="28"/>
                <w:lang w:eastAsia="ru-RU"/>
              </w:rPr>
            </w:pPr>
            <w:r w:rsidRPr="00816F9C">
              <w:rPr>
                <w:rFonts w:eastAsia="Times New Roman" w:cs="Times New Roman"/>
                <w:b/>
                <w:sz w:val="28"/>
                <w:szCs w:val="28"/>
                <w:lang w:eastAsia="ru-RU"/>
              </w:rPr>
              <w:t>-</w:t>
            </w:r>
          </w:p>
        </w:tc>
        <w:tc>
          <w:tcPr>
            <w:tcW w:w="1266" w:type="dxa"/>
          </w:tcPr>
          <w:p w:rsidR="00A40EE9" w:rsidRPr="00816F9C" w:rsidRDefault="00A40EE9" w:rsidP="005965CE">
            <w:pPr>
              <w:jc w:val="both"/>
              <w:rPr>
                <w:rFonts w:eastAsia="Times New Roman" w:cs="Times New Roman"/>
                <w:b/>
                <w:sz w:val="28"/>
                <w:szCs w:val="28"/>
                <w:lang w:eastAsia="ru-RU"/>
              </w:rPr>
            </w:pPr>
            <w:r w:rsidRPr="00816F9C">
              <w:rPr>
                <w:rFonts w:eastAsia="Times New Roman" w:cs="Times New Roman"/>
                <w:b/>
                <w:sz w:val="28"/>
                <w:szCs w:val="28"/>
                <w:lang w:eastAsia="ru-RU"/>
              </w:rPr>
              <w:t>-</w:t>
            </w:r>
          </w:p>
        </w:tc>
      </w:tr>
      <w:tr w:rsidR="00A40EE9" w:rsidRPr="00816F9C" w:rsidTr="00F90AE3">
        <w:trPr>
          <w:jc w:val="center"/>
        </w:trPr>
        <w:tc>
          <w:tcPr>
            <w:tcW w:w="2038" w:type="dxa"/>
          </w:tcPr>
          <w:p w:rsidR="00A40EE9" w:rsidRPr="00816F9C" w:rsidRDefault="00A40EE9" w:rsidP="00F90AE3">
            <w:pPr>
              <w:jc w:val="both"/>
              <w:rPr>
                <w:rFonts w:eastAsia="Times New Roman" w:cs="Times New Roman"/>
                <w:sz w:val="28"/>
                <w:szCs w:val="28"/>
                <w:lang w:eastAsia="ru-RU"/>
              </w:rPr>
            </w:pPr>
            <w:r w:rsidRPr="00816F9C">
              <w:rPr>
                <w:rFonts w:eastAsia="Times New Roman" w:cs="Times New Roman"/>
                <w:sz w:val="28"/>
                <w:szCs w:val="28"/>
                <w:lang w:eastAsia="ru-RU"/>
              </w:rPr>
              <w:t>Новоржевский округ</w:t>
            </w:r>
          </w:p>
        </w:tc>
        <w:tc>
          <w:tcPr>
            <w:tcW w:w="1266" w:type="dxa"/>
          </w:tcPr>
          <w:p w:rsidR="00A40EE9" w:rsidRPr="00816F9C" w:rsidRDefault="00A40EE9" w:rsidP="005965CE">
            <w:pPr>
              <w:rPr>
                <w:rFonts w:cs="Times New Roman"/>
                <w:b/>
                <w:sz w:val="28"/>
                <w:szCs w:val="28"/>
              </w:rPr>
            </w:pPr>
            <w:r w:rsidRPr="00816F9C">
              <w:rPr>
                <w:rFonts w:cs="Times New Roman"/>
                <w:b/>
                <w:sz w:val="28"/>
                <w:szCs w:val="28"/>
              </w:rPr>
              <w:t>-</w:t>
            </w:r>
          </w:p>
        </w:tc>
        <w:tc>
          <w:tcPr>
            <w:tcW w:w="1266" w:type="dxa"/>
          </w:tcPr>
          <w:p w:rsidR="00A40EE9" w:rsidRPr="00816F9C" w:rsidRDefault="00A40EE9" w:rsidP="005965CE">
            <w:pPr>
              <w:jc w:val="both"/>
              <w:rPr>
                <w:rFonts w:eastAsia="Times New Roman" w:cs="Times New Roman"/>
                <w:b/>
                <w:sz w:val="28"/>
                <w:szCs w:val="28"/>
                <w:lang w:eastAsia="ru-RU"/>
              </w:rPr>
            </w:pPr>
            <w:r w:rsidRPr="00816F9C">
              <w:rPr>
                <w:rFonts w:eastAsia="Times New Roman" w:cs="Times New Roman"/>
                <w:b/>
                <w:sz w:val="28"/>
                <w:szCs w:val="28"/>
                <w:lang w:eastAsia="ru-RU"/>
              </w:rPr>
              <w:t>-</w:t>
            </w:r>
          </w:p>
        </w:tc>
        <w:tc>
          <w:tcPr>
            <w:tcW w:w="1266" w:type="dxa"/>
          </w:tcPr>
          <w:p w:rsidR="00A40EE9" w:rsidRPr="00816F9C" w:rsidRDefault="00A40EE9" w:rsidP="005965CE">
            <w:pPr>
              <w:jc w:val="both"/>
              <w:rPr>
                <w:rFonts w:eastAsia="Times New Roman" w:cs="Times New Roman"/>
                <w:b/>
                <w:sz w:val="28"/>
                <w:szCs w:val="28"/>
                <w:lang w:eastAsia="ru-RU"/>
              </w:rPr>
            </w:pPr>
            <w:r w:rsidRPr="00816F9C">
              <w:rPr>
                <w:rFonts w:eastAsia="Times New Roman" w:cs="Times New Roman"/>
                <w:b/>
                <w:sz w:val="28"/>
                <w:szCs w:val="28"/>
                <w:lang w:eastAsia="ru-RU"/>
              </w:rPr>
              <w:t>-</w:t>
            </w:r>
          </w:p>
        </w:tc>
        <w:tc>
          <w:tcPr>
            <w:tcW w:w="1266" w:type="dxa"/>
          </w:tcPr>
          <w:p w:rsidR="00A40EE9" w:rsidRPr="00816F9C" w:rsidRDefault="00A40EE9" w:rsidP="005965CE">
            <w:pPr>
              <w:jc w:val="both"/>
              <w:rPr>
                <w:rFonts w:eastAsia="Times New Roman" w:cs="Times New Roman"/>
                <w:b/>
                <w:sz w:val="28"/>
                <w:szCs w:val="28"/>
                <w:lang w:eastAsia="ru-RU"/>
              </w:rPr>
            </w:pPr>
            <w:r w:rsidRPr="00816F9C">
              <w:rPr>
                <w:rFonts w:eastAsia="Times New Roman" w:cs="Times New Roman"/>
                <w:b/>
                <w:sz w:val="28"/>
                <w:szCs w:val="28"/>
                <w:lang w:eastAsia="ru-RU"/>
              </w:rPr>
              <w:t>-</w:t>
            </w:r>
          </w:p>
        </w:tc>
        <w:tc>
          <w:tcPr>
            <w:tcW w:w="1266" w:type="dxa"/>
          </w:tcPr>
          <w:p w:rsidR="00A40EE9" w:rsidRPr="00816F9C" w:rsidRDefault="001859A8" w:rsidP="005965CE">
            <w:pPr>
              <w:rPr>
                <w:rFonts w:cs="Times New Roman"/>
                <w:b/>
                <w:sz w:val="28"/>
                <w:szCs w:val="28"/>
              </w:rPr>
            </w:pPr>
            <w:r>
              <w:rPr>
                <w:rFonts w:cs="Times New Roman"/>
                <w:b/>
                <w:sz w:val="28"/>
                <w:szCs w:val="28"/>
              </w:rPr>
              <w:t>56156</w:t>
            </w:r>
          </w:p>
        </w:tc>
        <w:tc>
          <w:tcPr>
            <w:tcW w:w="1266" w:type="dxa"/>
          </w:tcPr>
          <w:p w:rsidR="00A40EE9" w:rsidRPr="00816F9C" w:rsidRDefault="00A40EE9" w:rsidP="005965CE">
            <w:pPr>
              <w:rPr>
                <w:rFonts w:cs="Times New Roman"/>
                <w:b/>
                <w:sz w:val="28"/>
                <w:szCs w:val="28"/>
              </w:rPr>
            </w:pPr>
            <w:r w:rsidRPr="00816F9C">
              <w:rPr>
                <w:rFonts w:cs="Times New Roman"/>
                <w:b/>
                <w:sz w:val="28"/>
                <w:szCs w:val="28"/>
              </w:rPr>
              <w:t>44043,30</w:t>
            </w:r>
          </w:p>
        </w:tc>
      </w:tr>
    </w:tbl>
    <w:p w:rsidR="00A40EE9" w:rsidRDefault="00F90AE3" w:rsidP="00F90AE3">
      <w:pPr>
        <w:pStyle w:val="aff2"/>
        <w:ind w:firstLine="567"/>
        <w:jc w:val="both"/>
        <w:rPr>
          <w:sz w:val="28"/>
          <w:szCs w:val="28"/>
        </w:rPr>
      </w:pPr>
      <w:r w:rsidRPr="00F90AE3">
        <w:rPr>
          <w:sz w:val="28"/>
          <w:szCs w:val="28"/>
        </w:rPr>
        <w:t>На конец  2024 года образовалась экономия финансовых средств в размере 12112,70 в следствие того, что контракты заключались по мере выполнения работ, но из за сезонных погодных условий был риск их невыполнения.</w:t>
      </w:r>
    </w:p>
    <w:p w:rsidR="00F90AE3" w:rsidRPr="00816F9C" w:rsidRDefault="00F90AE3" w:rsidP="00F90AE3">
      <w:pPr>
        <w:pStyle w:val="aff2"/>
        <w:ind w:firstLine="567"/>
        <w:jc w:val="both"/>
        <w:rPr>
          <w:sz w:val="28"/>
          <w:szCs w:val="28"/>
        </w:rPr>
      </w:pPr>
    </w:p>
    <w:p w:rsidR="00A40EE9" w:rsidRPr="00816F9C" w:rsidRDefault="00A40EE9" w:rsidP="00816F9C">
      <w:pPr>
        <w:pStyle w:val="aff2"/>
        <w:ind w:firstLine="567"/>
        <w:jc w:val="both"/>
        <w:rPr>
          <w:sz w:val="28"/>
          <w:szCs w:val="28"/>
        </w:rPr>
      </w:pPr>
      <w:r w:rsidRPr="00816F9C">
        <w:rPr>
          <w:sz w:val="28"/>
          <w:szCs w:val="28"/>
        </w:rPr>
        <w:t xml:space="preserve">После образования Новоржевского муниципального округа в 2024 году по сравнению с 2023 годом наблюдается значительное увеличение на </w:t>
      </w:r>
      <w:r w:rsidR="001859A8">
        <w:rPr>
          <w:sz w:val="28"/>
          <w:szCs w:val="28"/>
        </w:rPr>
        <w:t>40</w:t>
      </w:r>
      <w:r w:rsidRPr="00816F9C">
        <w:rPr>
          <w:sz w:val="28"/>
          <w:szCs w:val="28"/>
        </w:rPr>
        <w:t>% плановых показателей использования денежных средств,</w:t>
      </w:r>
      <w:r w:rsidR="004A60A4" w:rsidRPr="00816F9C">
        <w:rPr>
          <w:sz w:val="28"/>
          <w:szCs w:val="28"/>
        </w:rPr>
        <w:t xml:space="preserve"> </w:t>
      </w:r>
      <w:r w:rsidRPr="00816F9C">
        <w:rPr>
          <w:sz w:val="28"/>
          <w:szCs w:val="28"/>
        </w:rPr>
        <w:t>выделенных на дорожную деятельность, и также значительное увеличение фактического показателя на 41%.</w:t>
      </w:r>
    </w:p>
    <w:p w:rsidR="00A40EE9" w:rsidRPr="00816F9C" w:rsidRDefault="00A40EE9" w:rsidP="00816F9C">
      <w:pPr>
        <w:pStyle w:val="aff2"/>
        <w:ind w:firstLine="567"/>
        <w:jc w:val="both"/>
        <w:rPr>
          <w:sz w:val="28"/>
          <w:szCs w:val="28"/>
        </w:rPr>
      </w:pPr>
      <w:r w:rsidRPr="00816F9C">
        <w:rPr>
          <w:sz w:val="28"/>
          <w:szCs w:val="28"/>
        </w:rPr>
        <w:t>Значительное увеличение наблюдается в 2024 году по сравнению с 2022 годом</w:t>
      </w:r>
      <w:r w:rsidR="004A60A4" w:rsidRPr="00816F9C">
        <w:rPr>
          <w:sz w:val="28"/>
          <w:szCs w:val="28"/>
        </w:rPr>
        <w:t xml:space="preserve"> </w:t>
      </w:r>
      <w:r w:rsidRPr="00816F9C">
        <w:rPr>
          <w:sz w:val="28"/>
          <w:szCs w:val="28"/>
        </w:rPr>
        <w:t>плановых показателей использования денежных средств,</w:t>
      </w:r>
      <w:r w:rsidR="004A60A4" w:rsidRPr="00816F9C">
        <w:rPr>
          <w:sz w:val="28"/>
          <w:szCs w:val="28"/>
        </w:rPr>
        <w:t xml:space="preserve"> </w:t>
      </w:r>
      <w:r w:rsidRPr="00816F9C">
        <w:rPr>
          <w:sz w:val="28"/>
          <w:szCs w:val="28"/>
        </w:rPr>
        <w:t>выделенных на дорожную деятельность на 4</w:t>
      </w:r>
      <w:r w:rsidR="001859A8">
        <w:rPr>
          <w:sz w:val="28"/>
          <w:szCs w:val="28"/>
        </w:rPr>
        <w:t>5</w:t>
      </w:r>
      <w:r w:rsidRPr="00816F9C">
        <w:rPr>
          <w:sz w:val="28"/>
          <w:szCs w:val="28"/>
        </w:rPr>
        <w:t>% и соответственно значительное увеличение фактического показателя на 34</w:t>
      </w:r>
      <w:r w:rsidR="004A60A4" w:rsidRPr="00816F9C">
        <w:rPr>
          <w:sz w:val="28"/>
          <w:szCs w:val="28"/>
        </w:rPr>
        <w:t>%.</w:t>
      </w:r>
    </w:p>
    <w:p w:rsidR="00A40EE9" w:rsidRPr="00816F9C" w:rsidRDefault="00A40EE9" w:rsidP="00816F9C">
      <w:pPr>
        <w:pStyle w:val="aff2"/>
        <w:ind w:firstLine="567"/>
        <w:jc w:val="both"/>
        <w:rPr>
          <w:sz w:val="28"/>
          <w:szCs w:val="28"/>
        </w:rPr>
      </w:pPr>
      <w:r w:rsidRPr="00816F9C">
        <w:rPr>
          <w:sz w:val="28"/>
          <w:szCs w:val="28"/>
        </w:rPr>
        <w:t>Разница показателей по годам зависит от размера акцизов (на автомобильный бензин, прямогонный бензин, дизельное</w:t>
      </w:r>
      <w:r w:rsidR="004A60A4" w:rsidRPr="00816F9C">
        <w:rPr>
          <w:sz w:val="28"/>
          <w:szCs w:val="28"/>
        </w:rPr>
        <w:t xml:space="preserve"> </w:t>
      </w:r>
      <w:r w:rsidRPr="00816F9C">
        <w:rPr>
          <w:sz w:val="28"/>
          <w:szCs w:val="28"/>
        </w:rPr>
        <w:t>топливо, моторные масла для дизел</w:t>
      </w:r>
      <w:r w:rsidR="001859A8">
        <w:rPr>
          <w:sz w:val="28"/>
          <w:szCs w:val="28"/>
        </w:rPr>
        <w:t>ьных и (или) карбюраторных (инже</w:t>
      </w:r>
      <w:r w:rsidRPr="00816F9C">
        <w:rPr>
          <w:sz w:val="28"/>
          <w:szCs w:val="28"/>
        </w:rPr>
        <w:t>кторных) двигателей, производимые на территории Российской</w:t>
      </w:r>
      <w:r w:rsidR="004A60A4" w:rsidRPr="00816F9C">
        <w:rPr>
          <w:sz w:val="28"/>
          <w:szCs w:val="28"/>
        </w:rPr>
        <w:t xml:space="preserve"> </w:t>
      </w:r>
      <w:r w:rsidRPr="00816F9C">
        <w:rPr>
          <w:sz w:val="28"/>
          <w:szCs w:val="28"/>
        </w:rPr>
        <w:t>Федерации), подлежащих зачислению в местный бюджет и размера областных субсидий.</w:t>
      </w:r>
    </w:p>
    <w:p w:rsidR="00A40EE9" w:rsidRPr="00816F9C" w:rsidRDefault="00A40EE9" w:rsidP="00816F9C">
      <w:pPr>
        <w:pStyle w:val="aff2"/>
        <w:ind w:firstLine="567"/>
        <w:jc w:val="center"/>
        <w:rPr>
          <w:b/>
          <w:sz w:val="28"/>
          <w:szCs w:val="28"/>
        </w:rPr>
      </w:pPr>
    </w:p>
    <w:p w:rsidR="00D82367" w:rsidRDefault="00D82367" w:rsidP="00D82367">
      <w:pPr>
        <w:jc w:val="center"/>
        <w:rPr>
          <w:b/>
          <w:sz w:val="30"/>
          <w:szCs w:val="30"/>
        </w:rPr>
      </w:pPr>
      <w:r>
        <w:rPr>
          <w:b/>
          <w:sz w:val="30"/>
          <w:szCs w:val="30"/>
        </w:rPr>
        <w:t>Образование</w:t>
      </w:r>
    </w:p>
    <w:p w:rsidR="00D82367" w:rsidRDefault="00D82367" w:rsidP="004A60A4">
      <w:pPr>
        <w:tabs>
          <w:tab w:val="left" w:pos="5124"/>
        </w:tabs>
        <w:ind w:firstLine="709"/>
        <w:jc w:val="both"/>
        <w:rPr>
          <w:sz w:val="28"/>
          <w:szCs w:val="28"/>
        </w:rPr>
      </w:pPr>
      <w:r>
        <w:rPr>
          <w:sz w:val="28"/>
          <w:szCs w:val="28"/>
        </w:rPr>
        <w:t xml:space="preserve">На конец 2024 года в Новоржевском муниципальном округе функционировали </w:t>
      </w:r>
      <w:r w:rsidR="00B41440">
        <w:rPr>
          <w:sz w:val="28"/>
          <w:szCs w:val="28"/>
        </w:rPr>
        <w:t>1</w:t>
      </w:r>
      <w:r>
        <w:rPr>
          <w:sz w:val="28"/>
          <w:szCs w:val="28"/>
        </w:rPr>
        <w:t xml:space="preserve"> общеобразовательн</w:t>
      </w:r>
      <w:r w:rsidR="00B41440">
        <w:rPr>
          <w:sz w:val="28"/>
          <w:szCs w:val="28"/>
        </w:rPr>
        <w:t>ое учреждение</w:t>
      </w:r>
      <w:r w:rsidR="00F866FA">
        <w:rPr>
          <w:sz w:val="28"/>
          <w:szCs w:val="28"/>
        </w:rPr>
        <w:t xml:space="preserve"> МОУ «Новоржевская средняя школа»</w:t>
      </w:r>
      <w:r w:rsidR="002A31D0">
        <w:rPr>
          <w:sz w:val="28"/>
          <w:szCs w:val="28"/>
        </w:rPr>
        <w:t xml:space="preserve">, которое является </w:t>
      </w:r>
      <w:r>
        <w:rPr>
          <w:sz w:val="28"/>
          <w:szCs w:val="28"/>
        </w:rPr>
        <w:t xml:space="preserve"> </w:t>
      </w:r>
      <w:r w:rsidR="00BB57F0">
        <w:rPr>
          <w:sz w:val="28"/>
          <w:szCs w:val="28"/>
        </w:rPr>
        <w:t>юридическим лицом и включает в себя 6 филиалов, из которых 4 – общеобразовательные школы</w:t>
      </w:r>
      <w:r>
        <w:rPr>
          <w:sz w:val="28"/>
          <w:szCs w:val="28"/>
        </w:rPr>
        <w:t>; 2 детски</w:t>
      </w:r>
      <w:r w:rsidR="00BB57F0">
        <w:rPr>
          <w:sz w:val="28"/>
          <w:szCs w:val="28"/>
        </w:rPr>
        <w:t>х</w:t>
      </w:r>
      <w:r>
        <w:rPr>
          <w:sz w:val="28"/>
          <w:szCs w:val="28"/>
        </w:rPr>
        <w:t xml:space="preserve"> сад</w:t>
      </w:r>
      <w:r w:rsidR="00BB57F0">
        <w:rPr>
          <w:sz w:val="28"/>
          <w:szCs w:val="28"/>
        </w:rPr>
        <w:t>а</w:t>
      </w:r>
      <w:r>
        <w:rPr>
          <w:sz w:val="28"/>
          <w:szCs w:val="28"/>
        </w:rPr>
        <w:t xml:space="preserve"> «Светлячок» и «Ленок»</w:t>
      </w:r>
      <w:r w:rsidR="00BB57F0">
        <w:rPr>
          <w:sz w:val="28"/>
          <w:szCs w:val="28"/>
        </w:rPr>
        <w:t>. При общеобразовательных школах имеется</w:t>
      </w:r>
      <w:r>
        <w:rPr>
          <w:sz w:val="28"/>
          <w:szCs w:val="28"/>
        </w:rPr>
        <w:t xml:space="preserve"> 4 дошкольных отделения</w:t>
      </w:r>
      <w:r w:rsidR="00BB57F0">
        <w:rPr>
          <w:sz w:val="28"/>
          <w:szCs w:val="28"/>
        </w:rPr>
        <w:t>. Та</w:t>
      </w:r>
      <w:r w:rsidR="00F866FA">
        <w:rPr>
          <w:sz w:val="28"/>
          <w:szCs w:val="28"/>
        </w:rPr>
        <w:t>кже на территор</w:t>
      </w:r>
      <w:r w:rsidR="00BB57F0">
        <w:rPr>
          <w:sz w:val="28"/>
          <w:szCs w:val="28"/>
        </w:rPr>
        <w:t>ии округа функци</w:t>
      </w:r>
      <w:r w:rsidR="00F866FA">
        <w:rPr>
          <w:sz w:val="28"/>
          <w:szCs w:val="28"/>
        </w:rPr>
        <w:t>о</w:t>
      </w:r>
      <w:r w:rsidR="00BB57F0">
        <w:rPr>
          <w:sz w:val="28"/>
          <w:szCs w:val="28"/>
        </w:rPr>
        <w:t>нируют</w:t>
      </w:r>
      <w:r w:rsidR="00F866FA">
        <w:rPr>
          <w:sz w:val="28"/>
          <w:szCs w:val="28"/>
        </w:rPr>
        <w:t xml:space="preserve"> </w:t>
      </w:r>
      <w:r>
        <w:rPr>
          <w:sz w:val="28"/>
          <w:szCs w:val="28"/>
        </w:rPr>
        <w:t>2 учреждения дополнительного образования</w:t>
      </w:r>
      <w:r w:rsidR="00F866FA">
        <w:rPr>
          <w:sz w:val="28"/>
          <w:szCs w:val="28"/>
        </w:rPr>
        <w:t xml:space="preserve"> МБУДО «Новоржевский дом детского творчества» и  МБУДО «Новоржевская детская школа искусств им Б.С.Трояновского»</w:t>
      </w:r>
      <w:r>
        <w:rPr>
          <w:sz w:val="28"/>
          <w:szCs w:val="28"/>
        </w:rPr>
        <w:t xml:space="preserve"> </w:t>
      </w:r>
    </w:p>
    <w:p w:rsidR="001E22E9" w:rsidRPr="004D45A8" w:rsidRDefault="001E22E9" w:rsidP="001E22E9">
      <w:pPr>
        <w:tabs>
          <w:tab w:val="left" w:pos="5124"/>
        </w:tabs>
        <w:ind w:firstLine="567"/>
        <w:jc w:val="both"/>
        <w:rPr>
          <w:sz w:val="28"/>
          <w:szCs w:val="28"/>
        </w:rPr>
      </w:pPr>
      <w:r w:rsidRPr="004D45A8">
        <w:rPr>
          <w:sz w:val="28"/>
          <w:szCs w:val="28"/>
        </w:rPr>
        <w:t xml:space="preserve">В общеобразовательных организациях на конец 2024 года обучались 500 человек (2023г. – 541, 2022г. – 612) в 39 классах-комплектах (2023г. – 40, 2022г. – 41). </w:t>
      </w:r>
    </w:p>
    <w:p w:rsidR="00D82367" w:rsidRDefault="00D82367" w:rsidP="00D82367">
      <w:pPr>
        <w:tabs>
          <w:tab w:val="left" w:pos="5124"/>
        </w:tabs>
        <w:ind w:firstLine="567"/>
        <w:jc w:val="center"/>
      </w:pPr>
      <w:r>
        <w:rPr>
          <w:b/>
          <w:sz w:val="28"/>
          <w:szCs w:val="28"/>
        </w:rPr>
        <w:t>МОУ «Новоржевская средняя школа</w:t>
      </w:r>
    </w:p>
    <w:p w:rsidR="00D82367" w:rsidRDefault="00D57B13" w:rsidP="00C057E8">
      <w:pPr>
        <w:tabs>
          <w:tab w:val="left" w:pos="5124"/>
        </w:tabs>
        <w:jc w:val="both"/>
        <w:rPr>
          <w:sz w:val="28"/>
          <w:szCs w:val="28"/>
        </w:rPr>
      </w:pPr>
      <w:r>
        <w:rPr>
          <w:noProof/>
          <w:lang w:eastAsia="ru-RU"/>
        </w:rPr>
        <w:lastRenderedPageBreak/>
        <w:drawing>
          <wp:inline distT="0" distB="0" distL="0" distR="0">
            <wp:extent cx="6143625" cy="2867025"/>
            <wp:effectExtent l="0" t="0" r="0" b="0"/>
            <wp:docPr id="20" name="Объект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D82367">
        <w:rPr>
          <w:sz w:val="28"/>
          <w:szCs w:val="28"/>
        </w:rPr>
        <w:t xml:space="preserve">Количество обучающихся по сравнению с 2023 </w:t>
      </w:r>
      <w:r w:rsidR="00357036">
        <w:rPr>
          <w:sz w:val="28"/>
          <w:szCs w:val="28"/>
        </w:rPr>
        <w:t>годом уменьшилось на 41 человек</w:t>
      </w:r>
      <w:r w:rsidR="00D82367">
        <w:rPr>
          <w:sz w:val="28"/>
          <w:szCs w:val="28"/>
        </w:rPr>
        <w:t>, что составило 8% от общего числа учеников.</w:t>
      </w:r>
    </w:p>
    <w:p w:rsidR="004D45A8" w:rsidRDefault="00C96E27" w:rsidP="00C96E27">
      <w:pPr>
        <w:tabs>
          <w:tab w:val="left" w:pos="5124"/>
        </w:tabs>
        <w:ind w:firstLine="567"/>
        <w:jc w:val="both"/>
        <w:rPr>
          <w:sz w:val="28"/>
          <w:szCs w:val="28"/>
        </w:rPr>
      </w:pPr>
      <w:r w:rsidRPr="004D45A8">
        <w:rPr>
          <w:sz w:val="28"/>
          <w:szCs w:val="28"/>
        </w:rPr>
        <w:t xml:space="preserve">Количество обучающихся с ОВЗ в общеобразовательных организациях – 84 человек, что составило 16% от общего количества обучающихся (2023г. – 90 человек, 17 %, 2022г. – 108, 18%), из них 64 с задержкой психического развития (2023г. – 67, 2022г. – 69), 20 – с умственной отсталостью (2023г. – 23, 2022г. – 26). </w:t>
      </w:r>
    </w:p>
    <w:p w:rsidR="00C96E27" w:rsidRPr="004D45A8" w:rsidRDefault="00C96E27" w:rsidP="00C96E27">
      <w:pPr>
        <w:tabs>
          <w:tab w:val="left" w:pos="5124"/>
        </w:tabs>
        <w:ind w:firstLine="567"/>
        <w:jc w:val="both"/>
        <w:rPr>
          <w:sz w:val="28"/>
          <w:szCs w:val="28"/>
        </w:rPr>
      </w:pPr>
      <w:r w:rsidRPr="004D45A8">
        <w:rPr>
          <w:sz w:val="28"/>
          <w:szCs w:val="28"/>
        </w:rPr>
        <w:t xml:space="preserve">По  индивидуальной программе на дому в 2023-2024  учебном году в МОУ «Новоржевская средняя школа» обучались 5 детей (2023г. – 8, 2022г. – 7). Качество знаний  по школам района составило 38,2% (2022-2023 учебный год –43%) ниже, чем в предыдущем учебном году на 4,8%. Успеваемость по итогам года составила 96,7% (2022-2023 учебный год –98%). </w:t>
      </w:r>
    </w:p>
    <w:p w:rsidR="00D82367" w:rsidRDefault="00D82367" w:rsidP="009B7551">
      <w:pPr>
        <w:tabs>
          <w:tab w:val="left" w:pos="5124"/>
        </w:tabs>
        <w:rPr>
          <w:b/>
          <w:sz w:val="28"/>
          <w:szCs w:val="28"/>
        </w:rPr>
      </w:pPr>
    </w:p>
    <w:p w:rsidR="00D82367" w:rsidRDefault="00D82367" w:rsidP="004D45A8">
      <w:pPr>
        <w:tabs>
          <w:tab w:val="left" w:pos="5124"/>
        </w:tabs>
        <w:jc w:val="center"/>
        <w:rPr>
          <w:sz w:val="28"/>
          <w:szCs w:val="28"/>
        </w:rPr>
      </w:pPr>
      <w:r>
        <w:rPr>
          <w:b/>
          <w:sz w:val="28"/>
          <w:szCs w:val="28"/>
        </w:rPr>
        <w:t>Качество знаний обучающихся</w:t>
      </w:r>
      <w:r w:rsidR="004D45A8">
        <w:rPr>
          <w:b/>
          <w:sz w:val="28"/>
          <w:szCs w:val="28"/>
        </w:rPr>
        <w:t xml:space="preserve"> </w:t>
      </w:r>
      <w:r>
        <w:rPr>
          <w:b/>
          <w:sz w:val="28"/>
          <w:szCs w:val="28"/>
        </w:rPr>
        <w:t>МОУ «Новоржевская средняя школа»</w:t>
      </w:r>
    </w:p>
    <w:p w:rsidR="00D82367" w:rsidRDefault="00D57B13" w:rsidP="009B7551">
      <w:pPr>
        <w:tabs>
          <w:tab w:val="left" w:pos="5124"/>
        </w:tabs>
        <w:ind w:firstLine="567"/>
        <w:jc w:val="both"/>
        <w:rPr>
          <w:sz w:val="28"/>
          <w:szCs w:val="28"/>
        </w:rPr>
      </w:pPr>
      <w:r>
        <w:rPr>
          <w:noProof/>
          <w:lang w:eastAsia="ru-RU"/>
        </w:rPr>
        <w:drawing>
          <wp:inline distT="0" distB="0" distL="0" distR="0">
            <wp:extent cx="4819650" cy="2924175"/>
            <wp:effectExtent l="0" t="0" r="0" b="0"/>
            <wp:docPr id="21" name="Объект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96E27" w:rsidRPr="00E6666D" w:rsidRDefault="00C96E27" w:rsidP="00C96E27">
      <w:pPr>
        <w:tabs>
          <w:tab w:val="left" w:pos="5124"/>
        </w:tabs>
        <w:ind w:firstLine="567"/>
        <w:jc w:val="both"/>
        <w:rPr>
          <w:sz w:val="28"/>
          <w:szCs w:val="28"/>
        </w:rPr>
      </w:pPr>
      <w:r w:rsidRPr="00E6666D">
        <w:rPr>
          <w:sz w:val="28"/>
          <w:szCs w:val="28"/>
        </w:rPr>
        <w:t>В учреждениях дошкольного образования воспитывалось 230 детей (2023г. – 245, 2022 год – 245), дополнительным образованием было охвачено 575 детей (2023-2024 уч.год – 636 детей, 2022-2023 уч.год – 614).</w:t>
      </w:r>
    </w:p>
    <w:p w:rsidR="00D82367" w:rsidRPr="00E6666D" w:rsidRDefault="00D82367" w:rsidP="00D82367">
      <w:pPr>
        <w:autoSpaceDE w:val="0"/>
        <w:ind w:firstLine="567"/>
        <w:jc w:val="both"/>
        <w:rPr>
          <w:sz w:val="28"/>
          <w:szCs w:val="28"/>
        </w:rPr>
      </w:pPr>
      <w:r w:rsidRPr="00E6666D">
        <w:rPr>
          <w:sz w:val="28"/>
          <w:szCs w:val="28"/>
        </w:rPr>
        <w:lastRenderedPageBreak/>
        <w:t>В 2024 году объем расходов на функционирование учреждений образования в общем бюджете Новоржевского муниципального округа составил 132 млн. 448 тыс. 900 рублей, что выше по сравнению с 2023 годом на 15 %.</w:t>
      </w:r>
    </w:p>
    <w:p w:rsidR="00D82367" w:rsidRDefault="00D82367" w:rsidP="00D82367">
      <w:pPr>
        <w:autoSpaceDE w:val="0"/>
        <w:ind w:firstLine="567"/>
        <w:jc w:val="both"/>
        <w:rPr>
          <w:sz w:val="28"/>
          <w:szCs w:val="28"/>
        </w:rPr>
      </w:pPr>
    </w:p>
    <w:p w:rsidR="000868A4" w:rsidRPr="000868A4" w:rsidRDefault="000868A4" w:rsidP="000868A4">
      <w:pPr>
        <w:suppressAutoHyphens w:val="0"/>
        <w:ind w:firstLine="567"/>
        <w:jc w:val="both"/>
        <w:rPr>
          <w:rFonts w:eastAsia="Times New Roman" w:cs="Times New Roman"/>
          <w:sz w:val="28"/>
          <w:szCs w:val="28"/>
          <w:lang w:eastAsia="ru-RU"/>
        </w:rPr>
      </w:pPr>
      <w:r w:rsidRPr="000868A4">
        <w:rPr>
          <w:rFonts w:eastAsia="Times New Roman" w:cs="Times New Roman"/>
          <w:sz w:val="28"/>
          <w:szCs w:val="28"/>
          <w:lang w:eastAsia="ru-RU"/>
        </w:rPr>
        <w:t>Общий объем средств МОУ «Новоржевская средняя школа» составляет 103507,7 тыс. рублей: из них областной бюджет — 59776,7 тыс. рублей, федеральный — 9334,3 тыс. рублей, муниципальный — 34396,7 тысяч рублей (2023г. – 91756,8 тыс. рублей, 2022г. – 81253,4 тыс.рублей).</w:t>
      </w:r>
    </w:p>
    <w:p w:rsidR="000868A4" w:rsidRDefault="000868A4" w:rsidP="000868A4">
      <w:pPr>
        <w:suppressAutoHyphens w:val="0"/>
        <w:ind w:firstLine="567"/>
        <w:jc w:val="both"/>
        <w:rPr>
          <w:rFonts w:eastAsia="Times New Roman" w:cs="Times New Roman"/>
          <w:sz w:val="28"/>
          <w:szCs w:val="28"/>
          <w:lang w:eastAsia="ru-RU"/>
        </w:rPr>
      </w:pPr>
      <w:r w:rsidRPr="000868A4">
        <w:rPr>
          <w:rFonts w:eastAsia="Times New Roman" w:cs="Times New Roman"/>
          <w:sz w:val="28"/>
          <w:szCs w:val="28"/>
          <w:lang w:eastAsia="ru-RU"/>
        </w:rPr>
        <w:t>Общий объем средств МБУДО «Новоржевский Дом детского творчества» - 15590 тыс. рублей из муниципального бюджета (2023 год — 12827 тыс. рублей, 2022г. – 16108 тыс.рублей).</w:t>
      </w:r>
    </w:p>
    <w:p w:rsidR="00C96E27" w:rsidRPr="00E6666D" w:rsidRDefault="00C96E27" w:rsidP="000868A4">
      <w:pPr>
        <w:suppressAutoHyphens w:val="0"/>
        <w:ind w:firstLine="567"/>
        <w:jc w:val="both"/>
        <w:rPr>
          <w:rFonts w:eastAsia="Times New Roman" w:cs="Times New Roman"/>
          <w:sz w:val="28"/>
          <w:szCs w:val="28"/>
          <w:lang w:eastAsia="ru-RU"/>
        </w:rPr>
      </w:pPr>
      <w:r w:rsidRPr="00E6666D">
        <w:rPr>
          <w:rFonts w:eastAsia="Times New Roman" w:cs="Times New Roman"/>
          <w:sz w:val="28"/>
          <w:szCs w:val="28"/>
          <w:lang w:eastAsia="ru-RU"/>
        </w:rPr>
        <w:t>На заработную плату израсходовано:</w:t>
      </w:r>
    </w:p>
    <w:p w:rsidR="00C96E27" w:rsidRPr="00E6666D" w:rsidRDefault="00C96E27" w:rsidP="00C96E27">
      <w:pPr>
        <w:suppressAutoHyphens w:val="0"/>
        <w:ind w:firstLine="567"/>
        <w:jc w:val="both"/>
        <w:rPr>
          <w:rFonts w:eastAsia="Times New Roman" w:cs="Times New Roman"/>
          <w:sz w:val="28"/>
          <w:szCs w:val="28"/>
          <w:lang w:eastAsia="ru-RU"/>
        </w:rPr>
      </w:pPr>
      <w:r w:rsidRPr="00E6666D">
        <w:rPr>
          <w:rFonts w:eastAsia="Times New Roman" w:cs="Times New Roman"/>
          <w:sz w:val="28"/>
          <w:szCs w:val="28"/>
          <w:lang w:eastAsia="ru-RU"/>
        </w:rPr>
        <w:t>- педагогических работников школ из областного бюджета 33901,0 тыс. рублей (2023г. — 31061,0 тыс. рублей, 2022г. – 29018,0 тыс.рублей), из федерального бюджета — 5298,0 тыс. рублей (2023г. — 3249,0 тыс. рублей, 2022г. – 3180,0 тыс.рублей); обслуживающего персонала из областного бюджета 2928,0 тыс. рублей (2023 — 2570,0 тыс. рублей, 2022г. – 2170,0 тыс.рублей), из муниципального бюджета — 14007, тыс. рублей (2023 — 11817, тыс. рублей, 2022г. – 10001,0 тыс. рублей).</w:t>
      </w:r>
    </w:p>
    <w:p w:rsidR="00C96E27" w:rsidRPr="00E6666D" w:rsidRDefault="00C96E27" w:rsidP="00C96E27">
      <w:pPr>
        <w:suppressAutoHyphens w:val="0"/>
        <w:ind w:firstLine="567"/>
        <w:jc w:val="both"/>
        <w:rPr>
          <w:rFonts w:eastAsia="Times New Roman" w:cs="Times New Roman"/>
          <w:sz w:val="28"/>
          <w:szCs w:val="28"/>
          <w:lang w:eastAsia="ru-RU"/>
        </w:rPr>
      </w:pPr>
      <w:r w:rsidRPr="00E6666D">
        <w:rPr>
          <w:rFonts w:eastAsia="Times New Roman" w:cs="Times New Roman"/>
          <w:sz w:val="28"/>
          <w:szCs w:val="28"/>
          <w:lang w:eastAsia="ru-RU"/>
        </w:rPr>
        <w:t>- педагогических работников дошкольного образования из областного бюджета — 9859,0 тыс. рублей (2023 — 9237,0 тыс. рублей, 2022г. – 8522,0 тыс.рублей), учебно-вспомогательного персонала из областного бюджета — 3457,0 тыс. рублей (2023 — 3447,0 тыс. рублей, 2022г. – 3307,0 тыс.рублей).</w:t>
      </w:r>
    </w:p>
    <w:p w:rsidR="00C96E27" w:rsidRPr="00E6666D" w:rsidRDefault="00C96E27" w:rsidP="00C96E27">
      <w:pPr>
        <w:suppressAutoHyphens w:val="0"/>
        <w:ind w:firstLine="567"/>
        <w:jc w:val="both"/>
        <w:rPr>
          <w:rFonts w:eastAsia="Times New Roman" w:cs="Times New Roman"/>
          <w:sz w:val="28"/>
          <w:szCs w:val="28"/>
          <w:lang w:eastAsia="ru-RU"/>
        </w:rPr>
      </w:pPr>
      <w:r w:rsidRPr="00E6666D">
        <w:rPr>
          <w:rFonts w:eastAsia="Times New Roman" w:cs="Times New Roman"/>
          <w:sz w:val="28"/>
          <w:szCs w:val="28"/>
          <w:lang w:eastAsia="ru-RU"/>
        </w:rPr>
        <w:t>На заработную плату педагогов дополнительного образования израсходовано из муниципального бюджета 5208,0 тыс. рублей (2023 — 4927,0 тыс. рублей, 2022г. – 5283,0 тыс. рублей), на з/п обслуживающего персонала — 1908,0 тыс. рублей (2023 — 1742 тыс. рублей, 2022г. – 1517, 0 тыс.рублей)</w:t>
      </w:r>
    </w:p>
    <w:p w:rsidR="00D82367" w:rsidRDefault="00D82367" w:rsidP="001B488E">
      <w:pPr>
        <w:autoSpaceDE w:val="0"/>
        <w:ind w:firstLine="567"/>
        <w:jc w:val="both"/>
        <w:rPr>
          <w:sz w:val="28"/>
          <w:szCs w:val="28"/>
        </w:rPr>
      </w:pPr>
      <w:r>
        <w:rPr>
          <w:sz w:val="28"/>
          <w:szCs w:val="28"/>
        </w:rPr>
        <w:t xml:space="preserve"> </w:t>
      </w:r>
      <w:r w:rsidR="00D57B13">
        <w:rPr>
          <w:noProof/>
          <w:lang w:eastAsia="ru-RU"/>
        </w:rPr>
        <w:drawing>
          <wp:inline distT="0" distB="0" distL="0" distR="0">
            <wp:extent cx="6219825" cy="2371725"/>
            <wp:effectExtent l="0" t="0" r="0" b="0"/>
            <wp:docPr id="22" name="Объект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82367" w:rsidRDefault="00D82367" w:rsidP="00735A5F">
      <w:pPr>
        <w:autoSpaceDE w:val="0"/>
        <w:ind w:firstLine="709"/>
        <w:jc w:val="both"/>
        <w:rPr>
          <w:sz w:val="28"/>
          <w:szCs w:val="28"/>
        </w:rPr>
      </w:pPr>
      <w:r>
        <w:rPr>
          <w:sz w:val="28"/>
          <w:szCs w:val="28"/>
        </w:rPr>
        <w:t>Финансовые средства 2024 года израсходованы на:</w:t>
      </w:r>
    </w:p>
    <w:p w:rsidR="00D82367" w:rsidRPr="00C057E8" w:rsidRDefault="00D82367" w:rsidP="00E6666D">
      <w:pPr>
        <w:numPr>
          <w:ilvl w:val="0"/>
          <w:numId w:val="37"/>
        </w:numPr>
        <w:tabs>
          <w:tab w:val="left" w:pos="851"/>
          <w:tab w:val="left" w:pos="993"/>
        </w:tabs>
        <w:autoSpaceDE w:val="0"/>
        <w:ind w:left="0" w:firstLine="709"/>
        <w:jc w:val="both"/>
        <w:rPr>
          <w:sz w:val="28"/>
          <w:szCs w:val="28"/>
        </w:rPr>
      </w:pPr>
      <w:r w:rsidRPr="00C057E8">
        <w:rPr>
          <w:sz w:val="28"/>
          <w:szCs w:val="28"/>
        </w:rPr>
        <w:t>подготовку ОО к новому учебному году (496 тыс.руб.);</w:t>
      </w:r>
    </w:p>
    <w:p w:rsidR="00D82367" w:rsidRPr="00C057E8" w:rsidRDefault="00D82367" w:rsidP="00E6666D">
      <w:pPr>
        <w:numPr>
          <w:ilvl w:val="0"/>
          <w:numId w:val="37"/>
        </w:numPr>
        <w:tabs>
          <w:tab w:val="left" w:pos="851"/>
          <w:tab w:val="left" w:pos="993"/>
        </w:tabs>
        <w:autoSpaceDE w:val="0"/>
        <w:ind w:left="0" w:firstLine="709"/>
        <w:jc w:val="both"/>
        <w:rPr>
          <w:sz w:val="28"/>
          <w:szCs w:val="28"/>
        </w:rPr>
      </w:pPr>
      <w:r w:rsidRPr="00C057E8">
        <w:rPr>
          <w:sz w:val="28"/>
          <w:szCs w:val="28"/>
        </w:rPr>
        <w:t>на обеспечение комплексной безопасности (517 тыс.руб.);</w:t>
      </w:r>
    </w:p>
    <w:p w:rsidR="00D82367" w:rsidRPr="00C057E8" w:rsidRDefault="00D82367" w:rsidP="00E6666D">
      <w:pPr>
        <w:numPr>
          <w:ilvl w:val="0"/>
          <w:numId w:val="37"/>
        </w:numPr>
        <w:tabs>
          <w:tab w:val="left" w:pos="851"/>
          <w:tab w:val="left" w:pos="993"/>
        </w:tabs>
        <w:autoSpaceDE w:val="0"/>
        <w:ind w:left="0" w:firstLine="709"/>
        <w:jc w:val="both"/>
        <w:rPr>
          <w:sz w:val="28"/>
          <w:szCs w:val="28"/>
        </w:rPr>
      </w:pPr>
      <w:r w:rsidRPr="00C057E8">
        <w:rPr>
          <w:sz w:val="28"/>
          <w:szCs w:val="28"/>
        </w:rPr>
        <w:lastRenderedPageBreak/>
        <w:t>на выполнение санитарно-эпидемиологических требований (286 тыс.руб.);</w:t>
      </w:r>
    </w:p>
    <w:p w:rsidR="00D82367" w:rsidRPr="00C057E8" w:rsidRDefault="00D82367" w:rsidP="00E6666D">
      <w:pPr>
        <w:numPr>
          <w:ilvl w:val="0"/>
          <w:numId w:val="37"/>
        </w:numPr>
        <w:tabs>
          <w:tab w:val="left" w:pos="851"/>
          <w:tab w:val="left" w:pos="993"/>
        </w:tabs>
        <w:autoSpaceDE w:val="0"/>
        <w:ind w:left="0" w:firstLine="709"/>
        <w:jc w:val="both"/>
        <w:rPr>
          <w:sz w:val="28"/>
          <w:szCs w:val="28"/>
        </w:rPr>
      </w:pPr>
      <w:r w:rsidRPr="00C057E8">
        <w:rPr>
          <w:sz w:val="28"/>
          <w:szCs w:val="28"/>
        </w:rPr>
        <w:t>приобретения для детского сада (691 428 руб.);</w:t>
      </w:r>
    </w:p>
    <w:p w:rsidR="00D82367" w:rsidRPr="00C057E8" w:rsidRDefault="00D82367" w:rsidP="00E6666D">
      <w:pPr>
        <w:numPr>
          <w:ilvl w:val="0"/>
          <w:numId w:val="37"/>
        </w:numPr>
        <w:tabs>
          <w:tab w:val="left" w:pos="851"/>
          <w:tab w:val="left" w:pos="993"/>
        </w:tabs>
        <w:autoSpaceDE w:val="0"/>
        <w:ind w:left="0" w:firstLine="709"/>
        <w:jc w:val="both"/>
        <w:rPr>
          <w:sz w:val="28"/>
          <w:szCs w:val="28"/>
        </w:rPr>
      </w:pPr>
      <w:r w:rsidRPr="00C057E8">
        <w:rPr>
          <w:sz w:val="28"/>
          <w:szCs w:val="28"/>
        </w:rPr>
        <w:t>приобретение для школ (610 975 руб.).</w:t>
      </w:r>
    </w:p>
    <w:p w:rsidR="00E6666D" w:rsidRDefault="00E6666D" w:rsidP="00E6666D">
      <w:pPr>
        <w:numPr>
          <w:ilvl w:val="0"/>
          <w:numId w:val="37"/>
        </w:numPr>
        <w:tabs>
          <w:tab w:val="left" w:pos="851"/>
          <w:tab w:val="left" w:pos="993"/>
        </w:tabs>
        <w:autoSpaceDE w:val="0"/>
        <w:ind w:left="0" w:firstLine="709"/>
        <w:jc w:val="both"/>
        <w:rPr>
          <w:bCs/>
          <w:sz w:val="28"/>
          <w:szCs w:val="28"/>
        </w:rPr>
      </w:pPr>
      <w:r>
        <w:rPr>
          <w:sz w:val="28"/>
          <w:szCs w:val="28"/>
        </w:rPr>
        <w:t>изготовление ПСД и выполнение услуг по разработке сметной документации на капитальный ремонт МОУ «Новоржевская средняя школа» и детского сада «Светлячок» израсходовано (2 394 172 руб.)</w:t>
      </w:r>
    </w:p>
    <w:p w:rsidR="00E6666D" w:rsidRDefault="00E6666D" w:rsidP="00E6666D">
      <w:pPr>
        <w:tabs>
          <w:tab w:val="left" w:pos="851"/>
          <w:tab w:val="left" w:pos="993"/>
        </w:tabs>
        <w:autoSpaceDE w:val="0"/>
        <w:ind w:firstLine="567"/>
        <w:jc w:val="both"/>
        <w:rPr>
          <w:sz w:val="28"/>
          <w:szCs w:val="28"/>
        </w:rPr>
      </w:pPr>
    </w:p>
    <w:p w:rsidR="00D82367" w:rsidRDefault="00D82367" w:rsidP="00E6666D">
      <w:pPr>
        <w:tabs>
          <w:tab w:val="left" w:pos="851"/>
          <w:tab w:val="left" w:pos="993"/>
        </w:tabs>
        <w:autoSpaceDE w:val="0"/>
        <w:ind w:firstLine="709"/>
        <w:jc w:val="both"/>
        <w:rPr>
          <w:sz w:val="28"/>
          <w:szCs w:val="28"/>
        </w:rPr>
      </w:pPr>
      <w:r>
        <w:rPr>
          <w:sz w:val="28"/>
          <w:szCs w:val="28"/>
        </w:rPr>
        <w:t>Во всех образовательных учреждениях в рамках проекта «Доступная среда» установлены пандусы, таблички Брайля и кресла для инвалидов (777 700 руб.).</w:t>
      </w:r>
    </w:p>
    <w:p w:rsidR="00D82367" w:rsidRDefault="00D82367" w:rsidP="00E6666D">
      <w:pPr>
        <w:pStyle w:val="af"/>
        <w:spacing w:before="5" w:line="240" w:lineRule="auto"/>
        <w:ind w:firstLine="709"/>
        <w:rPr>
          <w:sz w:val="28"/>
          <w:szCs w:val="28"/>
        </w:rPr>
      </w:pPr>
      <w:r>
        <w:rPr>
          <w:bCs/>
          <w:sz w:val="28"/>
          <w:szCs w:val="28"/>
        </w:rPr>
        <w:t xml:space="preserve">В </w:t>
      </w:r>
      <w:r>
        <w:rPr>
          <w:sz w:val="28"/>
          <w:szCs w:val="28"/>
        </w:rPr>
        <w:t xml:space="preserve">Вехнянской начальной общеобразовательной школе в </w:t>
      </w:r>
      <w:r>
        <w:rPr>
          <w:bCs/>
          <w:sz w:val="28"/>
          <w:szCs w:val="28"/>
        </w:rPr>
        <w:t>рамках реализации федерального проекта «Успех каждого ребенка» национального проекта «Образование»</w:t>
      </w:r>
      <w:r>
        <w:rPr>
          <w:sz w:val="28"/>
          <w:szCs w:val="28"/>
        </w:rPr>
        <w:t xml:space="preserve"> на сумму 465 670 рублей произведена замена окон и противопожарной двери в спортивном зале, окна в инвентарной комнате, установлено 16 новых светильников. </w:t>
      </w:r>
    </w:p>
    <w:p w:rsidR="00D82367" w:rsidRDefault="00D82367" w:rsidP="00E6666D">
      <w:pPr>
        <w:tabs>
          <w:tab w:val="left" w:pos="8931"/>
          <w:tab w:val="left" w:pos="9355"/>
        </w:tabs>
        <w:ind w:firstLine="709"/>
        <w:jc w:val="both"/>
        <w:rPr>
          <w:sz w:val="28"/>
          <w:szCs w:val="28"/>
        </w:rPr>
      </w:pPr>
      <w:r>
        <w:rPr>
          <w:sz w:val="28"/>
          <w:szCs w:val="28"/>
        </w:rPr>
        <w:t xml:space="preserve">В 2024 году 100% образовательных учреждений муниципалитета отвечали современным требованиям к организации образовательного процесса. Школы обеспечены компьютерным, технологическим, учебно-методическим оборудованием, учебными классами, спортивными залами,  школьной мебелью. По состоянию на 31 декабря 2024 года в школах округа в наличии имеется 126 компьютеров.  В среднем по округу на один компьютер приходится 4 обучающихся (в 2023 году – 4,5). В общеобразовательных учреждениях округа функционирует 3 Центра образования цифрового и гуманитарного профилей «Точка роста» и 2 кабинета цифровой образовательной среды. </w:t>
      </w:r>
    </w:p>
    <w:p w:rsidR="00C96E27" w:rsidRPr="00E6666D" w:rsidRDefault="00C96E27" w:rsidP="00E6666D">
      <w:pPr>
        <w:tabs>
          <w:tab w:val="left" w:pos="8931"/>
          <w:tab w:val="left" w:pos="9355"/>
        </w:tabs>
        <w:ind w:firstLine="567"/>
        <w:jc w:val="both"/>
        <w:rPr>
          <w:sz w:val="28"/>
          <w:szCs w:val="28"/>
        </w:rPr>
      </w:pPr>
      <w:r w:rsidRPr="00E6666D">
        <w:rPr>
          <w:sz w:val="28"/>
          <w:szCs w:val="28"/>
        </w:rPr>
        <w:t>В системе образования округа на сентябрь 2024 года трудится 92 педагогических работника (2023г. – 96, 2022г. – 92).</w:t>
      </w:r>
    </w:p>
    <w:p w:rsidR="00D82367" w:rsidRDefault="00D82367" w:rsidP="00E6666D">
      <w:pPr>
        <w:tabs>
          <w:tab w:val="left" w:pos="8931"/>
          <w:tab w:val="left" w:pos="9355"/>
        </w:tabs>
        <w:ind w:firstLine="709"/>
        <w:jc w:val="both"/>
        <w:rPr>
          <w:sz w:val="28"/>
          <w:szCs w:val="28"/>
        </w:rPr>
      </w:pPr>
      <w:r w:rsidRPr="00E6666D">
        <w:rPr>
          <w:sz w:val="28"/>
          <w:szCs w:val="28"/>
        </w:rPr>
        <w:t>Проблема: увеличение количества педагогов в школах в возрасте</w:t>
      </w:r>
      <w:r>
        <w:rPr>
          <w:sz w:val="28"/>
          <w:szCs w:val="28"/>
        </w:rPr>
        <w:t xml:space="preserve"> старше 50 лет.  Поэтому ключевой  задачей остается – привлечение молодых педагогов в образовательные организации и омоложение трудового коллектива. Для системы образования актуальны вакансии учителя русского языка и литературы, английского языка, логопеда, дефектолога, музыкального работника и педагога-психолога.</w:t>
      </w:r>
    </w:p>
    <w:p w:rsidR="00D82367" w:rsidRDefault="00D82367" w:rsidP="00E6666D">
      <w:pPr>
        <w:tabs>
          <w:tab w:val="left" w:pos="8931"/>
          <w:tab w:val="left" w:pos="9355"/>
        </w:tabs>
        <w:ind w:firstLine="709"/>
        <w:jc w:val="both"/>
        <w:rPr>
          <w:sz w:val="28"/>
          <w:szCs w:val="28"/>
        </w:rPr>
      </w:pPr>
      <w:r>
        <w:rPr>
          <w:sz w:val="28"/>
          <w:szCs w:val="28"/>
        </w:rPr>
        <w:t>С  целью  распространения педагогических практик в округе много  лет проводится фестиваль педагогического мастерства.  В 2024 году проведен фестиваль педагогического мастерства, в котором опытом работы делились учителя начальных классов по воспитательному направлению. В региональном этапе «Учитель года России-2024» принял участие 1 педагог, «Педагог-психолог России – 2024» – 1 педагог и 1 педагог дополнительного образования получил диплом 3 степени Всероссийского конкурса дополнительных общеразвивающих программ (региональных практик), реализуемых в рамках мероприятия по созданию новых мест дополнительного образования детей федерального проекта «Успех каждого ребенка» национального проекта «Образование».</w:t>
      </w:r>
    </w:p>
    <w:p w:rsidR="00D82367" w:rsidRDefault="00D82367" w:rsidP="00735A5F">
      <w:pPr>
        <w:ind w:right="-1" w:firstLine="709"/>
        <w:jc w:val="both"/>
        <w:rPr>
          <w:bCs/>
          <w:sz w:val="28"/>
          <w:szCs w:val="28"/>
        </w:rPr>
      </w:pPr>
      <w:r>
        <w:rPr>
          <w:sz w:val="28"/>
          <w:szCs w:val="28"/>
        </w:rPr>
        <w:lastRenderedPageBreak/>
        <w:t xml:space="preserve">В целях формирования единого образовательного пространства традиционно функционируют 12 предметных методических объединения, на заседаниях которых проводятся мастер-классы, открытые уроки, выступления из опыта работы, мероприятия, направленные на повышение профессиональных компетентностей. </w:t>
      </w:r>
    </w:p>
    <w:p w:rsidR="00D82367" w:rsidRPr="00E6666D" w:rsidRDefault="00D82367" w:rsidP="00735A5F">
      <w:pPr>
        <w:ind w:firstLine="709"/>
        <w:jc w:val="both"/>
        <w:rPr>
          <w:sz w:val="28"/>
          <w:szCs w:val="28"/>
        </w:rPr>
      </w:pPr>
      <w:r>
        <w:rPr>
          <w:bCs/>
          <w:sz w:val="28"/>
          <w:szCs w:val="28"/>
        </w:rPr>
        <w:t>Особое внимание уделялось исполнению положений указов президента РФ от 7 мая 2012 г  №596-606 по выполнению дорожной карты по заработной плате  педагогов. З</w:t>
      </w:r>
      <w:r>
        <w:rPr>
          <w:sz w:val="28"/>
          <w:szCs w:val="28"/>
        </w:rPr>
        <w:t xml:space="preserve">адача по достижению необходимых </w:t>
      </w:r>
      <w:r w:rsidRPr="00E6666D">
        <w:rPr>
          <w:sz w:val="28"/>
          <w:szCs w:val="28"/>
        </w:rPr>
        <w:t>показателей заработной плате педагогических работников выполнена.</w:t>
      </w:r>
    </w:p>
    <w:p w:rsidR="00C96E27" w:rsidRPr="00E6666D" w:rsidRDefault="00C96E27" w:rsidP="00C96E27">
      <w:pPr>
        <w:ind w:firstLine="567"/>
        <w:jc w:val="both"/>
        <w:rPr>
          <w:sz w:val="28"/>
          <w:szCs w:val="28"/>
        </w:rPr>
      </w:pPr>
      <w:r w:rsidRPr="00E6666D">
        <w:rPr>
          <w:sz w:val="28"/>
          <w:szCs w:val="28"/>
        </w:rPr>
        <w:t>Основными приоритетами дошкольного образования является обеспечение государственных гарантий доступного и качественного образования, соответствующего потребностям современного общества. Дошкольным образованием было  охвачено 230 воспитанников (2023г. – 245, 2022г. – 245), что составляет 94% (2023г. – 94%, 2022г. – 94%) от общего количества дошкольников, зарегистрированных на территории района. Очереди в детский сад нет.</w:t>
      </w:r>
    </w:p>
    <w:p w:rsidR="00C96E27" w:rsidRPr="00E6666D" w:rsidRDefault="00C96E27" w:rsidP="00C96E27">
      <w:pPr>
        <w:ind w:firstLine="567"/>
        <w:jc w:val="both"/>
        <w:rPr>
          <w:sz w:val="28"/>
          <w:szCs w:val="28"/>
        </w:rPr>
      </w:pPr>
      <w:r w:rsidRPr="00E6666D">
        <w:rPr>
          <w:sz w:val="28"/>
          <w:szCs w:val="28"/>
        </w:rPr>
        <w:t>В рамках  федерального проекта «Современная школа» национального</w:t>
      </w:r>
      <w:r w:rsidRPr="008D2D36">
        <w:rPr>
          <w:sz w:val="28"/>
          <w:szCs w:val="28"/>
        </w:rPr>
        <w:t xml:space="preserve"> проекта</w:t>
      </w:r>
      <w:r>
        <w:rPr>
          <w:sz w:val="28"/>
          <w:szCs w:val="28"/>
        </w:rPr>
        <w:t xml:space="preserve"> </w:t>
      </w:r>
      <w:r w:rsidRPr="008D2D36">
        <w:rPr>
          <w:sz w:val="28"/>
          <w:szCs w:val="28"/>
        </w:rPr>
        <w:t>«Образование»</w:t>
      </w:r>
      <w:r>
        <w:rPr>
          <w:sz w:val="28"/>
          <w:szCs w:val="28"/>
        </w:rPr>
        <w:t xml:space="preserve"> </w:t>
      </w:r>
      <w:r w:rsidRPr="008D2D36">
        <w:rPr>
          <w:sz w:val="28"/>
          <w:szCs w:val="28"/>
        </w:rPr>
        <w:t>на базе МОУ «НСШ»</w:t>
      </w:r>
      <w:r>
        <w:rPr>
          <w:sz w:val="28"/>
          <w:szCs w:val="28"/>
        </w:rPr>
        <w:t xml:space="preserve"> </w:t>
      </w:r>
      <w:r w:rsidRPr="008D2D36">
        <w:rPr>
          <w:sz w:val="28"/>
          <w:szCs w:val="28"/>
        </w:rPr>
        <w:t>функционировал консультационный центр, который</w:t>
      </w:r>
      <w:r>
        <w:rPr>
          <w:sz w:val="28"/>
          <w:szCs w:val="28"/>
        </w:rPr>
        <w:t xml:space="preserve"> </w:t>
      </w:r>
      <w:r w:rsidRPr="008D2D36">
        <w:rPr>
          <w:sz w:val="28"/>
          <w:szCs w:val="28"/>
        </w:rPr>
        <w:t xml:space="preserve">строил свою работу в соответствии с  «Положением о консультационном центре  по оказанию  услуг  на территории  Новоржевского района  Псковской области  гражданам, </w:t>
      </w:r>
      <w:r w:rsidRPr="00E6666D">
        <w:rPr>
          <w:sz w:val="28"/>
          <w:szCs w:val="28"/>
        </w:rPr>
        <w:t xml:space="preserve">воспитывающим детей, и гражданам, желающим принять на воспитание в свои семьи детей, оставшихся  без попечения родителей».  Благодаря активной и профессиональной работе трех специалистов консультационного центра были досрочно и качественно выполнены план-задания (2024г. – 364 консультации, 2023г. – 351, 2022г. – 351) по оказанию услуг психолого-педагогической, методической и консультативной помощи родителям (законным представителям). </w:t>
      </w:r>
    </w:p>
    <w:p w:rsidR="00D82367" w:rsidRPr="00E6666D" w:rsidRDefault="00D82367" w:rsidP="00735A5F">
      <w:pPr>
        <w:ind w:firstLine="709"/>
        <w:jc w:val="both"/>
        <w:rPr>
          <w:sz w:val="28"/>
          <w:szCs w:val="28"/>
        </w:rPr>
      </w:pPr>
      <w:r w:rsidRPr="00E6666D">
        <w:rPr>
          <w:sz w:val="28"/>
          <w:szCs w:val="28"/>
        </w:rPr>
        <w:t>Одним из важных показателей эффективности функционирования системы образования является качество результатов обучения. Государственная итоговая аттестация по образовательным программам среднего общего образования в 2024 году проводилась в соответствии с нормативными федеральными и региональными документами в штатном режиме. Обучающиеся 11-а класса МОУ «Новоржевская средняя школа» проходили ГИА в форме ЕГЭ по двум обязательным предметам (русскому языку и математике) и по предметам по выбору.</w:t>
      </w:r>
    </w:p>
    <w:p w:rsidR="00D82367" w:rsidRPr="00E6666D" w:rsidRDefault="00D82367" w:rsidP="00735A5F">
      <w:pPr>
        <w:ind w:firstLine="709"/>
        <w:jc w:val="both"/>
        <w:rPr>
          <w:sz w:val="28"/>
          <w:szCs w:val="28"/>
        </w:rPr>
      </w:pPr>
      <w:r w:rsidRPr="00E6666D">
        <w:rPr>
          <w:sz w:val="28"/>
          <w:szCs w:val="28"/>
        </w:rPr>
        <w:t xml:space="preserve">По результатам государственной итоговой нарушений порядка проведения ЕГЭ не выявлено. Всего в ГИА-2024 участвовали 25 выпускников 11-ого класса МОУ «Новоржевская средняя школа». По итогам основного периода прохождения выпускниками 11 класса государственной итоговой аттестации по образовательным программам среднего общего образования все выпускники получили аттестаты о среднем общем образовании, в том числе 1 человек (3,5%) - аттестат с отличием и золотую медаль «За особые успехи в обучении» и 1 человек - аттестат с отличием и серебряную медаль «За особые успехи в обучении»  (в 2023 году – 1). </w:t>
      </w:r>
    </w:p>
    <w:p w:rsidR="00D82367" w:rsidRDefault="00D82367" w:rsidP="00735A5F">
      <w:pPr>
        <w:ind w:firstLine="709"/>
        <w:jc w:val="both"/>
        <w:rPr>
          <w:sz w:val="28"/>
          <w:szCs w:val="28"/>
        </w:rPr>
      </w:pPr>
      <w:r w:rsidRPr="00E6666D">
        <w:rPr>
          <w:sz w:val="28"/>
          <w:szCs w:val="28"/>
        </w:rPr>
        <w:lastRenderedPageBreak/>
        <w:t>К ГИА за курс основной школы были допущены 58 обучающихся (1</w:t>
      </w:r>
      <w:r>
        <w:rPr>
          <w:sz w:val="28"/>
          <w:szCs w:val="28"/>
        </w:rPr>
        <w:t xml:space="preserve"> обучающийся не был допущен). Сдавали 4 экзамена: два обязательных (по русскому языку и математике) и два по выбору предметов. По итогам основного периода прохождения выпускниками государственной итоговой аттестации по образовательным программам основного общего образования 57 человек получили аттестаты об основном общем образовании (1 обучающийся остался на второй год), в том числе 3 человека – аттестаты с отличием  (в 2022-2023 учебном году – 6).</w:t>
      </w:r>
    </w:p>
    <w:p w:rsidR="00D82367" w:rsidRDefault="00D82367" w:rsidP="00735A5F">
      <w:pPr>
        <w:ind w:firstLine="709"/>
        <w:jc w:val="both"/>
        <w:rPr>
          <w:sz w:val="28"/>
          <w:szCs w:val="28"/>
        </w:rPr>
      </w:pPr>
      <w:r>
        <w:rPr>
          <w:sz w:val="28"/>
          <w:szCs w:val="28"/>
        </w:rPr>
        <w:t>Важной формой работы с одарёнными детьми стали предметные олимпиады. В декабре 2024 года проведены муниципальные этапы всероссийской олимпиады школьников по 16 предметам. В муниципальном этапе всероссийской олимпиады школьников приняли участие 10</w:t>
      </w:r>
      <w:r w:rsidR="00595540">
        <w:rPr>
          <w:sz w:val="28"/>
          <w:szCs w:val="28"/>
        </w:rPr>
        <w:t xml:space="preserve">0 обучающихся 7–11-х классов. </w:t>
      </w:r>
      <w:r>
        <w:rPr>
          <w:sz w:val="28"/>
          <w:szCs w:val="28"/>
        </w:rPr>
        <w:t>По результатам муниципального этапа призовые места присвоены 12 участникам, победителями признаны 4 человека. В региональном этапе ВОШ приняли участие 4 человека.</w:t>
      </w:r>
    </w:p>
    <w:p w:rsidR="00D82367" w:rsidRDefault="00D82367" w:rsidP="00735A5F">
      <w:pPr>
        <w:ind w:firstLine="709"/>
        <w:jc w:val="both"/>
        <w:rPr>
          <w:sz w:val="28"/>
          <w:szCs w:val="28"/>
        </w:rPr>
      </w:pPr>
      <w:r>
        <w:rPr>
          <w:sz w:val="28"/>
          <w:szCs w:val="28"/>
        </w:rPr>
        <w:t>Все общеобразовательные организации округа имеют столовые и пищеблоки, оснащенные мебелью и технологическим оборудованием. Для обучающихся в течение всего учебного года организовано ежедневное горячее питание.100% обучающихся получают горячие завтраки. Одноразовым питанием охвачено 75%, двухразовым — 25% учащихся (увеличилось количество питающихся на 8%). Дети мобилизованных граждан и дети из многодетных малообеспеченных семей получают бесплатное питание. Из муниципального бюджета на питание школьников и дошкольнико</w:t>
      </w:r>
      <w:r w:rsidR="00735A5F">
        <w:rPr>
          <w:sz w:val="28"/>
          <w:szCs w:val="28"/>
        </w:rPr>
        <w:t>в в 2024 году выделено 1</w:t>
      </w:r>
      <w:r>
        <w:rPr>
          <w:sz w:val="28"/>
          <w:szCs w:val="28"/>
        </w:rPr>
        <w:t>092800 рублей.</w:t>
      </w:r>
    </w:p>
    <w:p w:rsidR="00D82367" w:rsidRDefault="00D82367" w:rsidP="00735A5F">
      <w:pPr>
        <w:ind w:firstLine="709"/>
        <w:jc w:val="both"/>
        <w:rPr>
          <w:sz w:val="28"/>
          <w:szCs w:val="28"/>
        </w:rPr>
      </w:pPr>
      <w:r>
        <w:rPr>
          <w:sz w:val="28"/>
          <w:szCs w:val="28"/>
        </w:rPr>
        <w:t>В муниципалитете проводится систематическая работа по организации отдыха и оздоровления детей и подростков. Самой массовой и доступной формой отдыха и оздоровления детей и подростков в районе является организация работы детских пришкольных оздоровительных лагерей с дневным пребыванием. В 2024 году школьникам в ЛОЛ было выделено 55 путевок (21 путевка приобретена за счет финансовых средств муниципалитета).</w:t>
      </w:r>
    </w:p>
    <w:p w:rsidR="00D82367" w:rsidRDefault="00D82367" w:rsidP="00D82367">
      <w:pPr>
        <w:ind w:firstLine="567"/>
        <w:jc w:val="center"/>
        <w:rPr>
          <w:sz w:val="28"/>
          <w:szCs w:val="28"/>
        </w:rPr>
      </w:pPr>
    </w:p>
    <w:p w:rsidR="00D82367" w:rsidRDefault="00D82367" w:rsidP="00D82367">
      <w:pPr>
        <w:ind w:firstLine="567"/>
        <w:jc w:val="center"/>
        <w:rPr>
          <w:b/>
          <w:sz w:val="28"/>
          <w:szCs w:val="28"/>
        </w:rPr>
      </w:pPr>
      <w:r>
        <w:rPr>
          <w:b/>
          <w:sz w:val="28"/>
          <w:szCs w:val="28"/>
        </w:rPr>
        <w:t>Дополнительное образование</w:t>
      </w:r>
    </w:p>
    <w:p w:rsidR="00F67871" w:rsidRPr="00A84D6B" w:rsidRDefault="00A84D6B" w:rsidP="00F67871">
      <w:pPr>
        <w:ind w:firstLine="567"/>
        <w:jc w:val="both"/>
        <w:rPr>
          <w:rFonts w:cs="Times New Roman"/>
          <w:sz w:val="28"/>
          <w:szCs w:val="28"/>
        </w:rPr>
      </w:pPr>
      <w:r w:rsidRPr="00A84D6B">
        <w:rPr>
          <w:rFonts w:cs="Times New Roman"/>
          <w:sz w:val="28"/>
          <w:szCs w:val="28"/>
        </w:rPr>
        <w:t xml:space="preserve">В Доме детского творчества в 2024 году обучалось 575 учащихся (2023г. – 636, 2022г. – 614). </w:t>
      </w:r>
      <w:r w:rsidR="00F67871" w:rsidRPr="00A84D6B">
        <w:rPr>
          <w:rFonts w:cs="Times New Roman"/>
          <w:sz w:val="28"/>
          <w:szCs w:val="28"/>
        </w:rPr>
        <w:t xml:space="preserve">Программами дополнительного образования </w:t>
      </w:r>
      <w:r>
        <w:rPr>
          <w:rFonts w:cs="Times New Roman"/>
          <w:sz w:val="28"/>
          <w:szCs w:val="28"/>
        </w:rPr>
        <w:t>в 2024 году</w:t>
      </w:r>
      <w:r w:rsidR="00F67871" w:rsidRPr="00A84D6B">
        <w:rPr>
          <w:rFonts w:cs="Times New Roman"/>
          <w:sz w:val="28"/>
          <w:szCs w:val="28"/>
        </w:rPr>
        <w:t xml:space="preserve"> охвачено 87,2% (2023г. – 75%, 2022г. – 84%) дошкольников, 100% (2023г. – 100%, 2022г. – 98%)  учеников начальных классов и 69% (2023г. – 72%, 2022г. – 60%) учеников основного звена обучения, 100% (2023г. – 100%, 2022г. – 78%) – среднего звена обучения. Всего дополнительным образованием охвачено 82,7% (2023г. – 82,4%, 2022г. – 79%) детей. </w:t>
      </w:r>
    </w:p>
    <w:p w:rsidR="00F67871" w:rsidRPr="00A84D6B" w:rsidRDefault="00F67871" w:rsidP="00F67871">
      <w:pPr>
        <w:ind w:firstLine="567"/>
        <w:jc w:val="both"/>
        <w:rPr>
          <w:rFonts w:cs="Times New Roman"/>
          <w:sz w:val="28"/>
          <w:szCs w:val="28"/>
        </w:rPr>
      </w:pPr>
      <w:r w:rsidRPr="00A84D6B">
        <w:rPr>
          <w:rFonts w:cs="Times New Roman"/>
          <w:sz w:val="28"/>
          <w:szCs w:val="28"/>
        </w:rPr>
        <w:t>Педагогический состав представлен 7 штатными работниками (2023г. – 9, 2022г. – 11) и 35 совместителями (2023г. – 28, 2022г. – 25).</w:t>
      </w:r>
    </w:p>
    <w:p w:rsidR="00F67871" w:rsidRPr="00A84D6B" w:rsidRDefault="00F67871" w:rsidP="00F67871">
      <w:pPr>
        <w:ind w:firstLine="567"/>
        <w:jc w:val="both"/>
        <w:rPr>
          <w:rFonts w:cs="Times New Roman"/>
          <w:sz w:val="28"/>
          <w:szCs w:val="28"/>
        </w:rPr>
      </w:pPr>
      <w:r w:rsidRPr="00A84D6B">
        <w:rPr>
          <w:rFonts w:cs="Times New Roman"/>
          <w:sz w:val="28"/>
          <w:szCs w:val="28"/>
        </w:rPr>
        <w:t xml:space="preserve">На 31 декабря 2024 в Доме детского творчества работало 91 объединение (2023г. – 66, 2022г. – 61) по 6 направление: физкультурно-спортивное, художественное, социально-гуманитарное, туристско-краеведческое, естественно-научное, техническое. </w:t>
      </w:r>
    </w:p>
    <w:p w:rsidR="00F67871" w:rsidRPr="00A84D6B" w:rsidRDefault="00F67871" w:rsidP="00F67871">
      <w:pPr>
        <w:ind w:firstLine="567"/>
        <w:jc w:val="both"/>
        <w:rPr>
          <w:rFonts w:cs="Times New Roman"/>
          <w:sz w:val="28"/>
          <w:szCs w:val="28"/>
        </w:rPr>
      </w:pPr>
      <w:r w:rsidRPr="00A84D6B">
        <w:rPr>
          <w:rFonts w:cs="Times New Roman"/>
          <w:sz w:val="28"/>
          <w:szCs w:val="28"/>
        </w:rPr>
        <w:lastRenderedPageBreak/>
        <w:t>В 2024 году педагогами Дома детского творчества проведено 46 мероприятий муниципального уровня (2023</w:t>
      </w:r>
      <w:r w:rsidR="00BC3EB6" w:rsidRPr="00A84D6B">
        <w:rPr>
          <w:rFonts w:cs="Times New Roman"/>
          <w:sz w:val="28"/>
          <w:szCs w:val="28"/>
        </w:rPr>
        <w:t xml:space="preserve"> </w:t>
      </w:r>
      <w:r w:rsidRPr="00A84D6B">
        <w:rPr>
          <w:rFonts w:cs="Times New Roman"/>
          <w:sz w:val="28"/>
          <w:szCs w:val="28"/>
        </w:rPr>
        <w:t>г. – 55, 2022</w:t>
      </w:r>
      <w:r w:rsidR="00BC3EB6" w:rsidRPr="00A84D6B">
        <w:rPr>
          <w:rFonts w:cs="Times New Roman"/>
          <w:sz w:val="28"/>
          <w:szCs w:val="28"/>
        </w:rPr>
        <w:t xml:space="preserve"> </w:t>
      </w:r>
      <w:r w:rsidRPr="00A84D6B">
        <w:rPr>
          <w:rFonts w:cs="Times New Roman"/>
          <w:sz w:val="28"/>
          <w:szCs w:val="28"/>
        </w:rPr>
        <w:t>г. – 57), из них 34 районных этапа областных конкурсов (2023</w:t>
      </w:r>
      <w:r w:rsidR="00BC3EB6" w:rsidRPr="00A84D6B">
        <w:rPr>
          <w:rFonts w:cs="Times New Roman"/>
          <w:sz w:val="28"/>
          <w:szCs w:val="28"/>
        </w:rPr>
        <w:t xml:space="preserve"> </w:t>
      </w:r>
      <w:r w:rsidRPr="00A84D6B">
        <w:rPr>
          <w:rFonts w:cs="Times New Roman"/>
          <w:sz w:val="28"/>
          <w:szCs w:val="28"/>
        </w:rPr>
        <w:t>г. – 37, 2022</w:t>
      </w:r>
      <w:r w:rsidR="00BC3EB6" w:rsidRPr="00A84D6B">
        <w:rPr>
          <w:rFonts w:cs="Times New Roman"/>
          <w:sz w:val="28"/>
          <w:szCs w:val="28"/>
        </w:rPr>
        <w:t xml:space="preserve"> </w:t>
      </w:r>
      <w:r w:rsidRPr="00A84D6B">
        <w:rPr>
          <w:rFonts w:cs="Times New Roman"/>
          <w:sz w:val="28"/>
          <w:szCs w:val="28"/>
        </w:rPr>
        <w:t xml:space="preserve">г. – 42).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7"/>
        <w:gridCol w:w="2351"/>
        <w:gridCol w:w="2352"/>
        <w:gridCol w:w="2352"/>
      </w:tblGrid>
      <w:tr w:rsidR="00F67871" w:rsidRPr="00A84D6B" w:rsidTr="00792F6E">
        <w:tc>
          <w:tcPr>
            <w:tcW w:w="2517" w:type="dxa"/>
          </w:tcPr>
          <w:p w:rsidR="00F67871" w:rsidRPr="00A84D6B" w:rsidRDefault="00F67871" w:rsidP="00113199">
            <w:pPr>
              <w:jc w:val="both"/>
              <w:rPr>
                <w:rFonts w:cs="Times New Roman"/>
                <w:sz w:val="28"/>
                <w:szCs w:val="28"/>
              </w:rPr>
            </w:pPr>
          </w:p>
        </w:tc>
        <w:tc>
          <w:tcPr>
            <w:tcW w:w="2351" w:type="dxa"/>
          </w:tcPr>
          <w:p w:rsidR="00F67871" w:rsidRPr="00A84D6B" w:rsidRDefault="00F67871" w:rsidP="00113199">
            <w:pPr>
              <w:jc w:val="center"/>
              <w:rPr>
                <w:rFonts w:cs="Times New Roman"/>
                <w:sz w:val="28"/>
                <w:szCs w:val="28"/>
              </w:rPr>
            </w:pPr>
            <w:r w:rsidRPr="00A84D6B">
              <w:rPr>
                <w:rFonts w:cs="Times New Roman"/>
                <w:sz w:val="28"/>
                <w:szCs w:val="28"/>
              </w:rPr>
              <w:t>2024 год</w:t>
            </w:r>
          </w:p>
        </w:tc>
        <w:tc>
          <w:tcPr>
            <w:tcW w:w="2352" w:type="dxa"/>
          </w:tcPr>
          <w:p w:rsidR="00F67871" w:rsidRPr="00A84D6B" w:rsidRDefault="00F67871" w:rsidP="00113199">
            <w:pPr>
              <w:jc w:val="center"/>
              <w:rPr>
                <w:rFonts w:cs="Times New Roman"/>
                <w:sz w:val="28"/>
                <w:szCs w:val="28"/>
              </w:rPr>
            </w:pPr>
            <w:r w:rsidRPr="00A84D6B">
              <w:rPr>
                <w:rFonts w:cs="Times New Roman"/>
                <w:sz w:val="28"/>
                <w:szCs w:val="28"/>
              </w:rPr>
              <w:t>2023 год</w:t>
            </w:r>
          </w:p>
        </w:tc>
        <w:tc>
          <w:tcPr>
            <w:tcW w:w="2352" w:type="dxa"/>
          </w:tcPr>
          <w:p w:rsidR="00F67871" w:rsidRPr="00A84D6B" w:rsidRDefault="00F67871" w:rsidP="00113199">
            <w:pPr>
              <w:jc w:val="center"/>
              <w:rPr>
                <w:rFonts w:cs="Times New Roman"/>
                <w:sz w:val="28"/>
                <w:szCs w:val="28"/>
              </w:rPr>
            </w:pPr>
            <w:r w:rsidRPr="00A84D6B">
              <w:rPr>
                <w:rFonts w:cs="Times New Roman"/>
                <w:sz w:val="28"/>
                <w:szCs w:val="28"/>
              </w:rPr>
              <w:t>2022 год</w:t>
            </w:r>
          </w:p>
        </w:tc>
      </w:tr>
      <w:tr w:rsidR="00F67871" w:rsidRPr="00A84D6B" w:rsidTr="00792F6E">
        <w:tc>
          <w:tcPr>
            <w:tcW w:w="2517" w:type="dxa"/>
          </w:tcPr>
          <w:p w:rsidR="00F67871" w:rsidRPr="00A84D6B" w:rsidRDefault="00F67871" w:rsidP="00113199">
            <w:pPr>
              <w:jc w:val="both"/>
              <w:rPr>
                <w:rFonts w:cs="Times New Roman"/>
                <w:sz w:val="28"/>
                <w:szCs w:val="28"/>
              </w:rPr>
            </w:pPr>
            <w:r w:rsidRPr="00A84D6B">
              <w:rPr>
                <w:rFonts w:cs="Times New Roman"/>
                <w:sz w:val="28"/>
                <w:szCs w:val="28"/>
              </w:rPr>
              <w:t>1 место</w:t>
            </w:r>
          </w:p>
        </w:tc>
        <w:tc>
          <w:tcPr>
            <w:tcW w:w="2351" w:type="dxa"/>
          </w:tcPr>
          <w:p w:rsidR="00F67871" w:rsidRPr="00A84D6B" w:rsidRDefault="00F67871" w:rsidP="00113199">
            <w:pPr>
              <w:jc w:val="center"/>
              <w:rPr>
                <w:rFonts w:cs="Times New Roman"/>
                <w:sz w:val="28"/>
                <w:szCs w:val="28"/>
              </w:rPr>
            </w:pPr>
            <w:r w:rsidRPr="00A84D6B">
              <w:rPr>
                <w:rFonts w:cs="Times New Roman"/>
                <w:sz w:val="28"/>
                <w:szCs w:val="28"/>
              </w:rPr>
              <w:t>436</w:t>
            </w:r>
          </w:p>
        </w:tc>
        <w:tc>
          <w:tcPr>
            <w:tcW w:w="2352" w:type="dxa"/>
          </w:tcPr>
          <w:p w:rsidR="00F67871" w:rsidRPr="00A84D6B" w:rsidRDefault="00F67871" w:rsidP="00113199">
            <w:pPr>
              <w:jc w:val="center"/>
              <w:rPr>
                <w:rFonts w:cs="Times New Roman"/>
                <w:sz w:val="28"/>
                <w:szCs w:val="28"/>
              </w:rPr>
            </w:pPr>
            <w:r w:rsidRPr="00A84D6B">
              <w:rPr>
                <w:rFonts w:cs="Times New Roman"/>
                <w:sz w:val="28"/>
                <w:szCs w:val="28"/>
              </w:rPr>
              <w:t>459</w:t>
            </w:r>
          </w:p>
        </w:tc>
        <w:tc>
          <w:tcPr>
            <w:tcW w:w="2352" w:type="dxa"/>
          </w:tcPr>
          <w:p w:rsidR="00F67871" w:rsidRPr="00A84D6B" w:rsidRDefault="00F67871" w:rsidP="00113199">
            <w:pPr>
              <w:jc w:val="center"/>
              <w:rPr>
                <w:rFonts w:cs="Times New Roman"/>
                <w:sz w:val="28"/>
                <w:szCs w:val="28"/>
              </w:rPr>
            </w:pPr>
            <w:r w:rsidRPr="00A84D6B">
              <w:rPr>
                <w:rFonts w:cs="Times New Roman"/>
                <w:sz w:val="28"/>
                <w:szCs w:val="28"/>
              </w:rPr>
              <w:t>404</w:t>
            </w:r>
          </w:p>
        </w:tc>
      </w:tr>
      <w:tr w:rsidR="00F67871" w:rsidRPr="00A84D6B" w:rsidTr="00792F6E">
        <w:tc>
          <w:tcPr>
            <w:tcW w:w="2517" w:type="dxa"/>
          </w:tcPr>
          <w:p w:rsidR="00F67871" w:rsidRPr="00A84D6B" w:rsidRDefault="00F67871" w:rsidP="00113199">
            <w:pPr>
              <w:jc w:val="both"/>
              <w:rPr>
                <w:rFonts w:cs="Times New Roman"/>
                <w:sz w:val="28"/>
                <w:szCs w:val="28"/>
              </w:rPr>
            </w:pPr>
            <w:r w:rsidRPr="00A84D6B">
              <w:rPr>
                <w:rFonts w:cs="Times New Roman"/>
                <w:sz w:val="28"/>
                <w:szCs w:val="28"/>
              </w:rPr>
              <w:t>2 место</w:t>
            </w:r>
          </w:p>
        </w:tc>
        <w:tc>
          <w:tcPr>
            <w:tcW w:w="2351" w:type="dxa"/>
          </w:tcPr>
          <w:p w:rsidR="00F67871" w:rsidRPr="00A84D6B" w:rsidRDefault="00F67871" w:rsidP="00113199">
            <w:pPr>
              <w:jc w:val="center"/>
              <w:rPr>
                <w:rFonts w:cs="Times New Roman"/>
                <w:sz w:val="28"/>
                <w:szCs w:val="28"/>
              </w:rPr>
            </w:pPr>
            <w:r w:rsidRPr="00A84D6B">
              <w:rPr>
                <w:rFonts w:cs="Times New Roman"/>
                <w:sz w:val="28"/>
                <w:szCs w:val="28"/>
              </w:rPr>
              <w:t>103</w:t>
            </w:r>
          </w:p>
        </w:tc>
        <w:tc>
          <w:tcPr>
            <w:tcW w:w="2352" w:type="dxa"/>
          </w:tcPr>
          <w:p w:rsidR="00F67871" w:rsidRPr="00A84D6B" w:rsidRDefault="00F67871" w:rsidP="00113199">
            <w:pPr>
              <w:jc w:val="center"/>
              <w:rPr>
                <w:rFonts w:cs="Times New Roman"/>
                <w:sz w:val="28"/>
                <w:szCs w:val="28"/>
              </w:rPr>
            </w:pPr>
            <w:r w:rsidRPr="00A84D6B">
              <w:rPr>
                <w:rFonts w:cs="Times New Roman"/>
                <w:sz w:val="28"/>
                <w:szCs w:val="28"/>
              </w:rPr>
              <w:t>212</w:t>
            </w:r>
          </w:p>
        </w:tc>
        <w:tc>
          <w:tcPr>
            <w:tcW w:w="2352" w:type="dxa"/>
          </w:tcPr>
          <w:p w:rsidR="00F67871" w:rsidRPr="00A84D6B" w:rsidRDefault="00F67871" w:rsidP="00113199">
            <w:pPr>
              <w:jc w:val="center"/>
              <w:rPr>
                <w:rFonts w:cs="Times New Roman"/>
                <w:sz w:val="28"/>
                <w:szCs w:val="28"/>
              </w:rPr>
            </w:pPr>
            <w:r w:rsidRPr="00A84D6B">
              <w:rPr>
                <w:rFonts w:cs="Times New Roman"/>
                <w:sz w:val="28"/>
                <w:szCs w:val="28"/>
              </w:rPr>
              <w:t>175</w:t>
            </w:r>
          </w:p>
        </w:tc>
      </w:tr>
      <w:tr w:rsidR="00F67871" w:rsidRPr="00A84D6B" w:rsidTr="00792F6E">
        <w:tc>
          <w:tcPr>
            <w:tcW w:w="2517" w:type="dxa"/>
          </w:tcPr>
          <w:p w:rsidR="00F67871" w:rsidRPr="00A84D6B" w:rsidRDefault="00F67871" w:rsidP="00113199">
            <w:pPr>
              <w:jc w:val="both"/>
              <w:rPr>
                <w:rFonts w:cs="Times New Roman"/>
                <w:sz w:val="28"/>
                <w:szCs w:val="28"/>
              </w:rPr>
            </w:pPr>
            <w:r w:rsidRPr="00A84D6B">
              <w:rPr>
                <w:rFonts w:cs="Times New Roman"/>
                <w:sz w:val="28"/>
                <w:szCs w:val="28"/>
              </w:rPr>
              <w:t>3 место</w:t>
            </w:r>
          </w:p>
        </w:tc>
        <w:tc>
          <w:tcPr>
            <w:tcW w:w="2351" w:type="dxa"/>
          </w:tcPr>
          <w:p w:rsidR="00F67871" w:rsidRPr="00A84D6B" w:rsidRDefault="00F67871" w:rsidP="00113199">
            <w:pPr>
              <w:jc w:val="center"/>
              <w:rPr>
                <w:rFonts w:cs="Times New Roman"/>
                <w:sz w:val="28"/>
                <w:szCs w:val="28"/>
              </w:rPr>
            </w:pPr>
            <w:r w:rsidRPr="00A84D6B">
              <w:rPr>
                <w:rFonts w:cs="Times New Roman"/>
                <w:sz w:val="28"/>
                <w:szCs w:val="28"/>
              </w:rPr>
              <w:t>113</w:t>
            </w:r>
          </w:p>
        </w:tc>
        <w:tc>
          <w:tcPr>
            <w:tcW w:w="2352" w:type="dxa"/>
          </w:tcPr>
          <w:p w:rsidR="00F67871" w:rsidRPr="00A84D6B" w:rsidRDefault="00F67871" w:rsidP="00113199">
            <w:pPr>
              <w:jc w:val="center"/>
              <w:rPr>
                <w:rFonts w:cs="Times New Roman"/>
                <w:sz w:val="28"/>
                <w:szCs w:val="28"/>
              </w:rPr>
            </w:pPr>
            <w:r w:rsidRPr="00A84D6B">
              <w:rPr>
                <w:rFonts w:cs="Times New Roman"/>
                <w:sz w:val="28"/>
                <w:szCs w:val="28"/>
              </w:rPr>
              <w:t>180</w:t>
            </w:r>
          </w:p>
        </w:tc>
        <w:tc>
          <w:tcPr>
            <w:tcW w:w="2352" w:type="dxa"/>
          </w:tcPr>
          <w:p w:rsidR="00F67871" w:rsidRPr="00A84D6B" w:rsidRDefault="00F67871" w:rsidP="00113199">
            <w:pPr>
              <w:jc w:val="center"/>
              <w:rPr>
                <w:rFonts w:cs="Times New Roman"/>
                <w:sz w:val="28"/>
                <w:szCs w:val="28"/>
              </w:rPr>
            </w:pPr>
            <w:r w:rsidRPr="00A84D6B">
              <w:rPr>
                <w:rFonts w:cs="Times New Roman"/>
                <w:sz w:val="28"/>
                <w:szCs w:val="28"/>
              </w:rPr>
              <w:t>145</w:t>
            </w:r>
          </w:p>
        </w:tc>
      </w:tr>
      <w:tr w:rsidR="00F67871" w:rsidRPr="00A84D6B" w:rsidTr="00792F6E">
        <w:tc>
          <w:tcPr>
            <w:tcW w:w="2517" w:type="dxa"/>
          </w:tcPr>
          <w:p w:rsidR="00F67871" w:rsidRPr="00A84D6B" w:rsidRDefault="00F67871" w:rsidP="00113199">
            <w:pPr>
              <w:jc w:val="both"/>
              <w:rPr>
                <w:rFonts w:cs="Times New Roman"/>
                <w:sz w:val="28"/>
                <w:szCs w:val="28"/>
              </w:rPr>
            </w:pPr>
            <w:r w:rsidRPr="00A84D6B">
              <w:rPr>
                <w:rFonts w:cs="Times New Roman"/>
                <w:sz w:val="28"/>
                <w:szCs w:val="28"/>
              </w:rPr>
              <w:t>Грамота участника</w:t>
            </w:r>
          </w:p>
        </w:tc>
        <w:tc>
          <w:tcPr>
            <w:tcW w:w="2351" w:type="dxa"/>
          </w:tcPr>
          <w:p w:rsidR="00F67871" w:rsidRPr="00A84D6B" w:rsidRDefault="00F67871" w:rsidP="00113199">
            <w:pPr>
              <w:jc w:val="center"/>
              <w:rPr>
                <w:rFonts w:cs="Times New Roman"/>
                <w:sz w:val="28"/>
                <w:szCs w:val="28"/>
              </w:rPr>
            </w:pPr>
            <w:r w:rsidRPr="00A84D6B">
              <w:rPr>
                <w:rFonts w:cs="Times New Roman"/>
                <w:sz w:val="28"/>
                <w:szCs w:val="28"/>
              </w:rPr>
              <w:t>6</w:t>
            </w:r>
          </w:p>
        </w:tc>
        <w:tc>
          <w:tcPr>
            <w:tcW w:w="2352" w:type="dxa"/>
          </w:tcPr>
          <w:p w:rsidR="00F67871" w:rsidRPr="00A84D6B" w:rsidRDefault="00F67871" w:rsidP="00113199">
            <w:pPr>
              <w:jc w:val="center"/>
              <w:rPr>
                <w:rFonts w:cs="Times New Roman"/>
                <w:sz w:val="28"/>
                <w:szCs w:val="28"/>
              </w:rPr>
            </w:pPr>
            <w:r w:rsidRPr="00A84D6B">
              <w:rPr>
                <w:rFonts w:cs="Times New Roman"/>
                <w:sz w:val="28"/>
                <w:szCs w:val="28"/>
              </w:rPr>
              <w:t>16</w:t>
            </w:r>
          </w:p>
        </w:tc>
        <w:tc>
          <w:tcPr>
            <w:tcW w:w="2352" w:type="dxa"/>
          </w:tcPr>
          <w:p w:rsidR="00F67871" w:rsidRPr="00A84D6B" w:rsidRDefault="00F67871" w:rsidP="00113199">
            <w:pPr>
              <w:jc w:val="center"/>
              <w:rPr>
                <w:rFonts w:cs="Times New Roman"/>
                <w:sz w:val="28"/>
                <w:szCs w:val="28"/>
              </w:rPr>
            </w:pPr>
            <w:r w:rsidRPr="00A84D6B">
              <w:rPr>
                <w:rFonts w:cs="Times New Roman"/>
                <w:sz w:val="28"/>
                <w:szCs w:val="28"/>
              </w:rPr>
              <w:t>33</w:t>
            </w:r>
          </w:p>
        </w:tc>
      </w:tr>
      <w:tr w:rsidR="00F67871" w:rsidRPr="00A84D6B" w:rsidTr="00792F6E">
        <w:tc>
          <w:tcPr>
            <w:tcW w:w="2517" w:type="dxa"/>
          </w:tcPr>
          <w:p w:rsidR="00F67871" w:rsidRPr="00A84D6B" w:rsidRDefault="00F67871" w:rsidP="00113199">
            <w:pPr>
              <w:jc w:val="both"/>
              <w:rPr>
                <w:rFonts w:cs="Times New Roman"/>
                <w:sz w:val="28"/>
                <w:szCs w:val="28"/>
              </w:rPr>
            </w:pPr>
            <w:r w:rsidRPr="00A84D6B">
              <w:rPr>
                <w:rFonts w:cs="Times New Roman"/>
                <w:sz w:val="28"/>
                <w:szCs w:val="28"/>
              </w:rPr>
              <w:t xml:space="preserve">Благодарность </w:t>
            </w:r>
          </w:p>
        </w:tc>
        <w:tc>
          <w:tcPr>
            <w:tcW w:w="2351" w:type="dxa"/>
          </w:tcPr>
          <w:p w:rsidR="00F67871" w:rsidRPr="00A84D6B" w:rsidRDefault="00F67871" w:rsidP="00113199">
            <w:pPr>
              <w:jc w:val="center"/>
              <w:rPr>
                <w:rFonts w:cs="Times New Roman"/>
                <w:sz w:val="28"/>
                <w:szCs w:val="28"/>
              </w:rPr>
            </w:pPr>
            <w:r w:rsidRPr="00A84D6B">
              <w:rPr>
                <w:rFonts w:cs="Times New Roman"/>
                <w:sz w:val="28"/>
                <w:szCs w:val="28"/>
              </w:rPr>
              <w:t>195</w:t>
            </w:r>
          </w:p>
        </w:tc>
        <w:tc>
          <w:tcPr>
            <w:tcW w:w="2352" w:type="dxa"/>
          </w:tcPr>
          <w:p w:rsidR="00F67871" w:rsidRPr="00A84D6B" w:rsidRDefault="00F67871" w:rsidP="00113199">
            <w:pPr>
              <w:jc w:val="center"/>
              <w:rPr>
                <w:rFonts w:cs="Times New Roman"/>
                <w:sz w:val="28"/>
                <w:szCs w:val="28"/>
              </w:rPr>
            </w:pPr>
            <w:r w:rsidRPr="00A84D6B">
              <w:rPr>
                <w:rFonts w:cs="Times New Roman"/>
                <w:sz w:val="28"/>
                <w:szCs w:val="28"/>
              </w:rPr>
              <w:t>205</w:t>
            </w:r>
          </w:p>
        </w:tc>
        <w:tc>
          <w:tcPr>
            <w:tcW w:w="2352" w:type="dxa"/>
          </w:tcPr>
          <w:p w:rsidR="00F67871" w:rsidRPr="00A84D6B" w:rsidRDefault="00F67871" w:rsidP="00113199">
            <w:pPr>
              <w:jc w:val="center"/>
              <w:rPr>
                <w:rFonts w:cs="Times New Roman"/>
                <w:sz w:val="28"/>
                <w:szCs w:val="28"/>
              </w:rPr>
            </w:pPr>
            <w:r w:rsidRPr="00A84D6B">
              <w:rPr>
                <w:rFonts w:cs="Times New Roman"/>
                <w:sz w:val="28"/>
                <w:szCs w:val="28"/>
              </w:rPr>
              <w:t>193</w:t>
            </w:r>
          </w:p>
        </w:tc>
      </w:tr>
      <w:tr w:rsidR="00F67871" w:rsidRPr="00A84D6B" w:rsidTr="00792F6E">
        <w:tc>
          <w:tcPr>
            <w:tcW w:w="2517" w:type="dxa"/>
          </w:tcPr>
          <w:p w:rsidR="00F67871" w:rsidRPr="00A84D6B" w:rsidRDefault="00F67871" w:rsidP="00113199">
            <w:pPr>
              <w:jc w:val="both"/>
              <w:rPr>
                <w:rFonts w:cs="Times New Roman"/>
                <w:sz w:val="28"/>
                <w:szCs w:val="28"/>
              </w:rPr>
            </w:pPr>
            <w:r w:rsidRPr="00A84D6B">
              <w:rPr>
                <w:rFonts w:cs="Times New Roman"/>
                <w:sz w:val="28"/>
                <w:szCs w:val="28"/>
              </w:rPr>
              <w:t xml:space="preserve">Сертификат </w:t>
            </w:r>
          </w:p>
        </w:tc>
        <w:tc>
          <w:tcPr>
            <w:tcW w:w="2351" w:type="dxa"/>
          </w:tcPr>
          <w:p w:rsidR="00F67871" w:rsidRPr="00A84D6B" w:rsidRDefault="00F67871" w:rsidP="00113199">
            <w:pPr>
              <w:jc w:val="center"/>
              <w:rPr>
                <w:rFonts w:cs="Times New Roman"/>
                <w:sz w:val="28"/>
                <w:szCs w:val="28"/>
              </w:rPr>
            </w:pPr>
            <w:r w:rsidRPr="00A84D6B">
              <w:rPr>
                <w:rFonts w:cs="Times New Roman"/>
                <w:sz w:val="28"/>
                <w:szCs w:val="28"/>
              </w:rPr>
              <w:t>74</w:t>
            </w:r>
          </w:p>
        </w:tc>
        <w:tc>
          <w:tcPr>
            <w:tcW w:w="2352" w:type="dxa"/>
          </w:tcPr>
          <w:p w:rsidR="00F67871" w:rsidRPr="00A84D6B" w:rsidRDefault="00F67871" w:rsidP="00113199">
            <w:pPr>
              <w:jc w:val="center"/>
              <w:rPr>
                <w:rFonts w:cs="Times New Roman"/>
                <w:sz w:val="28"/>
                <w:szCs w:val="28"/>
              </w:rPr>
            </w:pPr>
            <w:r w:rsidRPr="00A84D6B">
              <w:rPr>
                <w:rFonts w:cs="Times New Roman"/>
                <w:sz w:val="28"/>
                <w:szCs w:val="28"/>
              </w:rPr>
              <w:t>-</w:t>
            </w:r>
          </w:p>
        </w:tc>
        <w:tc>
          <w:tcPr>
            <w:tcW w:w="2352" w:type="dxa"/>
          </w:tcPr>
          <w:p w:rsidR="00F67871" w:rsidRPr="00A84D6B" w:rsidRDefault="00F67871" w:rsidP="00113199">
            <w:pPr>
              <w:jc w:val="center"/>
              <w:rPr>
                <w:rFonts w:cs="Times New Roman"/>
                <w:sz w:val="28"/>
                <w:szCs w:val="28"/>
              </w:rPr>
            </w:pPr>
            <w:r w:rsidRPr="00A84D6B">
              <w:rPr>
                <w:rFonts w:cs="Times New Roman"/>
                <w:sz w:val="28"/>
                <w:szCs w:val="28"/>
              </w:rPr>
              <w:t>-</w:t>
            </w:r>
          </w:p>
        </w:tc>
      </w:tr>
    </w:tbl>
    <w:p w:rsidR="00F67871" w:rsidRPr="00A84D6B" w:rsidRDefault="00F67871" w:rsidP="00F67871">
      <w:pPr>
        <w:ind w:firstLine="567"/>
        <w:jc w:val="both"/>
        <w:rPr>
          <w:rFonts w:cs="Times New Roman"/>
          <w:sz w:val="28"/>
          <w:szCs w:val="28"/>
        </w:rPr>
      </w:pPr>
    </w:p>
    <w:p w:rsidR="00F67871" w:rsidRPr="00A84D6B" w:rsidRDefault="00F67871" w:rsidP="00F67871">
      <w:pPr>
        <w:ind w:firstLine="567"/>
        <w:jc w:val="both"/>
        <w:rPr>
          <w:rFonts w:cs="Times New Roman"/>
          <w:sz w:val="28"/>
          <w:szCs w:val="28"/>
        </w:rPr>
      </w:pPr>
      <w:r w:rsidRPr="00A84D6B">
        <w:rPr>
          <w:rFonts w:cs="Times New Roman"/>
          <w:sz w:val="28"/>
          <w:szCs w:val="28"/>
        </w:rPr>
        <w:t>В 2024 году 1399 обучающихся Новоржевского муниципального округа (2023г. – 1356; 2022г. – 2299) участвовали в 52 областных мероприятиях (2023г. – 67; 2022г. – 79) по итогам которых награждены дипломами и грамотами различного достоинства.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6"/>
        <w:gridCol w:w="2358"/>
        <w:gridCol w:w="2359"/>
        <w:gridCol w:w="2359"/>
      </w:tblGrid>
      <w:tr w:rsidR="00F67871" w:rsidRPr="00A84D6B" w:rsidTr="00792F6E">
        <w:tc>
          <w:tcPr>
            <w:tcW w:w="2496" w:type="dxa"/>
          </w:tcPr>
          <w:p w:rsidR="00F67871" w:rsidRPr="00A84D6B" w:rsidRDefault="00F67871" w:rsidP="00F67871">
            <w:pPr>
              <w:jc w:val="both"/>
              <w:rPr>
                <w:sz w:val="28"/>
                <w:szCs w:val="28"/>
              </w:rPr>
            </w:pPr>
          </w:p>
        </w:tc>
        <w:tc>
          <w:tcPr>
            <w:tcW w:w="2358" w:type="dxa"/>
          </w:tcPr>
          <w:p w:rsidR="00F67871" w:rsidRPr="00A84D6B" w:rsidRDefault="00F67871" w:rsidP="00F67871">
            <w:pPr>
              <w:jc w:val="center"/>
              <w:rPr>
                <w:sz w:val="28"/>
                <w:szCs w:val="28"/>
              </w:rPr>
            </w:pPr>
            <w:r w:rsidRPr="00A84D6B">
              <w:rPr>
                <w:sz w:val="28"/>
                <w:szCs w:val="28"/>
              </w:rPr>
              <w:t>2024 год</w:t>
            </w:r>
          </w:p>
        </w:tc>
        <w:tc>
          <w:tcPr>
            <w:tcW w:w="2359" w:type="dxa"/>
          </w:tcPr>
          <w:p w:rsidR="00F67871" w:rsidRPr="00A84D6B" w:rsidRDefault="00F67871" w:rsidP="00F67871">
            <w:pPr>
              <w:jc w:val="center"/>
              <w:rPr>
                <w:sz w:val="28"/>
                <w:szCs w:val="28"/>
              </w:rPr>
            </w:pPr>
            <w:r w:rsidRPr="00A84D6B">
              <w:rPr>
                <w:sz w:val="28"/>
                <w:szCs w:val="28"/>
              </w:rPr>
              <w:t>2023 год</w:t>
            </w:r>
          </w:p>
        </w:tc>
        <w:tc>
          <w:tcPr>
            <w:tcW w:w="2359" w:type="dxa"/>
          </w:tcPr>
          <w:p w:rsidR="00F67871" w:rsidRPr="00A84D6B" w:rsidRDefault="00F67871" w:rsidP="00F67871">
            <w:pPr>
              <w:jc w:val="center"/>
              <w:rPr>
                <w:sz w:val="28"/>
                <w:szCs w:val="28"/>
              </w:rPr>
            </w:pPr>
            <w:r w:rsidRPr="00A84D6B">
              <w:rPr>
                <w:sz w:val="28"/>
                <w:szCs w:val="28"/>
              </w:rPr>
              <w:t>2022 год</w:t>
            </w:r>
          </w:p>
        </w:tc>
      </w:tr>
      <w:tr w:rsidR="00F67871" w:rsidRPr="00A84D6B" w:rsidTr="00792F6E">
        <w:tc>
          <w:tcPr>
            <w:tcW w:w="2496" w:type="dxa"/>
          </w:tcPr>
          <w:p w:rsidR="00F67871" w:rsidRPr="00A84D6B" w:rsidRDefault="00F67871" w:rsidP="00F67871">
            <w:pPr>
              <w:jc w:val="both"/>
              <w:rPr>
                <w:sz w:val="28"/>
                <w:szCs w:val="28"/>
              </w:rPr>
            </w:pPr>
            <w:r w:rsidRPr="00A84D6B">
              <w:rPr>
                <w:sz w:val="28"/>
                <w:szCs w:val="28"/>
              </w:rPr>
              <w:t>Диплом 1 степени</w:t>
            </w:r>
          </w:p>
        </w:tc>
        <w:tc>
          <w:tcPr>
            <w:tcW w:w="2358" w:type="dxa"/>
          </w:tcPr>
          <w:p w:rsidR="00F67871" w:rsidRPr="00A84D6B" w:rsidRDefault="00F67871" w:rsidP="00F67871">
            <w:pPr>
              <w:jc w:val="center"/>
              <w:rPr>
                <w:sz w:val="28"/>
                <w:szCs w:val="28"/>
              </w:rPr>
            </w:pPr>
            <w:r w:rsidRPr="00A84D6B">
              <w:rPr>
                <w:sz w:val="28"/>
                <w:szCs w:val="28"/>
              </w:rPr>
              <w:t>62</w:t>
            </w:r>
          </w:p>
        </w:tc>
        <w:tc>
          <w:tcPr>
            <w:tcW w:w="2359" w:type="dxa"/>
          </w:tcPr>
          <w:p w:rsidR="00F67871" w:rsidRPr="00A84D6B" w:rsidRDefault="00F67871" w:rsidP="00F67871">
            <w:pPr>
              <w:jc w:val="center"/>
              <w:rPr>
                <w:sz w:val="28"/>
                <w:szCs w:val="28"/>
              </w:rPr>
            </w:pPr>
            <w:r w:rsidRPr="00A84D6B">
              <w:rPr>
                <w:sz w:val="28"/>
                <w:szCs w:val="28"/>
              </w:rPr>
              <w:t>40</w:t>
            </w:r>
          </w:p>
        </w:tc>
        <w:tc>
          <w:tcPr>
            <w:tcW w:w="2359" w:type="dxa"/>
          </w:tcPr>
          <w:p w:rsidR="00F67871" w:rsidRPr="00A84D6B" w:rsidRDefault="00F67871" w:rsidP="00F67871">
            <w:pPr>
              <w:jc w:val="center"/>
              <w:rPr>
                <w:sz w:val="28"/>
                <w:szCs w:val="28"/>
              </w:rPr>
            </w:pPr>
            <w:r w:rsidRPr="00A84D6B">
              <w:rPr>
                <w:sz w:val="28"/>
                <w:szCs w:val="28"/>
              </w:rPr>
              <w:t>86</w:t>
            </w:r>
          </w:p>
        </w:tc>
      </w:tr>
      <w:tr w:rsidR="00F67871" w:rsidRPr="00A84D6B" w:rsidTr="00792F6E">
        <w:tc>
          <w:tcPr>
            <w:tcW w:w="2496" w:type="dxa"/>
          </w:tcPr>
          <w:p w:rsidR="00F67871" w:rsidRPr="00A84D6B" w:rsidRDefault="00F67871" w:rsidP="00F67871">
            <w:pPr>
              <w:jc w:val="both"/>
              <w:rPr>
                <w:sz w:val="28"/>
                <w:szCs w:val="28"/>
              </w:rPr>
            </w:pPr>
            <w:r w:rsidRPr="00A84D6B">
              <w:rPr>
                <w:sz w:val="28"/>
                <w:szCs w:val="28"/>
              </w:rPr>
              <w:t>Диплом 2 степени</w:t>
            </w:r>
          </w:p>
        </w:tc>
        <w:tc>
          <w:tcPr>
            <w:tcW w:w="2358" w:type="dxa"/>
          </w:tcPr>
          <w:p w:rsidR="00F67871" w:rsidRPr="00A84D6B" w:rsidRDefault="00F67871" w:rsidP="00F67871">
            <w:pPr>
              <w:jc w:val="center"/>
              <w:rPr>
                <w:sz w:val="28"/>
                <w:szCs w:val="28"/>
              </w:rPr>
            </w:pPr>
            <w:r w:rsidRPr="00A84D6B">
              <w:rPr>
                <w:sz w:val="28"/>
                <w:szCs w:val="28"/>
              </w:rPr>
              <w:t>33</w:t>
            </w:r>
          </w:p>
        </w:tc>
        <w:tc>
          <w:tcPr>
            <w:tcW w:w="2359" w:type="dxa"/>
          </w:tcPr>
          <w:p w:rsidR="00F67871" w:rsidRPr="00A84D6B" w:rsidRDefault="00F67871" w:rsidP="00F67871">
            <w:pPr>
              <w:jc w:val="center"/>
              <w:rPr>
                <w:sz w:val="28"/>
                <w:szCs w:val="28"/>
              </w:rPr>
            </w:pPr>
            <w:r w:rsidRPr="00A84D6B">
              <w:rPr>
                <w:sz w:val="28"/>
                <w:szCs w:val="28"/>
              </w:rPr>
              <w:t>58</w:t>
            </w:r>
          </w:p>
        </w:tc>
        <w:tc>
          <w:tcPr>
            <w:tcW w:w="2359" w:type="dxa"/>
          </w:tcPr>
          <w:p w:rsidR="00F67871" w:rsidRPr="00A84D6B" w:rsidRDefault="00F67871" w:rsidP="00F67871">
            <w:pPr>
              <w:jc w:val="center"/>
              <w:rPr>
                <w:sz w:val="28"/>
                <w:szCs w:val="28"/>
              </w:rPr>
            </w:pPr>
            <w:r w:rsidRPr="00A84D6B">
              <w:rPr>
                <w:sz w:val="28"/>
                <w:szCs w:val="28"/>
              </w:rPr>
              <w:t>67</w:t>
            </w:r>
          </w:p>
        </w:tc>
      </w:tr>
      <w:tr w:rsidR="00F67871" w:rsidRPr="00A84D6B" w:rsidTr="00792F6E">
        <w:tc>
          <w:tcPr>
            <w:tcW w:w="2496" w:type="dxa"/>
          </w:tcPr>
          <w:p w:rsidR="00F67871" w:rsidRPr="00A84D6B" w:rsidRDefault="00F67871" w:rsidP="00F67871">
            <w:pPr>
              <w:jc w:val="both"/>
              <w:rPr>
                <w:sz w:val="28"/>
                <w:szCs w:val="28"/>
              </w:rPr>
            </w:pPr>
            <w:r w:rsidRPr="00A84D6B">
              <w:rPr>
                <w:sz w:val="28"/>
                <w:szCs w:val="28"/>
              </w:rPr>
              <w:t>Диплом 3 степени</w:t>
            </w:r>
          </w:p>
        </w:tc>
        <w:tc>
          <w:tcPr>
            <w:tcW w:w="2358" w:type="dxa"/>
          </w:tcPr>
          <w:p w:rsidR="00F67871" w:rsidRPr="00A84D6B" w:rsidRDefault="00F67871" w:rsidP="00F67871">
            <w:pPr>
              <w:jc w:val="center"/>
              <w:rPr>
                <w:sz w:val="28"/>
                <w:szCs w:val="28"/>
              </w:rPr>
            </w:pPr>
            <w:r w:rsidRPr="00A84D6B">
              <w:rPr>
                <w:sz w:val="28"/>
                <w:szCs w:val="28"/>
              </w:rPr>
              <w:t>35</w:t>
            </w:r>
          </w:p>
        </w:tc>
        <w:tc>
          <w:tcPr>
            <w:tcW w:w="2359" w:type="dxa"/>
          </w:tcPr>
          <w:p w:rsidR="00F67871" w:rsidRPr="00A84D6B" w:rsidRDefault="00F67871" w:rsidP="00F67871">
            <w:pPr>
              <w:jc w:val="center"/>
              <w:rPr>
                <w:sz w:val="28"/>
                <w:szCs w:val="28"/>
              </w:rPr>
            </w:pPr>
            <w:r w:rsidRPr="00A84D6B">
              <w:rPr>
                <w:sz w:val="28"/>
                <w:szCs w:val="28"/>
              </w:rPr>
              <w:t>34</w:t>
            </w:r>
          </w:p>
        </w:tc>
        <w:tc>
          <w:tcPr>
            <w:tcW w:w="2359" w:type="dxa"/>
          </w:tcPr>
          <w:p w:rsidR="00F67871" w:rsidRPr="00A84D6B" w:rsidRDefault="00F67871" w:rsidP="00F67871">
            <w:pPr>
              <w:jc w:val="center"/>
              <w:rPr>
                <w:sz w:val="28"/>
                <w:szCs w:val="28"/>
              </w:rPr>
            </w:pPr>
            <w:r w:rsidRPr="00A84D6B">
              <w:rPr>
                <w:sz w:val="28"/>
                <w:szCs w:val="28"/>
              </w:rPr>
              <w:t>36</w:t>
            </w:r>
          </w:p>
        </w:tc>
      </w:tr>
      <w:tr w:rsidR="00F67871" w:rsidRPr="00A84D6B" w:rsidTr="00792F6E">
        <w:tc>
          <w:tcPr>
            <w:tcW w:w="2496" w:type="dxa"/>
          </w:tcPr>
          <w:p w:rsidR="00F67871" w:rsidRPr="00A84D6B" w:rsidRDefault="00F67871" w:rsidP="00F67871">
            <w:pPr>
              <w:jc w:val="both"/>
              <w:rPr>
                <w:sz w:val="28"/>
                <w:szCs w:val="28"/>
              </w:rPr>
            </w:pPr>
            <w:r w:rsidRPr="00A84D6B">
              <w:rPr>
                <w:sz w:val="28"/>
                <w:szCs w:val="28"/>
              </w:rPr>
              <w:t>Диплом специальный</w:t>
            </w:r>
          </w:p>
        </w:tc>
        <w:tc>
          <w:tcPr>
            <w:tcW w:w="2358" w:type="dxa"/>
          </w:tcPr>
          <w:p w:rsidR="00F67871" w:rsidRPr="00A84D6B" w:rsidRDefault="00F67871" w:rsidP="00F67871">
            <w:pPr>
              <w:jc w:val="center"/>
              <w:rPr>
                <w:sz w:val="28"/>
                <w:szCs w:val="28"/>
              </w:rPr>
            </w:pPr>
            <w:r w:rsidRPr="00A84D6B">
              <w:rPr>
                <w:sz w:val="28"/>
                <w:szCs w:val="28"/>
              </w:rPr>
              <w:t>3</w:t>
            </w:r>
          </w:p>
        </w:tc>
        <w:tc>
          <w:tcPr>
            <w:tcW w:w="2359" w:type="dxa"/>
          </w:tcPr>
          <w:p w:rsidR="00F67871" w:rsidRPr="00A84D6B" w:rsidRDefault="00F67871" w:rsidP="00F67871">
            <w:pPr>
              <w:jc w:val="center"/>
              <w:rPr>
                <w:sz w:val="28"/>
                <w:szCs w:val="28"/>
              </w:rPr>
            </w:pPr>
            <w:r w:rsidRPr="00A84D6B">
              <w:rPr>
                <w:sz w:val="28"/>
                <w:szCs w:val="28"/>
              </w:rPr>
              <w:t>1</w:t>
            </w:r>
          </w:p>
        </w:tc>
        <w:tc>
          <w:tcPr>
            <w:tcW w:w="2359" w:type="dxa"/>
          </w:tcPr>
          <w:p w:rsidR="00F67871" w:rsidRPr="00A84D6B" w:rsidRDefault="00F67871" w:rsidP="00F67871">
            <w:pPr>
              <w:jc w:val="center"/>
              <w:rPr>
                <w:sz w:val="28"/>
                <w:szCs w:val="28"/>
              </w:rPr>
            </w:pPr>
            <w:r w:rsidRPr="00A84D6B">
              <w:rPr>
                <w:sz w:val="28"/>
                <w:szCs w:val="28"/>
              </w:rPr>
              <w:t>5</w:t>
            </w:r>
          </w:p>
        </w:tc>
      </w:tr>
      <w:tr w:rsidR="00F67871" w:rsidRPr="00A84D6B" w:rsidTr="00792F6E">
        <w:tc>
          <w:tcPr>
            <w:tcW w:w="2496" w:type="dxa"/>
          </w:tcPr>
          <w:p w:rsidR="00F67871" w:rsidRPr="00A84D6B" w:rsidRDefault="00F67871" w:rsidP="00F67871">
            <w:pPr>
              <w:jc w:val="both"/>
              <w:rPr>
                <w:sz w:val="28"/>
                <w:szCs w:val="28"/>
              </w:rPr>
            </w:pPr>
            <w:r w:rsidRPr="00A84D6B">
              <w:rPr>
                <w:sz w:val="28"/>
                <w:szCs w:val="28"/>
              </w:rPr>
              <w:t>Диплом участника</w:t>
            </w:r>
          </w:p>
        </w:tc>
        <w:tc>
          <w:tcPr>
            <w:tcW w:w="2358" w:type="dxa"/>
          </w:tcPr>
          <w:p w:rsidR="00F67871" w:rsidRPr="00A84D6B" w:rsidRDefault="00F67871" w:rsidP="00F67871">
            <w:pPr>
              <w:jc w:val="center"/>
              <w:rPr>
                <w:sz w:val="28"/>
                <w:szCs w:val="28"/>
              </w:rPr>
            </w:pPr>
            <w:r w:rsidRPr="00A84D6B">
              <w:rPr>
                <w:sz w:val="28"/>
                <w:szCs w:val="28"/>
              </w:rPr>
              <w:t>26</w:t>
            </w:r>
          </w:p>
        </w:tc>
        <w:tc>
          <w:tcPr>
            <w:tcW w:w="2359" w:type="dxa"/>
          </w:tcPr>
          <w:p w:rsidR="00F67871" w:rsidRPr="00A84D6B" w:rsidRDefault="00F67871" w:rsidP="00F67871">
            <w:pPr>
              <w:jc w:val="center"/>
              <w:rPr>
                <w:sz w:val="28"/>
                <w:szCs w:val="28"/>
              </w:rPr>
            </w:pPr>
            <w:r w:rsidRPr="00A84D6B">
              <w:rPr>
                <w:sz w:val="28"/>
                <w:szCs w:val="28"/>
              </w:rPr>
              <w:t>33</w:t>
            </w:r>
          </w:p>
        </w:tc>
        <w:tc>
          <w:tcPr>
            <w:tcW w:w="2359" w:type="dxa"/>
          </w:tcPr>
          <w:p w:rsidR="00F67871" w:rsidRPr="00A84D6B" w:rsidRDefault="00F67871" w:rsidP="00F67871">
            <w:pPr>
              <w:jc w:val="center"/>
              <w:rPr>
                <w:sz w:val="28"/>
                <w:szCs w:val="28"/>
              </w:rPr>
            </w:pPr>
            <w:r w:rsidRPr="00A84D6B">
              <w:rPr>
                <w:sz w:val="28"/>
                <w:szCs w:val="28"/>
              </w:rPr>
              <w:t>80</w:t>
            </w:r>
          </w:p>
        </w:tc>
      </w:tr>
      <w:tr w:rsidR="00F67871" w:rsidRPr="00A84D6B" w:rsidTr="00792F6E">
        <w:tc>
          <w:tcPr>
            <w:tcW w:w="2496" w:type="dxa"/>
          </w:tcPr>
          <w:p w:rsidR="00F67871" w:rsidRPr="00A84D6B" w:rsidRDefault="00F67871" w:rsidP="00F67871">
            <w:pPr>
              <w:jc w:val="both"/>
              <w:rPr>
                <w:sz w:val="28"/>
                <w:szCs w:val="28"/>
              </w:rPr>
            </w:pPr>
            <w:r w:rsidRPr="00A84D6B">
              <w:rPr>
                <w:sz w:val="28"/>
                <w:szCs w:val="28"/>
              </w:rPr>
              <w:t xml:space="preserve">Сертификат </w:t>
            </w:r>
          </w:p>
        </w:tc>
        <w:tc>
          <w:tcPr>
            <w:tcW w:w="2358" w:type="dxa"/>
          </w:tcPr>
          <w:p w:rsidR="00F67871" w:rsidRPr="00A84D6B" w:rsidRDefault="00F67871" w:rsidP="00F67871">
            <w:pPr>
              <w:jc w:val="center"/>
              <w:rPr>
                <w:sz w:val="28"/>
                <w:szCs w:val="28"/>
              </w:rPr>
            </w:pPr>
            <w:r w:rsidRPr="00A84D6B">
              <w:rPr>
                <w:sz w:val="28"/>
                <w:szCs w:val="28"/>
              </w:rPr>
              <w:t>6</w:t>
            </w:r>
          </w:p>
        </w:tc>
        <w:tc>
          <w:tcPr>
            <w:tcW w:w="2359" w:type="dxa"/>
          </w:tcPr>
          <w:p w:rsidR="00F67871" w:rsidRPr="00A84D6B" w:rsidRDefault="00F67871" w:rsidP="00F67871">
            <w:pPr>
              <w:jc w:val="center"/>
              <w:rPr>
                <w:sz w:val="28"/>
                <w:szCs w:val="28"/>
              </w:rPr>
            </w:pPr>
            <w:r w:rsidRPr="00A84D6B">
              <w:rPr>
                <w:sz w:val="28"/>
                <w:szCs w:val="28"/>
              </w:rPr>
              <w:t>-</w:t>
            </w:r>
          </w:p>
        </w:tc>
        <w:tc>
          <w:tcPr>
            <w:tcW w:w="2359" w:type="dxa"/>
          </w:tcPr>
          <w:p w:rsidR="00F67871" w:rsidRPr="00A84D6B" w:rsidRDefault="00F67871" w:rsidP="00F67871">
            <w:pPr>
              <w:jc w:val="center"/>
              <w:rPr>
                <w:sz w:val="28"/>
                <w:szCs w:val="28"/>
              </w:rPr>
            </w:pPr>
            <w:r w:rsidRPr="00A84D6B">
              <w:rPr>
                <w:sz w:val="28"/>
                <w:szCs w:val="28"/>
              </w:rPr>
              <w:t>-</w:t>
            </w:r>
          </w:p>
        </w:tc>
      </w:tr>
    </w:tbl>
    <w:p w:rsidR="00F67871" w:rsidRPr="00A84D6B" w:rsidRDefault="00F67871" w:rsidP="00F67871">
      <w:pPr>
        <w:ind w:firstLine="567"/>
        <w:jc w:val="both"/>
        <w:rPr>
          <w:rFonts w:cs="Times New Roman"/>
          <w:sz w:val="28"/>
          <w:szCs w:val="28"/>
        </w:rPr>
      </w:pPr>
    </w:p>
    <w:p w:rsidR="00F67871" w:rsidRPr="00A84D6B" w:rsidRDefault="00F67871" w:rsidP="00F67871">
      <w:pPr>
        <w:ind w:firstLine="567"/>
        <w:jc w:val="both"/>
        <w:rPr>
          <w:rFonts w:cs="Times New Roman"/>
          <w:sz w:val="28"/>
          <w:szCs w:val="28"/>
        </w:rPr>
      </w:pPr>
      <w:r w:rsidRPr="00A84D6B">
        <w:rPr>
          <w:rFonts w:cs="Times New Roman"/>
          <w:sz w:val="28"/>
          <w:szCs w:val="28"/>
        </w:rPr>
        <w:t>В 59 Всероссийских конкурсах (2023</w:t>
      </w:r>
      <w:r w:rsidR="00BC3EB6" w:rsidRPr="00A84D6B">
        <w:rPr>
          <w:rFonts w:cs="Times New Roman"/>
          <w:sz w:val="28"/>
          <w:szCs w:val="28"/>
        </w:rPr>
        <w:t xml:space="preserve"> </w:t>
      </w:r>
      <w:r w:rsidRPr="00A84D6B">
        <w:rPr>
          <w:rFonts w:cs="Times New Roman"/>
          <w:sz w:val="28"/>
          <w:szCs w:val="28"/>
        </w:rPr>
        <w:t>г. – 99, 2022</w:t>
      </w:r>
      <w:r w:rsidR="00BC3EB6" w:rsidRPr="00A84D6B">
        <w:rPr>
          <w:rFonts w:cs="Times New Roman"/>
          <w:sz w:val="28"/>
          <w:szCs w:val="28"/>
        </w:rPr>
        <w:t xml:space="preserve"> </w:t>
      </w:r>
      <w:r w:rsidRPr="00A84D6B">
        <w:rPr>
          <w:rFonts w:cs="Times New Roman"/>
          <w:sz w:val="28"/>
          <w:szCs w:val="28"/>
        </w:rPr>
        <w:t>г. – 66) приняли участие 152 обучающихся округа (2023</w:t>
      </w:r>
      <w:r w:rsidR="00BC3EB6" w:rsidRPr="00A84D6B">
        <w:rPr>
          <w:rFonts w:cs="Times New Roman"/>
          <w:sz w:val="28"/>
          <w:szCs w:val="28"/>
        </w:rPr>
        <w:t xml:space="preserve"> </w:t>
      </w:r>
      <w:r w:rsidRPr="00A84D6B">
        <w:rPr>
          <w:rFonts w:cs="Times New Roman"/>
          <w:sz w:val="28"/>
          <w:szCs w:val="28"/>
        </w:rPr>
        <w:t>г. – 171, 2022</w:t>
      </w:r>
      <w:r w:rsidR="00BC3EB6" w:rsidRPr="00A84D6B">
        <w:rPr>
          <w:rFonts w:cs="Times New Roman"/>
          <w:sz w:val="28"/>
          <w:szCs w:val="28"/>
        </w:rPr>
        <w:t xml:space="preserve"> </w:t>
      </w:r>
      <w:r w:rsidRPr="00A84D6B">
        <w:rPr>
          <w:rFonts w:cs="Times New Roman"/>
          <w:sz w:val="28"/>
          <w:szCs w:val="28"/>
        </w:rPr>
        <w:t xml:space="preserve">г. – 254).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7"/>
        <w:gridCol w:w="2381"/>
        <w:gridCol w:w="2382"/>
        <w:gridCol w:w="2382"/>
      </w:tblGrid>
      <w:tr w:rsidR="00F67871" w:rsidRPr="00A84D6B" w:rsidTr="00F67871">
        <w:tc>
          <w:tcPr>
            <w:tcW w:w="2605" w:type="dxa"/>
          </w:tcPr>
          <w:p w:rsidR="00F67871" w:rsidRPr="00A84D6B" w:rsidRDefault="00F67871" w:rsidP="00F67871">
            <w:pPr>
              <w:jc w:val="both"/>
              <w:rPr>
                <w:sz w:val="28"/>
                <w:szCs w:val="28"/>
              </w:rPr>
            </w:pPr>
          </w:p>
        </w:tc>
        <w:tc>
          <w:tcPr>
            <w:tcW w:w="2605" w:type="dxa"/>
          </w:tcPr>
          <w:p w:rsidR="00F67871" w:rsidRPr="00A84D6B" w:rsidRDefault="00F67871" w:rsidP="00F67871">
            <w:pPr>
              <w:jc w:val="center"/>
              <w:rPr>
                <w:sz w:val="28"/>
                <w:szCs w:val="28"/>
              </w:rPr>
            </w:pPr>
            <w:r w:rsidRPr="00A84D6B">
              <w:rPr>
                <w:sz w:val="28"/>
                <w:szCs w:val="28"/>
              </w:rPr>
              <w:t>2024 год</w:t>
            </w:r>
          </w:p>
        </w:tc>
        <w:tc>
          <w:tcPr>
            <w:tcW w:w="2606" w:type="dxa"/>
          </w:tcPr>
          <w:p w:rsidR="00F67871" w:rsidRPr="00A84D6B" w:rsidRDefault="00F67871" w:rsidP="00F67871">
            <w:pPr>
              <w:jc w:val="center"/>
              <w:rPr>
                <w:sz w:val="28"/>
                <w:szCs w:val="28"/>
              </w:rPr>
            </w:pPr>
            <w:r w:rsidRPr="00A84D6B">
              <w:rPr>
                <w:sz w:val="28"/>
                <w:szCs w:val="28"/>
              </w:rPr>
              <w:t>2023 год</w:t>
            </w:r>
          </w:p>
        </w:tc>
        <w:tc>
          <w:tcPr>
            <w:tcW w:w="2606" w:type="dxa"/>
          </w:tcPr>
          <w:p w:rsidR="00F67871" w:rsidRPr="00A84D6B" w:rsidRDefault="00F67871" w:rsidP="00F67871">
            <w:pPr>
              <w:jc w:val="center"/>
              <w:rPr>
                <w:sz w:val="28"/>
                <w:szCs w:val="28"/>
              </w:rPr>
            </w:pPr>
            <w:r w:rsidRPr="00A84D6B">
              <w:rPr>
                <w:sz w:val="28"/>
                <w:szCs w:val="28"/>
              </w:rPr>
              <w:t>2022 год</w:t>
            </w:r>
          </w:p>
        </w:tc>
      </w:tr>
      <w:tr w:rsidR="00F67871" w:rsidRPr="00A84D6B" w:rsidTr="00F67871">
        <w:tc>
          <w:tcPr>
            <w:tcW w:w="2605" w:type="dxa"/>
          </w:tcPr>
          <w:p w:rsidR="00F67871" w:rsidRPr="00A84D6B" w:rsidRDefault="00F67871" w:rsidP="00F67871">
            <w:pPr>
              <w:jc w:val="both"/>
              <w:rPr>
                <w:sz w:val="28"/>
                <w:szCs w:val="28"/>
              </w:rPr>
            </w:pPr>
            <w:r w:rsidRPr="00A84D6B">
              <w:rPr>
                <w:sz w:val="28"/>
                <w:szCs w:val="28"/>
              </w:rPr>
              <w:t>Диплом 1 степени</w:t>
            </w:r>
          </w:p>
        </w:tc>
        <w:tc>
          <w:tcPr>
            <w:tcW w:w="2605" w:type="dxa"/>
          </w:tcPr>
          <w:p w:rsidR="00F67871" w:rsidRPr="00A84D6B" w:rsidRDefault="00F67871" w:rsidP="00F67871">
            <w:pPr>
              <w:jc w:val="center"/>
              <w:rPr>
                <w:sz w:val="28"/>
                <w:szCs w:val="28"/>
              </w:rPr>
            </w:pPr>
            <w:r w:rsidRPr="00A84D6B">
              <w:rPr>
                <w:sz w:val="28"/>
                <w:szCs w:val="28"/>
              </w:rPr>
              <w:t>135</w:t>
            </w:r>
          </w:p>
        </w:tc>
        <w:tc>
          <w:tcPr>
            <w:tcW w:w="2606" w:type="dxa"/>
          </w:tcPr>
          <w:p w:rsidR="00F67871" w:rsidRPr="00A84D6B" w:rsidRDefault="00F67871" w:rsidP="00F67871">
            <w:pPr>
              <w:jc w:val="center"/>
              <w:rPr>
                <w:sz w:val="28"/>
                <w:szCs w:val="28"/>
              </w:rPr>
            </w:pPr>
            <w:r w:rsidRPr="00A84D6B">
              <w:rPr>
                <w:sz w:val="28"/>
                <w:szCs w:val="28"/>
              </w:rPr>
              <w:t>121</w:t>
            </w:r>
          </w:p>
        </w:tc>
        <w:tc>
          <w:tcPr>
            <w:tcW w:w="2606" w:type="dxa"/>
          </w:tcPr>
          <w:p w:rsidR="00F67871" w:rsidRPr="00A84D6B" w:rsidRDefault="00F67871" w:rsidP="00F67871">
            <w:pPr>
              <w:jc w:val="center"/>
              <w:rPr>
                <w:sz w:val="28"/>
                <w:szCs w:val="28"/>
              </w:rPr>
            </w:pPr>
            <w:r w:rsidRPr="00A84D6B">
              <w:rPr>
                <w:sz w:val="28"/>
                <w:szCs w:val="28"/>
              </w:rPr>
              <w:t>136</w:t>
            </w:r>
          </w:p>
        </w:tc>
      </w:tr>
      <w:tr w:rsidR="00F67871" w:rsidRPr="00A84D6B" w:rsidTr="00F67871">
        <w:tc>
          <w:tcPr>
            <w:tcW w:w="2605" w:type="dxa"/>
          </w:tcPr>
          <w:p w:rsidR="00F67871" w:rsidRPr="00A84D6B" w:rsidRDefault="00F67871" w:rsidP="00F67871">
            <w:pPr>
              <w:jc w:val="both"/>
              <w:rPr>
                <w:sz w:val="28"/>
                <w:szCs w:val="28"/>
              </w:rPr>
            </w:pPr>
            <w:r w:rsidRPr="00A84D6B">
              <w:rPr>
                <w:sz w:val="28"/>
                <w:szCs w:val="28"/>
              </w:rPr>
              <w:t>Диплом 2 степени</w:t>
            </w:r>
          </w:p>
        </w:tc>
        <w:tc>
          <w:tcPr>
            <w:tcW w:w="2605" w:type="dxa"/>
          </w:tcPr>
          <w:p w:rsidR="00F67871" w:rsidRPr="00A84D6B" w:rsidRDefault="00F67871" w:rsidP="00F67871">
            <w:pPr>
              <w:jc w:val="center"/>
              <w:rPr>
                <w:sz w:val="28"/>
                <w:szCs w:val="28"/>
              </w:rPr>
            </w:pPr>
            <w:r w:rsidRPr="00A84D6B">
              <w:rPr>
                <w:sz w:val="28"/>
                <w:szCs w:val="28"/>
              </w:rPr>
              <w:t>11</w:t>
            </w:r>
          </w:p>
        </w:tc>
        <w:tc>
          <w:tcPr>
            <w:tcW w:w="2606" w:type="dxa"/>
          </w:tcPr>
          <w:p w:rsidR="00F67871" w:rsidRPr="00A84D6B" w:rsidRDefault="00F67871" w:rsidP="00F67871">
            <w:pPr>
              <w:jc w:val="center"/>
              <w:rPr>
                <w:sz w:val="28"/>
                <w:szCs w:val="28"/>
              </w:rPr>
            </w:pPr>
            <w:r w:rsidRPr="00A84D6B">
              <w:rPr>
                <w:sz w:val="28"/>
                <w:szCs w:val="28"/>
              </w:rPr>
              <w:t>11</w:t>
            </w:r>
          </w:p>
        </w:tc>
        <w:tc>
          <w:tcPr>
            <w:tcW w:w="2606" w:type="dxa"/>
          </w:tcPr>
          <w:p w:rsidR="00F67871" w:rsidRPr="00A84D6B" w:rsidRDefault="00F67871" w:rsidP="00F67871">
            <w:pPr>
              <w:jc w:val="center"/>
              <w:rPr>
                <w:sz w:val="28"/>
                <w:szCs w:val="28"/>
              </w:rPr>
            </w:pPr>
            <w:r w:rsidRPr="00A84D6B">
              <w:rPr>
                <w:sz w:val="28"/>
                <w:szCs w:val="28"/>
              </w:rPr>
              <w:t>43</w:t>
            </w:r>
          </w:p>
        </w:tc>
      </w:tr>
      <w:tr w:rsidR="00F67871" w:rsidRPr="00A84D6B" w:rsidTr="00F67871">
        <w:tc>
          <w:tcPr>
            <w:tcW w:w="2605" w:type="dxa"/>
          </w:tcPr>
          <w:p w:rsidR="00F67871" w:rsidRPr="00A84D6B" w:rsidRDefault="00F67871" w:rsidP="00F67871">
            <w:pPr>
              <w:jc w:val="both"/>
              <w:rPr>
                <w:sz w:val="28"/>
                <w:szCs w:val="28"/>
              </w:rPr>
            </w:pPr>
            <w:r w:rsidRPr="00A84D6B">
              <w:rPr>
                <w:sz w:val="28"/>
                <w:szCs w:val="28"/>
              </w:rPr>
              <w:t>Диплом 3 степени</w:t>
            </w:r>
          </w:p>
        </w:tc>
        <w:tc>
          <w:tcPr>
            <w:tcW w:w="2605" w:type="dxa"/>
          </w:tcPr>
          <w:p w:rsidR="00F67871" w:rsidRPr="00A84D6B" w:rsidRDefault="00F67871" w:rsidP="00F67871">
            <w:pPr>
              <w:jc w:val="center"/>
              <w:rPr>
                <w:sz w:val="28"/>
                <w:szCs w:val="28"/>
              </w:rPr>
            </w:pPr>
            <w:r w:rsidRPr="00A84D6B">
              <w:rPr>
                <w:sz w:val="28"/>
                <w:szCs w:val="28"/>
              </w:rPr>
              <w:t>6</w:t>
            </w:r>
          </w:p>
        </w:tc>
        <w:tc>
          <w:tcPr>
            <w:tcW w:w="2606" w:type="dxa"/>
          </w:tcPr>
          <w:p w:rsidR="00F67871" w:rsidRPr="00A84D6B" w:rsidRDefault="00F67871" w:rsidP="00F67871">
            <w:pPr>
              <w:jc w:val="center"/>
              <w:rPr>
                <w:sz w:val="28"/>
                <w:szCs w:val="28"/>
              </w:rPr>
            </w:pPr>
            <w:r w:rsidRPr="00A84D6B">
              <w:rPr>
                <w:sz w:val="28"/>
                <w:szCs w:val="28"/>
              </w:rPr>
              <w:t>9</w:t>
            </w:r>
          </w:p>
        </w:tc>
        <w:tc>
          <w:tcPr>
            <w:tcW w:w="2606" w:type="dxa"/>
          </w:tcPr>
          <w:p w:rsidR="00F67871" w:rsidRPr="00A84D6B" w:rsidRDefault="00F67871" w:rsidP="00F67871">
            <w:pPr>
              <w:jc w:val="center"/>
              <w:rPr>
                <w:sz w:val="28"/>
                <w:szCs w:val="28"/>
              </w:rPr>
            </w:pPr>
            <w:r w:rsidRPr="00A84D6B">
              <w:rPr>
                <w:sz w:val="28"/>
                <w:szCs w:val="28"/>
              </w:rPr>
              <w:t>36</w:t>
            </w:r>
          </w:p>
        </w:tc>
      </w:tr>
    </w:tbl>
    <w:p w:rsidR="00F67871" w:rsidRPr="00A84D6B" w:rsidRDefault="00F67871" w:rsidP="00F67871">
      <w:pPr>
        <w:ind w:firstLine="567"/>
        <w:jc w:val="both"/>
        <w:rPr>
          <w:rFonts w:cs="Times New Roman"/>
          <w:sz w:val="28"/>
          <w:szCs w:val="28"/>
        </w:rPr>
      </w:pPr>
    </w:p>
    <w:p w:rsidR="00F67871" w:rsidRPr="00A84D6B" w:rsidRDefault="00F67871" w:rsidP="00F67871">
      <w:pPr>
        <w:pStyle w:val="af5"/>
        <w:spacing w:before="0" w:after="0"/>
        <w:ind w:firstLine="708"/>
        <w:jc w:val="both"/>
        <w:rPr>
          <w:sz w:val="28"/>
          <w:szCs w:val="28"/>
        </w:rPr>
      </w:pPr>
      <w:r w:rsidRPr="00A84D6B">
        <w:rPr>
          <w:sz w:val="28"/>
          <w:szCs w:val="28"/>
        </w:rPr>
        <w:t xml:space="preserve">С мая 2024 </w:t>
      </w:r>
      <w:r w:rsidR="00C057E8">
        <w:rPr>
          <w:sz w:val="28"/>
          <w:szCs w:val="28"/>
        </w:rPr>
        <w:t>открыт и функционирует</w:t>
      </w:r>
      <w:r w:rsidRPr="00A84D6B">
        <w:rPr>
          <w:sz w:val="28"/>
          <w:szCs w:val="28"/>
        </w:rPr>
        <w:t xml:space="preserve"> Физкультурно-оздоровительный комплекс открытого типа (ФОКОТ), с апреля 2024 года данный объект передан в оперативное управление МБУДО «Новоржевский Дом детского творчества» </w:t>
      </w:r>
    </w:p>
    <w:p w:rsidR="00F67871" w:rsidRPr="00A84D6B" w:rsidRDefault="00F67871" w:rsidP="00F67871">
      <w:pPr>
        <w:pStyle w:val="af5"/>
        <w:spacing w:before="0" w:after="0"/>
        <w:ind w:firstLine="708"/>
        <w:jc w:val="both"/>
        <w:rPr>
          <w:sz w:val="28"/>
          <w:szCs w:val="28"/>
        </w:rPr>
      </w:pPr>
      <w:r w:rsidRPr="00A84D6B">
        <w:rPr>
          <w:sz w:val="28"/>
          <w:szCs w:val="28"/>
        </w:rPr>
        <w:t xml:space="preserve">На обслуживание ФОКОТА выделено из областного бюджета – 528 000 рублей и из муниципального бюджета </w:t>
      </w:r>
      <w:r w:rsidR="00C057E8">
        <w:rPr>
          <w:sz w:val="28"/>
          <w:szCs w:val="28"/>
        </w:rPr>
        <w:t>500</w:t>
      </w:r>
      <w:r w:rsidRPr="00A84D6B">
        <w:rPr>
          <w:sz w:val="28"/>
          <w:szCs w:val="28"/>
        </w:rPr>
        <w:t> 000 рублей.</w:t>
      </w:r>
    </w:p>
    <w:p w:rsidR="00F67871" w:rsidRDefault="00F67871" w:rsidP="00C057E8">
      <w:pPr>
        <w:pStyle w:val="af5"/>
        <w:spacing w:before="0" w:after="0"/>
        <w:ind w:firstLine="708"/>
        <w:jc w:val="both"/>
        <w:rPr>
          <w:sz w:val="28"/>
          <w:szCs w:val="28"/>
        </w:rPr>
      </w:pPr>
      <w:r w:rsidRPr="00A84D6B">
        <w:rPr>
          <w:sz w:val="28"/>
          <w:szCs w:val="28"/>
        </w:rPr>
        <w:t>На данные средства приобретено: урны, металлодетектор, роутер, установлена электронной системы оповещения, источник бесперебойного питания, палки для скандинавской ходьбы, сетки для настольного тенниса, кресла для трибуны, газонокосилка, воздуходув, триммер.</w:t>
      </w:r>
      <w:bookmarkStart w:id="1" w:name="Bookmark"/>
      <w:bookmarkEnd w:id="1"/>
      <w:r w:rsidR="00C057E8">
        <w:rPr>
          <w:sz w:val="28"/>
          <w:szCs w:val="28"/>
        </w:rPr>
        <w:t xml:space="preserve"> </w:t>
      </w:r>
      <w:r w:rsidRPr="00A84D6B">
        <w:rPr>
          <w:sz w:val="28"/>
          <w:szCs w:val="28"/>
        </w:rPr>
        <w:t>Оплачено обслуживания видеонаблюдения, налоги, расходные материалы, зарплата рабочего и ремонт системы видеонаблюдения.</w:t>
      </w:r>
    </w:p>
    <w:p w:rsidR="00C057E8" w:rsidRPr="00A84D6B" w:rsidRDefault="00C057E8" w:rsidP="00C057E8">
      <w:pPr>
        <w:pStyle w:val="af5"/>
        <w:spacing w:before="0" w:after="0"/>
        <w:ind w:firstLine="708"/>
        <w:jc w:val="both"/>
        <w:rPr>
          <w:sz w:val="28"/>
          <w:szCs w:val="28"/>
        </w:rPr>
      </w:pPr>
    </w:p>
    <w:p w:rsidR="00BE5883" w:rsidRDefault="00BE5883" w:rsidP="00BE5883">
      <w:pPr>
        <w:shd w:val="clear" w:color="auto" w:fill="FFFFFF"/>
        <w:spacing w:line="100" w:lineRule="atLeast"/>
        <w:ind w:left="284" w:hanging="30"/>
        <w:jc w:val="center"/>
        <w:rPr>
          <w:b/>
          <w:color w:val="000000"/>
          <w:sz w:val="28"/>
          <w:szCs w:val="28"/>
        </w:rPr>
      </w:pPr>
    </w:p>
    <w:p w:rsidR="00BE5883" w:rsidRPr="00BE5883" w:rsidRDefault="00BE5883" w:rsidP="00BE5883">
      <w:pPr>
        <w:shd w:val="clear" w:color="auto" w:fill="FFFFFF"/>
        <w:spacing w:line="100" w:lineRule="atLeast"/>
        <w:ind w:left="284" w:hanging="30"/>
        <w:jc w:val="center"/>
        <w:rPr>
          <w:b/>
          <w:color w:val="000000"/>
          <w:sz w:val="28"/>
          <w:szCs w:val="28"/>
        </w:rPr>
      </w:pPr>
      <w:r>
        <w:rPr>
          <w:b/>
          <w:color w:val="000000"/>
          <w:sz w:val="28"/>
          <w:szCs w:val="28"/>
        </w:rPr>
        <w:lastRenderedPageBreak/>
        <w:t>«</w:t>
      </w:r>
      <w:r w:rsidRPr="00BE5883">
        <w:rPr>
          <w:b/>
          <w:color w:val="000000"/>
          <w:sz w:val="28"/>
          <w:szCs w:val="28"/>
        </w:rPr>
        <w:t>Движени</w:t>
      </w:r>
      <w:r w:rsidR="007A08E8">
        <w:rPr>
          <w:b/>
          <w:color w:val="000000"/>
          <w:sz w:val="28"/>
          <w:szCs w:val="28"/>
        </w:rPr>
        <w:t>е</w:t>
      </w:r>
      <w:r w:rsidRPr="00BE5883">
        <w:rPr>
          <w:b/>
          <w:color w:val="000000"/>
          <w:sz w:val="28"/>
          <w:szCs w:val="28"/>
        </w:rPr>
        <w:t xml:space="preserve"> первых</w:t>
      </w:r>
      <w:r>
        <w:rPr>
          <w:b/>
          <w:color w:val="000000"/>
          <w:sz w:val="28"/>
          <w:szCs w:val="28"/>
        </w:rPr>
        <w:t>»</w:t>
      </w:r>
    </w:p>
    <w:p w:rsidR="00BE5883" w:rsidRPr="00BE5883" w:rsidRDefault="00BE5883" w:rsidP="00BE5883">
      <w:pPr>
        <w:shd w:val="clear" w:color="auto" w:fill="FFFFFF"/>
        <w:spacing w:line="100" w:lineRule="atLeast"/>
        <w:ind w:left="284" w:hanging="30"/>
        <w:jc w:val="center"/>
        <w:rPr>
          <w:b/>
          <w:color w:val="000000"/>
          <w:sz w:val="28"/>
          <w:szCs w:val="28"/>
        </w:rPr>
      </w:pPr>
    </w:p>
    <w:p w:rsidR="00BE5883" w:rsidRPr="00BE5883" w:rsidRDefault="00BE5883" w:rsidP="00BE5883">
      <w:pPr>
        <w:shd w:val="clear" w:color="auto" w:fill="FFFFFF"/>
        <w:spacing w:line="100" w:lineRule="atLeast"/>
        <w:ind w:firstLine="567"/>
        <w:jc w:val="both"/>
        <w:rPr>
          <w:color w:val="000000"/>
          <w:sz w:val="28"/>
          <w:szCs w:val="28"/>
        </w:rPr>
      </w:pPr>
      <w:r w:rsidRPr="00BE5883">
        <w:rPr>
          <w:color w:val="000000"/>
          <w:sz w:val="28"/>
          <w:szCs w:val="28"/>
        </w:rPr>
        <w:t>В течение 2024 года активно работало муниципальное отделение общероссийского общественно-государственного движения детей и молодежи «Движение Первых», состоящее из пяти первичных отделений, в которых зарегистрирован 341 человек. Отделением совместно с Новоржевским Домом детского творчества организован и проведен муниципальный этап Всероссийской военно-патриотической игры «Зарница 2.0». В нем приняли участие 11 команд (110 человек). На региональном этапе данной игры  команда «Фосфор» заняла 2-е место в старшей возрастной группе, и по его результатам представители нашего округа в составе сборной команды приняли участие в финале Всероссийской военно-патриотической игры «Победа», который проходил в г. Москве.</w:t>
      </w:r>
    </w:p>
    <w:p w:rsidR="00BE5883" w:rsidRDefault="00BE5883" w:rsidP="00BE5883">
      <w:pPr>
        <w:shd w:val="clear" w:color="auto" w:fill="FFFFFF"/>
        <w:spacing w:line="100" w:lineRule="atLeast"/>
        <w:ind w:firstLine="567"/>
        <w:jc w:val="both"/>
        <w:rPr>
          <w:color w:val="000000"/>
          <w:sz w:val="28"/>
          <w:szCs w:val="28"/>
        </w:rPr>
      </w:pPr>
      <w:r w:rsidRPr="00BE5883">
        <w:rPr>
          <w:color w:val="000000"/>
          <w:sz w:val="28"/>
          <w:szCs w:val="28"/>
        </w:rPr>
        <w:t>Активисты «Движения Первых» в течение года оказывали помощь в проведении на уровне муниципалитета многих общественно значимых и культурных мероприятий, посвященных Дню Победы, Дню России, Дню молодежи, Дню города Новоржева, акции «Мы – граждане России» и др. Успешно участвовали в таких региональных мероприятиях, как: форум «Хранители истории», конкурс «Я горжусь своим отцом!», чемпионат по оказанию первой помощи, чемпионат по пилотированию дронов и др.</w:t>
      </w:r>
    </w:p>
    <w:p w:rsidR="00BE5883" w:rsidRPr="00BE5883" w:rsidRDefault="00BE5883" w:rsidP="00BE5883">
      <w:pPr>
        <w:shd w:val="clear" w:color="auto" w:fill="FFFFFF"/>
        <w:spacing w:line="100" w:lineRule="atLeast"/>
        <w:ind w:firstLine="567"/>
        <w:jc w:val="both"/>
        <w:rPr>
          <w:color w:val="000000"/>
          <w:sz w:val="28"/>
          <w:szCs w:val="28"/>
        </w:rPr>
      </w:pPr>
      <w:r w:rsidRPr="00BE5883">
        <w:rPr>
          <w:color w:val="000000"/>
          <w:sz w:val="28"/>
          <w:szCs w:val="28"/>
        </w:rPr>
        <w:t>Первичное отделение «Движения Первых» Новоржевской средней школы заняло призовое место во всероссийском конкурсе первичных отделений и получило премию в размере 200 тысяч рублей.</w:t>
      </w:r>
    </w:p>
    <w:p w:rsidR="006E665B" w:rsidRPr="00BE5883" w:rsidRDefault="00BE5883" w:rsidP="00BE5883">
      <w:pPr>
        <w:shd w:val="clear" w:color="auto" w:fill="FFFFFF"/>
        <w:spacing w:line="100" w:lineRule="atLeast"/>
        <w:ind w:firstLine="567"/>
        <w:jc w:val="both"/>
        <w:rPr>
          <w:color w:val="000000"/>
          <w:sz w:val="28"/>
          <w:szCs w:val="28"/>
        </w:rPr>
      </w:pPr>
      <w:r w:rsidRPr="00BE5883">
        <w:rPr>
          <w:color w:val="000000"/>
          <w:sz w:val="28"/>
          <w:szCs w:val="28"/>
        </w:rPr>
        <w:t>Для содействия работы "Движения" в октябре 2024 года при Главе Новоржевского муниципального округа создан координационный совет, проведено одно заседание.</w:t>
      </w:r>
    </w:p>
    <w:p w:rsidR="00BE5883" w:rsidRDefault="00BE5883" w:rsidP="00BE5883">
      <w:pPr>
        <w:shd w:val="clear" w:color="auto" w:fill="FFFFFF"/>
        <w:spacing w:line="100" w:lineRule="atLeast"/>
        <w:ind w:firstLine="709"/>
        <w:jc w:val="both"/>
        <w:rPr>
          <w:color w:val="000000"/>
          <w:sz w:val="28"/>
          <w:szCs w:val="28"/>
        </w:rPr>
      </w:pPr>
    </w:p>
    <w:p w:rsidR="00CD1FFC" w:rsidRPr="00BE5883" w:rsidRDefault="00CD1FFC" w:rsidP="00BE5883">
      <w:pPr>
        <w:shd w:val="clear" w:color="auto" w:fill="FFFFFF"/>
        <w:spacing w:line="100" w:lineRule="atLeast"/>
        <w:ind w:firstLine="709"/>
        <w:jc w:val="center"/>
        <w:rPr>
          <w:b/>
          <w:color w:val="000000"/>
          <w:sz w:val="28"/>
          <w:szCs w:val="28"/>
        </w:rPr>
      </w:pPr>
      <w:r w:rsidRPr="00BE5883">
        <w:rPr>
          <w:b/>
          <w:color w:val="000000"/>
          <w:sz w:val="28"/>
          <w:szCs w:val="28"/>
        </w:rPr>
        <w:t>Комиссия по делам несовершеннолетних</w:t>
      </w:r>
    </w:p>
    <w:p w:rsidR="000F05DF" w:rsidRDefault="000F05DF" w:rsidP="000F05DF">
      <w:pPr>
        <w:shd w:val="clear" w:color="auto" w:fill="FFFFFF"/>
        <w:ind w:firstLine="567"/>
        <w:jc w:val="both"/>
        <w:rPr>
          <w:color w:val="000000"/>
          <w:sz w:val="28"/>
          <w:szCs w:val="28"/>
        </w:rPr>
      </w:pPr>
      <w:r>
        <w:rPr>
          <w:color w:val="000000"/>
          <w:sz w:val="28"/>
          <w:szCs w:val="28"/>
        </w:rPr>
        <w:t>Работа по предупреждению безнадзорности, беспризорности, правонарушений и антиобщественных действий несовершеннолетних является основной задачей комиссии по делам несовершеннолетних и защите их прав и осуществлялась в 2024 году  совместно со службами и органами системы профилактики в соответствии с Федеральным и областным законодательством, нормативными актами, планом работы комиссии на календарный год, в котором для достижения основной задачи было предусмотрено проведение мероприятий по различным направлениям. Одной из форм работы по предупреждению безнадзорности, беспризорности, правонарушений и антиобщественных деяний несовершеннолетних является проведение межведомственных рейдов в семьи, воспитывающие несовершеннолетних детей, и места отдыха молодежи. Так, в 2024 году осуществлено 86  рейдов, в 2023 году — 72 рейда, в 2022 году — 76 рейдов.</w:t>
      </w:r>
    </w:p>
    <w:p w:rsidR="000F05DF" w:rsidRDefault="000F05DF" w:rsidP="000F05DF">
      <w:pPr>
        <w:shd w:val="clear" w:color="auto" w:fill="FFFFFF"/>
        <w:tabs>
          <w:tab w:val="left" w:pos="3792"/>
        </w:tabs>
        <w:ind w:firstLine="567"/>
        <w:jc w:val="both"/>
        <w:rPr>
          <w:color w:val="000000"/>
          <w:sz w:val="28"/>
          <w:szCs w:val="28"/>
        </w:rPr>
      </w:pPr>
      <w:r>
        <w:rPr>
          <w:color w:val="000000"/>
          <w:sz w:val="28"/>
          <w:szCs w:val="28"/>
        </w:rPr>
        <w:t xml:space="preserve"> Одна из мер предупреждения безнадзорности и правонарушений - привлечение к ответственности родителей за ненадлежащее исполнение родительских обязанностей по воспитанию, содержанию, обучению своих детей. В 2024 году рассмотрено 42 административных дела на родителя, в  2023 году - 60 дел, в 2022 году - 89 дел,  что свидетельствует о снижении </w:t>
      </w:r>
      <w:r>
        <w:rPr>
          <w:color w:val="000000"/>
          <w:sz w:val="28"/>
          <w:szCs w:val="28"/>
        </w:rPr>
        <w:lastRenderedPageBreak/>
        <w:t xml:space="preserve">уровня неблагополучия в семьях. На конец 2024 года на профилактическом учете состояло 8 семей, в 2023 году - 6 семей, в 2022 году - 7 семей. Поставлено на профучет за ненадлежащее исполнение родительских обязанностей по воспитанию, содержанию и обучению несовершеннолетних детей в течение 2024 года четыре семьи, в 2023 году – 2 семьи, в 2022  году </w:t>
      </w:r>
      <w:r w:rsidR="00B16689">
        <w:rPr>
          <w:color w:val="000000"/>
          <w:sz w:val="28"/>
          <w:szCs w:val="28"/>
        </w:rPr>
        <w:t>-</w:t>
      </w:r>
      <w:r>
        <w:rPr>
          <w:color w:val="000000"/>
          <w:sz w:val="28"/>
          <w:szCs w:val="28"/>
        </w:rPr>
        <w:t>4 семьи. Данные показатели демонстрируют активизацию деятельности комиссии по выявлению семей, находящихся в социально опасном положении. Сняты с профучета</w:t>
      </w:r>
      <w:r w:rsidR="00B16689">
        <w:rPr>
          <w:color w:val="000000"/>
          <w:sz w:val="28"/>
          <w:szCs w:val="28"/>
        </w:rPr>
        <w:t>,</w:t>
      </w:r>
      <w:r>
        <w:rPr>
          <w:color w:val="000000"/>
          <w:sz w:val="28"/>
          <w:szCs w:val="28"/>
        </w:rPr>
        <w:t xml:space="preserve"> в связи с улучшением ситуации</w:t>
      </w:r>
      <w:r w:rsidR="00B16689">
        <w:rPr>
          <w:color w:val="000000"/>
          <w:sz w:val="28"/>
          <w:szCs w:val="28"/>
        </w:rPr>
        <w:t>,</w:t>
      </w:r>
      <w:r>
        <w:rPr>
          <w:color w:val="000000"/>
          <w:sz w:val="28"/>
          <w:szCs w:val="28"/>
        </w:rPr>
        <w:t xml:space="preserve"> две семьи.</w:t>
      </w:r>
    </w:p>
    <w:p w:rsidR="000F05DF" w:rsidRDefault="000F05DF" w:rsidP="000F05DF">
      <w:pPr>
        <w:shd w:val="clear" w:color="auto" w:fill="FFFFFF"/>
        <w:tabs>
          <w:tab w:val="left" w:pos="3792"/>
        </w:tabs>
        <w:ind w:firstLine="567"/>
        <w:jc w:val="both"/>
        <w:rPr>
          <w:color w:val="000000"/>
          <w:sz w:val="28"/>
          <w:szCs w:val="28"/>
        </w:rPr>
      </w:pPr>
      <w:r>
        <w:rPr>
          <w:color w:val="000000"/>
          <w:sz w:val="28"/>
          <w:szCs w:val="28"/>
        </w:rPr>
        <w:t>В отношении несовершеннолетних в 2024 году рассмотрено 4 дела, в т</w:t>
      </w:r>
      <w:r w:rsidR="005777A1">
        <w:rPr>
          <w:color w:val="000000"/>
          <w:sz w:val="28"/>
          <w:szCs w:val="28"/>
        </w:rPr>
        <w:t>ом числе два</w:t>
      </w:r>
      <w:r w:rsidR="00B16689">
        <w:rPr>
          <w:color w:val="000000"/>
          <w:sz w:val="28"/>
          <w:szCs w:val="28"/>
        </w:rPr>
        <w:t>-</w:t>
      </w:r>
      <w:r>
        <w:rPr>
          <w:color w:val="000000"/>
          <w:sz w:val="28"/>
          <w:szCs w:val="28"/>
        </w:rPr>
        <w:t xml:space="preserve">за совершение </w:t>
      </w:r>
      <w:r w:rsidR="00B16689">
        <w:rPr>
          <w:color w:val="000000"/>
          <w:sz w:val="28"/>
          <w:szCs w:val="28"/>
        </w:rPr>
        <w:t xml:space="preserve"> общественно опасных деяний, в 202  году -</w:t>
      </w:r>
      <w:r>
        <w:rPr>
          <w:color w:val="000000"/>
          <w:sz w:val="28"/>
          <w:szCs w:val="28"/>
        </w:rPr>
        <w:t xml:space="preserve"> 12 дел, в 2022 году — 26 дел (уменьшение выявленных правонарушений, совершенных несовершеннолетними, связано</w:t>
      </w:r>
      <w:r w:rsidR="005777A1">
        <w:rPr>
          <w:color w:val="000000"/>
          <w:sz w:val="28"/>
          <w:szCs w:val="28"/>
        </w:rPr>
        <w:t>,</w:t>
      </w:r>
      <w:r>
        <w:rPr>
          <w:color w:val="000000"/>
          <w:sz w:val="28"/>
          <w:szCs w:val="28"/>
        </w:rPr>
        <w:t xml:space="preserve"> в том числе с отсутствием инспектора по делам несовершеннолетних в отделении полиции, а правами составлять административные протоколы в отношении  несовершеннолетних наделены только сотрудники полиции, члены КДН такими правами не обладают). На профилактический учет в 2024 году поставлены трое несовершеннолетних, в 2023 году </w:t>
      </w:r>
      <w:r w:rsidR="00B16689">
        <w:rPr>
          <w:color w:val="000000"/>
          <w:sz w:val="28"/>
          <w:szCs w:val="28"/>
        </w:rPr>
        <w:t>-</w:t>
      </w:r>
      <w:r>
        <w:rPr>
          <w:color w:val="000000"/>
          <w:sz w:val="28"/>
          <w:szCs w:val="28"/>
        </w:rPr>
        <w:t xml:space="preserve"> двое, в 2022 году </w:t>
      </w:r>
      <w:r w:rsidR="00B16689">
        <w:rPr>
          <w:color w:val="000000"/>
          <w:sz w:val="28"/>
          <w:szCs w:val="28"/>
        </w:rPr>
        <w:t xml:space="preserve">- 4 несовершеннолетних. </w:t>
      </w:r>
      <w:r>
        <w:rPr>
          <w:color w:val="000000"/>
          <w:sz w:val="28"/>
          <w:szCs w:val="28"/>
        </w:rPr>
        <w:t xml:space="preserve">На конец 2024 года состояли на учете 6 подростков, на конец 2023 года – 5 несовершеннолетних, на конец 2022 года </w:t>
      </w:r>
      <w:r w:rsidR="00B16689">
        <w:rPr>
          <w:color w:val="000000"/>
          <w:sz w:val="28"/>
          <w:szCs w:val="28"/>
        </w:rPr>
        <w:t>-</w:t>
      </w:r>
      <w:r>
        <w:rPr>
          <w:color w:val="000000"/>
          <w:sz w:val="28"/>
          <w:szCs w:val="28"/>
        </w:rPr>
        <w:t xml:space="preserve"> 9 несовершеннолетних. На все семьи и подростков, состоящие на учете, разработаны индивидуальные планы профилактической работы.</w:t>
      </w:r>
    </w:p>
    <w:p w:rsidR="000F05DF" w:rsidRDefault="000F05DF" w:rsidP="000F05DF">
      <w:pPr>
        <w:shd w:val="clear" w:color="auto" w:fill="FFFFFF"/>
        <w:tabs>
          <w:tab w:val="left" w:pos="3792"/>
        </w:tabs>
        <w:ind w:firstLine="567"/>
        <w:jc w:val="both"/>
        <w:rPr>
          <w:color w:val="000000"/>
          <w:sz w:val="28"/>
          <w:szCs w:val="28"/>
        </w:rPr>
      </w:pPr>
      <w:r>
        <w:rPr>
          <w:color w:val="000000"/>
          <w:sz w:val="28"/>
          <w:szCs w:val="28"/>
        </w:rPr>
        <w:t>Субъектами системы профилактики  осуществляются следующие меры по защите и восстановлению прав и законных интересов несовершеннолетних:</w:t>
      </w:r>
    </w:p>
    <w:p w:rsidR="000F05DF" w:rsidRDefault="000F05DF" w:rsidP="000F05DF">
      <w:pPr>
        <w:shd w:val="clear" w:color="auto" w:fill="FFFFFF"/>
        <w:tabs>
          <w:tab w:val="left" w:pos="3792"/>
        </w:tabs>
        <w:ind w:firstLine="567"/>
        <w:jc w:val="both"/>
        <w:rPr>
          <w:color w:val="000000"/>
          <w:sz w:val="28"/>
          <w:szCs w:val="28"/>
        </w:rPr>
      </w:pPr>
      <w:r>
        <w:rPr>
          <w:color w:val="000000"/>
          <w:sz w:val="28"/>
          <w:szCs w:val="28"/>
        </w:rPr>
        <w:t xml:space="preserve">- оказание материальной помощи, консультативной помощи, вещевой, продуктовой помощи. </w:t>
      </w:r>
    </w:p>
    <w:p w:rsidR="000F05DF" w:rsidRDefault="000F05DF" w:rsidP="000F05DF">
      <w:pPr>
        <w:shd w:val="clear" w:color="auto" w:fill="FFFFFF"/>
        <w:tabs>
          <w:tab w:val="left" w:pos="3792"/>
        </w:tabs>
        <w:ind w:firstLine="567"/>
        <w:jc w:val="both"/>
        <w:rPr>
          <w:color w:val="000000"/>
          <w:sz w:val="28"/>
          <w:szCs w:val="28"/>
        </w:rPr>
      </w:pPr>
      <w:r>
        <w:rPr>
          <w:color w:val="000000"/>
          <w:sz w:val="28"/>
          <w:szCs w:val="28"/>
        </w:rPr>
        <w:t xml:space="preserve">- помещение несовершеннолетних, находящихся в трудной жизненной ситуации, в отделении реабилитации для несовершеннолетних ГКУСО «Центр социального обслуживания Новоржевского района». Так в 2024 году  прошли реабилитацию 81 несовершеннолетний, в 2023 году </w:t>
      </w:r>
      <w:r w:rsidR="00B16689">
        <w:rPr>
          <w:color w:val="000000"/>
          <w:sz w:val="28"/>
          <w:szCs w:val="28"/>
        </w:rPr>
        <w:t>-</w:t>
      </w:r>
      <w:r>
        <w:rPr>
          <w:color w:val="000000"/>
          <w:sz w:val="28"/>
          <w:szCs w:val="28"/>
        </w:rPr>
        <w:t xml:space="preserve"> 85 несовершеннолетних, в 2022 году </w:t>
      </w:r>
      <w:r w:rsidR="00B16689">
        <w:rPr>
          <w:color w:val="000000"/>
          <w:sz w:val="28"/>
          <w:szCs w:val="28"/>
        </w:rPr>
        <w:t>-</w:t>
      </w:r>
      <w:r>
        <w:rPr>
          <w:color w:val="000000"/>
          <w:sz w:val="28"/>
          <w:szCs w:val="28"/>
        </w:rPr>
        <w:t xml:space="preserve"> 72 несовершеннолетних.</w:t>
      </w:r>
    </w:p>
    <w:p w:rsidR="000F05DF" w:rsidRDefault="000F05DF" w:rsidP="000F05DF">
      <w:pPr>
        <w:shd w:val="clear" w:color="auto" w:fill="FFFFFF"/>
        <w:tabs>
          <w:tab w:val="left" w:pos="3792"/>
        </w:tabs>
        <w:ind w:firstLine="567"/>
        <w:jc w:val="both"/>
        <w:rPr>
          <w:color w:val="000000"/>
          <w:sz w:val="28"/>
          <w:szCs w:val="28"/>
        </w:rPr>
      </w:pPr>
      <w:r>
        <w:rPr>
          <w:color w:val="000000"/>
          <w:sz w:val="28"/>
          <w:szCs w:val="28"/>
        </w:rPr>
        <w:t>- организация отдыха и оздоровления детей в каникулярное время, в том числе:</w:t>
      </w:r>
    </w:p>
    <w:p w:rsidR="000F05DF" w:rsidRDefault="000F05DF" w:rsidP="000F05DF">
      <w:pPr>
        <w:shd w:val="clear" w:color="auto" w:fill="FFFFFF"/>
        <w:tabs>
          <w:tab w:val="left" w:pos="3792"/>
        </w:tabs>
        <w:ind w:firstLine="567"/>
        <w:jc w:val="both"/>
        <w:rPr>
          <w:color w:val="000000"/>
          <w:sz w:val="28"/>
          <w:szCs w:val="28"/>
        </w:rPr>
      </w:pPr>
      <w:r>
        <w:rPr>
          <w:color w:val="000000"/>
          <w:sz w:val="28"/>
          <w:szCs w:val="28"/>
        </w:rPr>
        <w:t xml:space="preserve">1) в лагерях с дневным пребыванием на базе образовательных организаций. В 2024  году в летний период отдохнуло 55 детей, в 2023 году </w:t>
      </w:r>
      <w:r w:rsidR="00B16689">
        <w:rPr>
          <w:color w:val="000000"/>
          <w:sz w:val="28"/>
          <w:szCs w:val="28"/>
        </w:rPr>
        <w:t>-</w:t>
      </w:r>
      <w:r>
        <w:rPr>
          <w:color w:val="000000"/>
          <w:sz w:val="28"/>
          <w:szCs w:val="28"/>
        </w:rPr>
        <w:t xml:space="preserve"> 44 ребенка, в 2022 году </w:t>
      </w:r>
      <w:r w:rsidR="00B16689">
        <w:rPr>
          <w:color w:val="000000"/>
          <w:sz w:val="28"/>
          <w:szCs w:val="28"/>
        </w:rPr>
        <w:t>-</w:t>
      </w:r>
      <w:r>
        <w:rPr>
          <w:color w:val="000000"/>
          <w:sz w:val="28"/>
          <w:szCs w:val="28"/>
        </w:rPr>
        <w:t xml:space="preserve"> 36 человек;</w:t>
      </w:r>
    </w:p>
    <w:p w:rsidR="000F05DF" w:rsidRDefault="000F05DF" w:rsidP="000F05DF">
      <w:pPr>
        <w:shd w:val="clear" w:color="auto" w:fill="FFFFFF"/>
        <w:tabs>
          <w:tab w:val="left" w:pos="3792"/>
        </w:tabs>
        <w:ind w:firstLine="567"/>
        <w:jc w:val="both"/>
        <w:rPr>
          <w:color w:val="000000"/>
          <w:sz w:val="28"/>
          <w:szCs w:val="28"/>
        </w:rPr>
      </w:pPr>
      <w:r>
        <w:rPr>
          <w:color w:val="000000"/>
          <w:sz w:val="28"/>
          <w:szCs w:val="28"/>
        </w:rPr>
        <w:t xml:space="preserve">2) в загородных оздоровительных лагерях Псковской области в 2024 году отдохнуло 20 детей, в 2023 году </w:t>
      </w:r>
      <w:r w:rsidR="00B16689">
        <w:rPr>
          <w:color w:val="000000"/>
          <w:sz w:val="28"/>
          <w:szCs w:val="28"/>
        </w:rPr>
        <w:t>-</w:t>
      </w:r>
      <w:r>
        <w:rPr>
          <w:color w:val="000000"/>
          <w:sz w:val="28"/>
          <w:szCs w:val="28"/>
        </w:rPr>
        <w:t xml:space="preserve"> 25 детей, в 2022  году </w:t>
      </w:r>
      <w:r w:rsidR="00B16689">
        <w:rPr>
          <w:color w:val="000000"/>
          <w:sz w:val="28"/>
          <w:szCs w:val="28"/>
        </w:rPr>
        <w:t>-</w:t>
      </w:r>
      <w:r>
        <w:rPr>
          <w:color w:val="000000"/>
          <w:sz w:val="28"/>
          <w:szCs w:val="28"/>
        </w:rPr>
        <w:t xml:space="preserve"> 15 человек;</w:t>
      </w:r>
    </w:p>
    <w:p w:rsidR="000F05DF" w:rsidRDefault="000F05DF" w:rsidP="000F05DF">
      <w:pPr>
        <w:shd w:val="clear" w:color="auto" w:fill="FFFFFF"/>
        <w:tabs>
          <w:tab w:val="left" w:pos="3792"/>
        </w:tabs>
        <w:ind w:firstLine="567"/>
        <w:jc w:val="both"/>
        <w:rPr>
          <w:color w:val="000000"/>
          <w:sz w:val="28"/>
          <w:szCs w:val="28"/>
        </w:rPr>
      </w:pPr>
      <w:r>
        <w:rPr>
          <w:color w:val="000000"/>
          <w:sz w:val="28"/>
          <w:szCs w:val="28"/>
        </w:rPr>
        <w:t>3) в санатории «Гороховое озеро» в 2024 году прошел оздоровление 1 ребенок, в 2023  году — 1 ребенок, в 2022  году — 1 человек;</w:t>
      </w:r>
    </w:p>
    <w:p w:rsidR="000F05DF" w:rsidRDefault="000F05DF" w:rsidP="000F05DF">
      <w:pPr>
        <w:shd w:val="clear" w:color="auto" w:fill="FFFFFF"/>
        <w:tabs>
          <w:tab w:val="left" w:pos="3762"/>
        </w:tabs>
        <w:ind w:firstLine="567"/>
        <w:jc w:val="both"/>
        <w:rPr>
          <w:color w:val="000000"/>
          <w:sz w:val="28"/>
          <w:szCs w:val="28"/>
        </w:rPr>
      </w:pPr>
      <w:r>
        <w:rPr>
          <w:color w:val="000000"/>
          <w:sz w:val="28"/>
          <w:szCs w:val="28"/>
        </w:rPr>
        <w:t>4) на спортивных, спортивно-игровых площадках и в сводных отрядах.</w:t>
      </w:r>
    </w:p>
    <w:p w:rsidR="000F05DF" w:rsidRDefault="000F05DF" w:rsidP="000F05DF">
      <w:pPr>
        <w:shd w:val="clear" w:color="auto" w:fill="FFFFFF"/>
        <w:tabs>
          <w:tab w:val="left" w:pos="3762"/>
        </w:tabs>
        <w:ind w:firstLine="567"/>
        <w:jc w:val="both"/>
        <w:rPr>
          <w:color w:val="000000"/>
          <w:sz w:val="28"/>
          <w:szCs w:val="28"/>
        </w:rPr>
      </w:pPr>
      <w:r>
        <w:rPr>
          <w:color w:val="000000"/>
          <w:sz w:val="28"/>
          <w:szCs w:val="28"/>
        </w:rPr>
        <w:t>В 2024 году площадка была организована на базе ДДТ и работало 8 сводных отрядов.</w:t>
      </w:r>
    </w:p>
    <w:p w:rsidR="000F05DF" w:rsidRDefault="000F05DF" w:rsidP="000F05DF">
      <w:pPr>
        <w:shd w:val="clear" w:color="auto" w:fill="FFFFFF"/>
        <w:tabs>
          <w:tab w:val="left" w:pos="3762"/>
        </w:tabs>
        <w:ind w:firstLine="567"/>
        <w:jc w:val="both"/>
        <w:rPr>
          <w:color w:val="000000"/>
          <w:sz w:val="28"/>
          <w:szCs w:val="28"/>
        </w:rPr>
      </w:pPr>
      <w:r>
        <w:rPr>
          <w:color w:val="000000"/>
          <w:sz w:val="28"/>
          <w:szCs w:val="28"/>
        </w:rPr>
        <w:t xml:space="preserve">- временное трудоустройство несовершеннолетних в каникулярное время. В 2024 году было трудоустроено 30 человек, выплачены денежные средства на сумму 143 тыс.978 руб.30 копеек, из которых 5 детей, </w:t>
      </w:r>
      <w:r>
        <w:rPr>
          <w:color w:val="000000"/>
          <w:sz w:val="28"/>
          <w:szCs w:val="28"/>
        </w:rPr>
        <w:lastRenderedPageBreak/>
        <w:t>находящихся в трудной жизненной ситуации, в 2023 году было трудоустроено 22  несовершеннолетних, выплачены денежные средства на сумму 93 тыс. 922 руб</w:t>
      </w:r>
      <w:r w:rsidR="007A08E8">
        <w:rPr>
          <w:color w:val="000000"/>
          <w:sz w:val="28"/>
          <w:szCs w:val="28"/>
        </w:rPr>
        <w:t>.</w:t>
      </w:r>
      <w:r>
        <w:rPr>
          <w:color w:val="000000"/>
          <w:sz w:val="28"/>
          <w:szCs w:val="28"/>
        </w:rPr>
        <w:t xml:space="preserve">, в 2022 году было трудоустроено 41 несовершеннолетний, выплачены денежные средства на сумму 96 тыс. 409 руб.28 копеек, из которых 6 детей, находящихся в трудной жизненной ситуации. </w:t>
      </w:r>
    </w:p>
    <w:p w:rsidR="000F05DF" w:rsidRDefault="000F05DF" w:rsidP="000F05DF">
      <w:pPr>
        <w:shd w:val="clear" w:color="auto" w:fill="FFFFFF"/>
        <w:tabs>
          <w:tab w:val="left" w:pos="3762"/>
        </w:tabs>
        <w:ind w:firstLine="567"/>
        <w:jc w:val="both"/>
        <w:rPr>
          <w:color w:val="000000"/>
          <w:sz w:val="28"/>
          <w:szCs w:val="28"/>
        </w:rPr>
      </w:pPr>
      <w:r>
        <w:rPr>
          <w:color w:val="000000"/>
          <w:sz w:val="28"/>
          <w:szCs w:val="28"/>
        </w:rPr>
        <w:t>Семьям с детьми, находящимися в трудной жизненной ситуации, оказывается различного рода помощь: вещевая, продуктовые наборы, детские смеси и каши, наборы по уходу за новорожденными, детские кроватки, помощь для косметического ремонта жилья, денежная, консультативная, (помощь оказывается через спонсоров, детский фонд, фонд «Земляки», ГКУСО «Центр социального обслуживания Новоржевского района», Администрацию Новоржевского муниципального округа).</w:t>
      </w:r>
    </w:p>
    <w:p w:rsidR="000F05DF" w:rsidRDefault="000F05DF" w:rsidP="000F05DF">
      <w:pPr>
        <w:shd w:val="clear" w:color="auto" w:fill="FFFFFF"/>
        <w:tabs>
          <w:tab w:val="left" w:pos="3762"/>
        </w:tabs>
        <w:ind w:firstLine="567"/>
        <w:jc w:val="both"/>
        <w:rPr>
          <w:color w:val="000000"/>
          <w:sz w:val="28"/>
          <w:szCs w:val="28"/>
        </w:rPr>
      </w:pPr>
      <w:r>
        <w:rPr>
          <w:color w:val="000000"/>
          <w:sz w:val="28"/>
          <w:szCs w:val="28"/>
        </w:rPr>
        <w:t>В  2024 году проведено 12 заседаний комиссии, рассмотрено 23 профилактических вопроса, в том числе: Профилактика экстремизма среди  несовершеннолетних в М</w:t>
      </w:r>
      <w:r w:rsidR="0053294B">
        <w:rPr>
          <w:color w:val="000000"/>
          <w:sz w:val="28"/>
          <w:szCs w:val="28"/>
        </w:rPr>
        <w:t>ОУ «Новоржевская средняя школа»;</w:t>
      </w:r>
      <w:r>
        <w:rPr>
          <w:color w:val="000000"/>
          <w:sz w:val="28"/>
          <w:szCs w:val="28"/>
        </w:rPr>
        <w:t xml:space="preserve"> Профилактика деструктивного и суицидального</w:t>
      </w:r>
      <w:r w:rsidR="0053294B">
        <w:rPr>
          <w:color w:val="000000"/>
          <w:sz w:val="28"/>
          <w:szCs w:val="28"/>
        </w:rPr>
        <w:t xml:space="preserve"> поведения в подростковой среде;</w:t>
      </w:r>
      <w:r>
        <w:rPr>
          <w:color w:val="000000"/>
          <w:sz w:val="28"/>
          <w:szCs w:val="28"/>
        </w:rPr>
        <w:t xml:space="preserve"> О преступных деяниях против половой неприкосновенности несовершеннолетних в 2024 году и их пр</w:t>
      </w:r>
      <w:r w:rsidR="0053294B">
        <w:rPr>
          <w:color w:val="000000"/>
          <w:sz w:val="28"/>
          <w:szCs w:val="28"/>
        </w:rPr>
        <w:t>офилактик;</w:t>
      </w:r>
      <w:r>
        <w:rPr>
          <w:color w:val="000000"/>
          <w:sz w:val="28"/>
          <w:szCs w:val="28"/>
        </w:rPr>
        <w:t xml:space="preserve"> Анализ криминогенной ситуации среди несовершеннолетних</w:t>
      </w:r>
      <w:r w:rsidR="0053294B">
        <w:rPr>
          <w:color w:val="000000"/>
          <w:sz w:val="28"/>
          <w:szCs w:val="28"/>
        </w:rPr>
        <w:t>;</w:t>
      </w:r>
      <w:r>
        <w:rPr>
          <w:color w:val="000000"/>
          <w:sz w:val="28"/>
          <w:szCs w:val="28"/>
        </w:rPr>
        <w:t xml:space="preserve"> Деятельность службы медиации в образовательных организациях округа.</w:t>
      </w:r>
    </w:p>
    <w:p w:rsidR="000F05DF" w:rsidRDefault="000F05DF" w:rsidP="000F05DF">
      <w:pPr>
        <w:shd w:val="clear" w:color="auto" w:fill="FFFFFF"/>
        <w:tabs>
          <w:tab w:val="left" w:pos="3762"/>
        </w:tabs>
        <w:ind w:firstLine="567"/>
        <w:jc w:val="both"/>
        <w:rPr>
          <w:color w:val="000000"/>
          <w:sz w:val="28"/>
          <w:szCs w:val="28"/>
        </w:rPr>
      </w:pPr>
      <w:r>
        <w:rPr>
          <w:color w:val="000000"/>
          <w:sz w:val="28"/>
          <w:szCs w:val="28"/>
        </w:rPr>
        <w:t xml:space="preserve">С целью повышения качества работы и улучшению взаимодействия приняты соответствующие решения. </w:t>
      </w:r>
    </w:p>
    <w:p w:rsidR="000F05DF" w:rsidRDefault="000F05DF" w:rsidP="000F05DF">
      <w:pPr>
        <w:shd w:val="clear" w:color="auto" w:fill="FFFFFF"/>
        <w:tabs>
          <w:tab w:val="left" w:pos="3762"/>
        </w:tabs>
        <w:ind w:firstLine="567"/>
        <w:jc w:val="both"/>
        <w:rPr>
          <w:color w:val="000000"/>
          <w:sz w:val="28"/>
          <w:szCs w:val="28"/>
        </w:rPr>
      </w:pPr>
      <w:r>
        <w:rPr>
          <w:color w:val="000000"/>
          <w:sz w:val="28"/>
          <w:szCs w:val="28"/>
        </w:rPr>
        <w:t xml:space="preserve">В целом ситуации в 2024 году  </w:t>
      </w:r>
      <w:r w:rsidR="005777A1">
        <w:rPr>
          <w:color w:val="000000"/>
          <w:sz w:val="28"/>
          <w:szCs w:val="28"/>
        </w:rPr>
        <w:t>у</w:t>
      </w:r>
      <w:r>
        <w:rPr>
          <w:color w:val="000000"/>
          <w:sz w:val="28"/>
          <w:szCs w:val="28"/>
        </w:rPr>
        <w:t xml:space="preserve">лучшилась, не выявлено  преступлений, совершенных несовершеннолетними, уменьшилось количество фактов ненадлежащего исполнения родителями </w:t>
      </w:r>
      <w:r w:rsidR="00824143">
        <w:rPr>
          <w:color w:val="000000"/>
          <w:sz w:val="28"/>
          <w:szCs w:val="28"/>
        </w:rPr>
        <w:t xml:space="preserve">своих обязанностей </w:t>
      </w:r>
      <w:r>
        <w:rPr>
          <w:color w:val="000000"/>
          <w:sz w:val="28"/>
          <w:szCs w:val="28"/>
        </w:rPr>
        <w:t xml:space="preserve">по воспитанию, содержанию и обучению своих </w:t>
      </w:r>
      <w:r w:rsidR="00824143">
        <w:rPr>
          <w:color w:val="000000"/>
          <w:sz w:val="28"/>
          <w:szCs w:val="28"/>
        </w:rPr>
        <w:t>несовершеннолетних детей.</w:t>
      </w:r>
    </w:p>
    <w:p w:rsidR="000F05DF" w:rsidRDefault="00832148" w:rsidP="000F05DF">
      <w:pPr>
        <w:shd w:val="clear" w:color="auto" w:fill="FFFFFF"/>
        <w:tabs>
          <w:tab w:val="left" w:pos="3762"/>
        </w:tabs>
        <w:ind w:firstLine="567"/>
        <w:jc w:val="both"/>
        <w:rPr>
          <w:color w:val="000000"/>
          <w:sz w:val="28"/>
          <w:szCs w:val="28"/>
        </w:rPr>
      </w:pPr>
      <w:r>
        <w:rPr>
          <w:color w:val="000000"/>
          <w:sz w:val="28"/>
          <w:szCs w:val="28"/>
        </w:rPr>
        <w:t xml:space="preserve">Расходы на комиссию по делам несовершеннолетних в рамках предоставленной субвенции составили  613015 </w:t>
      </w:r>
      <w:r w:rsidR="005777A1">
        <w:rPr>
          <w:color w:val="000000"/>
          <w:sz w:val="28"/>
          <w:szCs w:val="28"/>
        </w:rPr>
        <w:t>р</w:t>
      </w:r>
      <w:r>
        <w:rPr>
          <w:color w:val="000000"/>
          <w:sz w:val="28"/>
          <w:szCs w:val="28"/>
        </w:rPr>
        <w:t>уб., в т.ч. заработная плата – 558385 руб</w:t>
      </w:r>
      <w:r w:rsidR="005777A1">
        <w:rPr>
          <w:color w:val="000000"/>
          <w:sz w:val="28"/>
          <w:szCs w:val="28"/>
        </w:rPr>
        <w:t>.</w:t>
      </w:r>
      <w:r>
        <w:rPr>
          <w:color w:val="000000"/>
          <w:sz w:val="28"/>
          <w:szCs w:val="28"/>
        </w:rPr>
        <w:t>, прочие расходы – 54630 руб.</w:t>
      </w:r>
    </w:p>
    <w:p w:rsidR="000F05DF" w:rsidRDefault="000F05DF" w:rsidP="00261063">
      <w:pPr>
        <w:ind w:firstLine="709"/>
        <w:jc w:val="both"/>
        <w:rPr>
          <w:color w:val="FF0000"/>
          <w:sz w:val="28"/>
          <w:szCs w:val="28"/>
        </w:rPr>
      </w:pPr>
    </w:p>
    <w:p w:rsidR="00902EFF" w:rsidRPr="00261063" w:rsidRDefault="00902EFF" w:rsidP="00902EFF">
      <w:pPr>
        <w:pStyle w:val="1e"/>
        <w:widowControl w:val="0"/>
        <w:ind w:firstLine="567"/>
        <w:jc w:val="center"/>
        <w:rPr>
          <w:b/>
          <w:bCs/>
          <w:color w:val="auto"/>
          <w:sz w:val="28"/>
          <w:szCs w:val="28"/>
        </w:rPr>
      </w:pPr>
      <w:r w:rsidRPr="00261063">
        <w:rPr>
          <w:b/>
          <w:bCs/>
          <w:color w:val="auto"/>
          <w:sz w:val="28"/>
          <w:szCs w:val="28"/>
        </w:rPr>
        <w:t>Культура</w:t>
      </w:r>
    </w:p>
    <w:p w:rsidR="00125DDB" w:rsidRPr="004810C8" w:rsidRDefault="00125DDB" w:rsidP="00125DDB">
      <w:pPr>
        <w:pStyle w:val="afb"/>
        <w:spacing w:after="0" w:line="240" w:lineRule="auto"/>
        <w:ind w:left="0" w:firstLine="567"/>
        <w:jc w:val="both"/>
        <w:rPr>
          <w:rFonts w:ascii="Times New Roman" w:hAnsi="Times New Roman"/>
          <w:sz w:val="28"/>
          <w:szCs w:val="28"/>
        </w:rPr>
      </w:pPr>
      <w:r w:rsidRPr="004810C8">
        <w:rPr>
          <w:rFonts w:ascii="Times New Roman" w:hAnsi="Times New Roman"/>
          <w:sz w:val="28"/>
          <w:szCs w:val="28"/>
        </w:rPr>
        <w:t xml:space="preserve">Финансирование отрасли «Культура» в 2024 году производилось в соответствии с муниципальной программой «Развитие культуры в </w:t>
      </w:r>
      <w:r>
        <w:rPr>
          <w:rFonts w:ascii="Times New Roman" w:hAnsi="Times New Roman"/>
          <w:sz w:val="28"/>
          <w:szCs w:val="28"/>
        </w:rPr>
        <w:t xml:space="preserve">Новоржевском </w:t>
      </w:r>
      <w:r w:rsidRPr="004810C8">
        <w:rPr>
          <w:rFonts w:ascii="Times New Roman" w:hAnsi="Times New Roman"/>
          <w:sz w:val="28"/>
          <w:szCs w:val="28"/>
        </w:rPr>
        <w:t xml:space="preserve">муниципальном </w:t>
      </w:r>
      <w:r>
        <w:rPr>
          <w:rFonts w:ascii="Times New Roman" w:hAnsi="Times New Roman"/>
          <w:sz w:val="28"/>
          <w:szCs w:val="28"/>
        </w:rPr>
        <w:t>округе»</w:t>
      </w:r>
      <w:r w:rsidRPr="004810C8">
        <w:rPr>
          <w:rFonts w:ascii="Times New Roman" w:hAnsi="Times New Roman"/>
          <w:sz w:val="28"/>
          <w:szCs w:val="28"/>
        </w:rPr>
        <w:t xml:space="preserve">. Расходы исполнены в полном объеме  и составили 28327,1 тыс. </w:t>
      </w:r>
      <w:r w:rsidR="00E6666D">
        <w:rPr>
          <w:rFonts w:ascii="Times New Roman" w:hAnsi="Times New Roman"/>
          <w:sz w:val="28"/>
          <w:szCs w:val="28"/>
        </w:rPr>
        <w:t>(</w:t>
      </w:r>
      <w:r>
        <w:rPr>
          <w:rFonts w:ascii="Times New Roman" w:hAnsi="Times New Roman"/>
          <w:sz w:val="28"/>
          <w:szCs w:val="28"/>
        </w:rPr>
        <w:t>2022 год- 22501,1;  2023 год- 17141,1)</w:t>
      </w:r>
    </w:p>
    <w:p w:rsidR="00125DDB" w:rsidRPr="008B4F79" w:rsidRDefault="00125DDB" w:rsidP="00125DDB">
      <w:pPr>
        <w:pStyle w:val="afb"/>
        <w:spacing w:after="0" w:line="240" w:lineRule="auto"/>
        <w:ind w:left="0" w:firstLine="567"/>
        <w:jc w:val="both"/>
        <w:rPr>
          <w:rFonts w:ascii="Times New Roman" w:hAnsi="Times New Roman"/>
          <w:sz w:val="28"/>
          <w:szCs w:val="28"/>
        </w:rPr>
      </w:pPr>
      <w:r w:rsidRPr="004810C8">
        <w:rPr>
          <w:rFonts w:ascii="Times New Roman" w:hAnsi="Times New Roman"/>
          <w:sz w:val="28"/>
          <w:szCs w:val="28"/>
        </w:rPr>
        <w:t xml:space="preserve">В 2024 году была выделена субсидия на установку знаков туристской навигации из областного бюджета в сумме 975 тысяч рублей, софинансирование из </w:t>
      </w:r>
      <w:r>
        <w:rPr>
          <w:rFonts w:ascii="Times New Roman" w:hAnsi="Times New Roman"/>
          <w:sz w:val="28"/>
          <w:szCs w:val="28"/>
        </w:rPr>
        <w:t>местного бюджета составило 9,8 тыс. руб.</w:t>
      </w:r>
      <w:r>
        <w:rPr>
          <w:rFonts w:ascii="Times New Roman" w:hAnsi="Times New Roman"/>
          <w:color w:val="C00000"/>
          <w:sz w:val="28"/>
          <w:szCs w:val="28"/>
        </w:rPr>
        <w:t xml:space="preserve"> </w:t>
      </w:r>
      <w:r w:rsidRPr="008B4F79">
        <w:rPr>
          <w:rFonts w:ascii="Times New Roman" w:hAnsi="Times New Roman"/>
          <w:sz w:val="28"/>
          <w:szCs w:val="28"/>
        </w:rPr>
        <w:t>Установлено 56 тури</w:t>
      </w:r>
      <w:r>
        <w:rPr>
          <w:rFonts w:ascii="Times New Roman" w:hAnsi="Times New Roman"/>
          <w:sz w:val="28"/>
          <w:szCs w:val="28"/>
        </w:rPr>
        <w:t>стических знаков</w:t>
      </w:r>
      <w:r w:rsidRPr="008B4F79">
        <w:rPr>
          <w:rFonts w:ascii="Times New Roman" w:hAnsi="Times New Roman"/>
          <w:sz w:val="28"/>
          <w:szCs w:val="28"/>
        </w:rPr>
        <w:t>.</w:t>
      </w:r>
      <w:r>
        <w:rPr>
          <w:rFonts w:ascii="Times New Roman" w:hAnsi="Times New Roman"/>
          <w:sz w:val="28"/>
          <w:szCs w:val="28"/>
        </w:rPr>
        <w:t xml:space="preserve"> В 2023 году установлено 6</w:t>
      </w:r>
      <w:r w:rsidRPr="008B4F79">
        <w:rPr>
          <w:rFonts w:ascii="Times New Roman" w:hAnsi="Times New Roman"/>
          <w:sz w:val="28"/>
          <w:szCs w:val="28"/>
        </w:rPr>
        <w:t xml:space="preserve"> знаков, сумма из областного бюджета составило 144 тыс.руб., софинансирование составило 1454 руб.,55коп.</w:t>
      </w:r>
    </w:p>
    <w:p w:rsidR="00125DDB" w:rsidRPr="008B4F79" w:rsidRDefault="00125DDB" w:rsidP="00125DDB">
      <w:pPr>
        <w:pStyle w:val="afb"/>
        <w:spacing w:after="0" w:line="240" w:lineRule="auto"/>
        <w:ind w:left="0" w:firstLine="567"/>
        <w:jc w:val="both"/>
        <w:rPr>
          <w:rFonts w:ascii="Times New Roman" w:hAnsi="Times New Roman"/>
          <w:sz w:val="28"/>
          <w:szCs w:val="28"/>
        </w:rPr>
      </w:pPr>
      <w:r w:rsidRPr="008B4F79">
        <w:rPr>
          <w:rFonts w:ascii="Times New Roman" w:hAnsi="Times New Roman"/>
          <w:sz w:val="28"/>
          <w:szCs w:val="28"/>
        </w:rPr>
        <w:t xml:space="preserve"> Благодаря субсидии на развитие институтов ТОС и поддержку проектов местных инициатив получено </w:t>
      </w:r>
      <w:r>
        <w:rPr>
          <w:rFonts w:ascii="Times New Roman" w:hAnsi="Times New Roman"/>
          <w:sz w:val="28"/>
          <w:szCs w:val="28"/>
        </w:rPr>
        <w:t xml:space="preserve">МБУК «Новоржевский РКСК» </w:t>
      </w:r>
      <w:r w:rsidRPr="008B4F79">
        <w:rPr>
          <w:rFonts w:ascii="Times New Roman" w:hAnsi="Times New Roman"/>
          <w:sz w:val="28"/>
          <w:szCs w:val="28"/>
        </w:rPr>
        <w:t>1940 тыс.руб.</w:t>
      </w:r>
      <w:r>
        <w:rPr>
          <w:rFonts w:ascii="Times New Roman" w:hAnsi="Times New Roman"/>
          <w:sz w:val="28"/>
          <w:szCs w:val="28"/>
        </w:rPr>
        <w:t>, за счет чего произведены ремонты в помещения 5 филиалов, из которых 4 - сельские клубы и 1 – библиотека.</w:t>
      </w:r>
    </w:p>
    <w:p w:rsidR="00125DDB" w:rsidRPr="00CB7129" w:rsidRDefault="00125DDB" w:rsidP="00125DDB">
      <w:pPr>
        <w:pStyle w:val="afb"/>
        <w:spacing w:after="0" w:line="240" w:lineRule="auto"/>
        <w:ind w:left="0" w:firstLine="567"/>
        <w:jc w:val="both"/>
        <w:rPr>
          <w:rFonts w:ascii="Times New Roman" w:hAnsi="Times New Roman"/>
          <w:b/>
          <w:sz w:val="28"/>
          <w:szCs w:val="28"/>
        </w:rPr>
      </w:pPr>
      <w:r w:rsidRPr="00CB7129">
        <w:rPr>
          <w:rFonts w:ascii="Times New Roman" w:hAnsi="Times New Roman"/>
          <w:sz w:val="28"/>
          <w:szCs w:val="28"/>
        </w:rPr>
        <w:lastRenderedPageBreak/>
        <w:t>Сфера культуры</w:t>
      </w:r>
      <w:r>
        <w:rPr>
          <w:rFonts w:ascii="Times New Roman" w:hAnsi="Times New Roman"/>
          <w:sz w:val="28"/>
          <w:szCs w:val="28"/>
        </w:rPr>
        <w:t xml:space="preserve"> Новоржевского муниципального округа</w:t>
      </w:r>
      <w:r w:rsidRPr="00CB7129">
        <w:rPr>
          <w:rFonts w:ascii="Times New Roman" w:hAnsi="Times New Roman"/>
          <w:sz w:val="28"/>
          <w:szCs w:val="28"/>
        </w:rPr>
        <w:t xml:space="preserve"> представлена муниципальным бюджетным учреждением культуры «Новоржевский районный культурно-спортивный комплекс» и муниципальным учреждением дополнительного образования «Новоржевская детская школа искусств имени Б.С. Трояновского». В структуру Новоржевского РКСК входят Новоржевский районный Дом культуры, Новоржевская районная библиотека и 14 филиалов, расположенных в сельской местности: 7 клубного типа и 7 библиотечного типа. За 2024 год сеть учреждений культуры не изменилась.</w:t>
      </w:r>
    </w:p>
    <w:p w:rsidR="00125DDB" w:rsidRPr="00CB7129" w:rsidRDefault="00125DDB" w:rsidP="00125DDB">
      <w:pPr>
        <w:pStyle w:val="af1"/>
        <w:spacing w:before="0" w:after="0"/>
        <w:ind w:firstLine="567"/>
        <w:jc w:val="both"/>
        <w:rPr>
          <w:rFonts w:ascii="Times New Roman" w:hAnsi="Times New Roman" w:cs="Times New Roman"/>
          <w:sz w:val="28"/>
          <w:szCs w:val="28"/>
          <w:lang w:val="ru-RU"/>
        </w:rPr>
      </w:pPr>
      <w:r w:rsidRPr="00CB7129">
        <w:rPr>
          <w:rFonts w:ascii="Times New Roman" w:hAnsi="Times New Roman" w:cs="Times New Roman"/>
          <w:sz w:val="28"/>
          <w:szCs w:val="28"/>
          <w:lang w:val="ru-RU"/>
        </w:rPr>
        <w:t>Работа учреждений строилась в соответствии с годовыми планами и задачами, определенными Уставами учреждений.</w:t>
      </w:r>
    </w:p>
    <w:p w:rsidR="00125DDB" w:rsidRPr="00F7480F" w:rsidRDefault="00125DDB" w:rsidP="00125DDB">
      <w:pPr>
        <w:shd w:val="clear" w:color="auto" w:fill="FFFFFF"/>
        <w:ind w:firstLine="567"/>
        <w:jc w:val="both"/>
        <w:rPr>
          <w:rFonts w:cs="Times New Roman"/>
          <w:sz w:val="28"/>
          <w:szCs w:val="28"/>
        </w:rPr>
      </w:pPr>
      <w:r w:rsidRPr="00CB7129">
        <w:rPr>
          <w:rFonts w:cs="Times New Roman"/>
          <w:sz w:val="28"/>
          <w:szCs w:val="28"/>
        </w:rPr>
        <w:t xml:space="preserve">На базе Новоржевского РКСК и его филиалов в 2024 году работало 77 клубных формирований, 60 любительских объединений </w:t>
      </w:r>
      <w:r>
        <w:rPr>
          <w:rFonts w:cs="Times New Roman"/>
          <w:sz w:val="28"/>
          <w:szCs w:val="28"/>
        </w:rPr>
        <w:t>(</w:t>
      </w:r>
      <w:r w:rsidRPr="00F7480F">
        <w:rPr>
          <w:rFonts w:cs="Times New Roman"/>
          <w:sz w:val="28"/>
          <w:szCs w:val="28"/>
        </w:rPr>
        <w:t>в 2022 году – 78, в 2023  году-77), в которых занималось  1080  человек, что на 40 больше чем в 2023 году. Два самодеятельных коллектива – «Новоржевский театр»  (</w:t>
      </w:r>
      <w:r>
        <w:rPr>
          <w:rFonts w:cs="Times New Roman"/>
          <w:sz w:val="28"/>
          <w:szCs w:val="28"/>
        </w:rPr>
        <w:t>участников</w:t>
      </w:r>
      <w:r w:rsidR="00E6666D">
        <w:rPr>
          <w:rFonts w:cs="Times New Roman"/>
          <w:sz w:val="28"/>
          <w:szCs w:val="28"/>
        </w:rPr>
        <w:t xml:space="preserve"> </w:t>
      </w:r>
      <w:r>
        <w:rPr>
          <w:rFonts w:cs="Times New Roman"/>
          <w:sz w:val="28"/>
          <w:szCs w:val="28"/>
        </w:rPr>
        <w:t>-</w:t>
      </w:r>
      <w:r w:rsidR="00E6666D">
        <w:rPr>
          <w:rFonts w:cs="Times New Roman"/>
          <w:sz w:val="28"/>
          <w:szCs w:val="28"/>
        </w:rPr>
        <w:t xml:space="preserve"> </w:t>
      </w:r>
      <w:r w:rsidRPr="00F7480F">
        <w:rPr>
          <w:rFonts w:cs="Times New Roman"/>
          <w:sz w:val="28"/>
          <w:szCs w:val="28"/>
        </w:rPr>
        <w:t>32 чел.)  и ансамбль «Новоржевские скобари» (</w:t>
      </w:r>
      <w:r>
        <w:rPr>
          <w:rFonts w:cs="Times New Roman"/>
          <w:sz w:val="28"/>
          <w:szCs w:val="28"/>
        </w:rPr>
        <w:t>участников</w:t>
      </w:r>
      <w:r w:rsidR="00E6666D">
        <w:rPr>
          <w:rFonts w:cs="Times New Roman"/>
          <w:sz w:val="28"/>
          <w:szCs w:val="28"/>
        </w:rPr>
        <w:t xml:space="preserve"> </w:t>
      </w:r>
      <w:r>
        <w:rPr>
          <w:rFonts w:cs="Times New Roman"/>
          <w:sz w:val="28"/>
          <w:szCs w:val="28"/>
        </w:rPr>
        <w:t xml:space="preserve">- </w:t>
      </w:r>
      <w:r w:rsidRPr="00F7480F">
        <w:rPr>
          <w:rFonts w:cs="Times New Roman"/>
          <w:sz w:val="28"/>
          <w:szCs w:val="28"/>
        </w:rPr>
        <w:t>11 чел.) - имеют звание</w:t>
      </w:r>
      <w:r>
        <w:rPr>
          <w:rFonts w:cs="Times New Roman"/>
          <w:sz w:val="28"/>
          <w:szCs w:val="28"/>
        </w:rPr>
        <w:t xml:space="preserve"> народного</w:t>
      </w:r>
      <w:r w:rsidRPr="00F7480F">
        <w:rPr>
          <w:rFonts w:cs="Times New Roman"/>
          <w:sz w:val="28"/>
          <w:szCs w:val="28"/>
        </w:rPr>
        <w:t>. Наибольшее развитие получали такие жанры: вокальный, театральный, декоративно-прикладное искусство. К сожалению, из-за отсутствия специалистов мало внимания уделялось таким видам творчества, как оркестры народных и духовых инструментов, хореография.</w:t>
      </w:r>
      <w:r>
        <w:rPr>
          <w:rFonts w:cs="Times New Roman"/>
          <w:sz w:val="28"/>
          <w:szCs w:val="28"/>
        </w:rPr>
        <w:t xml:space="preserve"> </w:t>
      </w:r>
    </w:p>
    <w:p w:rsidR="00125DDB" w:rsidRDefault="00125DDB" w:rsidP="00125DDB">
      <w:pPr>
        <w:pStyle w:val="af"/>
        <w:tabs>
          <w:tab w:val="left" w:pos="-852"/>
        </w:tabs>
        <w:spacing w:line="240" w:lineRule="auto"/>
        <w:ind w:firstLine="567"/>
        <w:rPr>
          <w:sz w:val="28"/>
          <w:szCs w:val="28"/>
        </w:rPr>
      </w:pPr>
      <w:r w:rsidRPr="00F7480F">
        <w:rPr>
          <w:sz w:val="28"/>
          <w:szCs w:val="28"/>
        </w:rPr>
        <w:t xml:space="preserve">    За 2024</w:t>
      </w:r>
      <w:r>
        <w:rPr>
          <w:sz w:val="28"/>
          <w:szCs w:val="28"/>
        </w:rPr>
        <w:t>год</w:t>
      </w:r>
      <w:r w:rsidRPr="00F7480F">
        <w:rPr>
          <w:sz w:val="28"/>
          <w:szCs w:val="28"/>
        </w:rPr>
        <w:t xml:space="preserve"> Новоржевским РКСК проведено 1512 мероприятий, 1012 в сельской местности.  Число посетителей составило 79638 человек, 22349 в сельской</w:t>
      </w:r>
      <w:r>
        <w:rPr>
          <w:sz w:val="28"/>
          <w:szCs w:val="28"/>
        </w:rPr>
        <w:t xml:space="preserve"> местности, (в 2022 году проведено 1377 мероприятий, число посетителей -</w:t>
      </w:r>
      <w:r w:rsidR="00E6666D">
        <w:rPr>
          <w:sz w:val="28"/>
          <w:szCs w:val="28"/>
          <w:lang w:val="ru-RU"/>
        </w:rPr>
        <w:t xml:space="preserve"> </w:t>
      </w:r>
      <w:r>
        <w:rPr>
          <w:sz w:val="28"/>
          <w:szCs w:val="28"/>
        </w:rPr>
        <w:t>67666 чел., 2023 год проведено 1376 мероприятий, число посетителей</w:t>
      </w:r>
      <w:r w:rsidR="00E6666D">
        <w:rPr>
          <w:sz w:val="28"/>
          <w:szCs w:val="28"/>
          <w:lang w:val="ru-RU"/>
        </w:rPr>
        <w:t xml:space="preserve"> </w:t>
      </w:r>
      <w:r>
        <w:rPr>
          <w:sz w:val="28"/>
          <w:szCs w:val="28"/>
        </w:rPr>
        <w:t>- 55380 чел. В 2024 году проведен I муниципальный фестиваль «Эх, балалайка», который прошел в д.Стехново и собрал более 1141 чел., муниципальный фестиваль семейного творчества «Под семейным зонтиком», число посетителей - 577 чел., также на базе районного культурно-спортивного комплекса  26 декабря открыт волонтерский корпус Победы к 80-летию Великой Победы.</w:t>
      </w:r>
      <w:r w:rsidRPr="00F7480F">
        <w:rPr>
          <w:sz w:val="28"/>
          <w:szCs w:val="28"/>
        </w:rPr>
        <w:t xml:space="preserve"> </w:t>
      </w:r>
    </w:p>
    <w:p w:rsidR="00E7494C" w:rsidRDefault="00E7494C" w:rsidP="00E7494C">
      <w:pPr>
        <w:pStyle w:val="af"/>
        <w:tabs>
          <w:tab w:val="left" w:pos="-852"/>
        </w:tabs>
        <w:spacing w:line="240" w:lineRule="auto"/>
        <w:ind w:firstLine="709"/>
        <w:rPr>
          <w:sz w:val="28"/>
          <w:szCs w:val="28"/>
          <w:lang w:val="ru-RU"/>
        </w:rPr>
      </w:pPr>
      <w:r w:rsidRPr="00F7480F">
        <w:rPr>
          <w:sz w:val="28"/>
          <w:szCs w:val="28"/>
        </w:rPr>
        <w:t>Также мастер-керамист Федина Анна Викторовна получила сертификат на получение творческой премии мастера народного творчества 2024 году.</w:t>
      </w:r>
    </w:p>
    <w:p w:rsidR="00455C22" w:rsidRPr="00455C22" w:rsidRDefault="00455C22" w:rsidP="00455C22">
      <w:pPr>
        <w:shd w:val="clear" w:color="auto" w:fill="FFFFFF"/>
        <w:ind w:firstLine="709"/>
        <w:jc w:val="center"/>
        <w:rPr>
          <w:rFonts w:cs="Times New Roman"/>
          <w:b/>
          <w:sz w:val="28"/>
          <w:szCs w:val="28"/>
        </w:rPr>
      </w:pPr>
      <w:r w:rsidRPr="00455C22">
        <w:rPr>
          <w:rFonts w:cs="Times New Roman"/>
          <w:b/>
          <w:sz w:val="28"/>
          <w:szCs w:val="28"/>
        </w:rPr>
        <w:t>Количество человек, занимающихся в клубных формированиях</w:t>
      </w:r>
    </w:p>
    <w:p w:rsidR="00902EFF" w:rsidRPr="00EE6981" w:rsidRDefault="00D57B13" w:rsidP="0053294B">
      <w:pPr>
        <w:shd w:val="clear" w:color="auto" w:fill="FFFFFF"/>
        <w:ind w:firstLine="567"/>
        <w:jc w:val="center"/>
        <w:rPr>
          <w:rFonts w:cs="Times New Roman"/>
          <w:color w:val="FF0000"/>
          <w:sz w:val="28"/>
          <w:szCs w:val="28"/>
        </w:rPr>
      </w:pPr>
      <w:r>
        <w:rPr>
          <w:rFonts w:cs="Times New Roman"/>
          <w:noProof/>
          <w:color w:val="FF0000"/>
          <w:sz w:val="28"/>
          <w:szCs w:val="28"/>
          <w:lang w:eastAsia="ru-RU"/>
        </w:rPr>
        <w:drawing>
          <wp:inline distT="0" distB="0" distL="0" distR="0">
            <wp:extent cx="3343275" cy="2228850"/>
            <wp:effectExtent l="0" t="0" r="0" b="0"/>
            <wp:docPr id="23" name="Объект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7494C" w:rsidRPr="00866CF8" w:rsidRDefault="00E7494C" w:rsidP="00E7494C">
      <w:pPr>
        <w:pStyle w:val="af"/>
        <w:tabs>
          <w:tab w:val="left" w:pos="-852"/>
        </w:tabs>
        <w:spacing w:line="240" w:lineRule="auto"/>
        <w:ind w:firstLine="567"/>
        <w:rPr>
          <w:sz w:val="28"/>
          <w:szCs w:val="28"/>
        </w:rPr>
      </w:pPr>
      <w:r>
        <w:rPr>
          <w:sz w:val="28"/>
          <w:szCs w:val="28"/>
        </w:rPr>
        <w:lastRenderedPageBreak/>
        <w:t xml:space="preserve">    </w:t>
      </w:r>
      <w:r w:rsidRPr="00866CF8">
        <w:rPr>
          <w:sz w:val="28"/>
          <w:szCs w:val="28"/>
        </w:rPr>
        <w:t xml:space="preserve">Работники культуры и участники художественной самодеятельности принимали участие в межрегиональных, всероссийских, международных фестивалях,  конкурсах, праздниках, отмечены дипломами. </w:t>
      </w:r>
    </w:p>
    <w:p w:rsidR="00125DDB" w:rsidRDefault="00125DDB" w:rsidP="005B6640">
      <w:pPr>
        <w:pStyle w:val="af"/>
        <w:tabs>
          <w:tab w:val="left" w:pos="-852"/>
        </w:tabs>
        <w:spacing w:line="240" w:lineRule="auto"/>
        <w:ind w:firstLine="709"/>
        <w:rPr>
          <w:sz w:val="28"/>
          <w:szCs w:val="28"/>
          <w:lang w:val="ru-RU"/>
        </w:rPr>
      </w:pPr>
    </w:p>
    <w:tbl>
      <w:tblPr>
        <w:tblW w:w="9638" w:type="dxa"/>
        <w:tblInd w:w="108" w:type="dxa"/>
        <w:tblLayout w:type="fixed"/>
        <w:tblLook w:val="04A0"/>
      </w:tblPr>
      <w:tblGrid>
        <w:gridCol w:w="566"/>
        <w:gridCol w:w="2269"/>
        <w:gridCol w:w="2693"/>
        <w:gridCol w:w="567"/>
        <w:gridCol w:w="1986"/>
        <w:gridCol w:w="1557"/>
      </w:tblGrid>
      <w:tr w:rsidR="00E6666D" w:rsidTr="006F5848">
        <w:trPr>
          <w:trHeight w:val="1040"/>
        </w:trPr>
        <w:tc>
          <w:tcPr>
            <w:tcW w:w="56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rPr>
            </w:pPr>
            <w:r>
              <w:t>№</w:t>
            </w:r>
          </w:p>
        </w:tc>
        <w:tc>
          <w:tcPr>
            <w:tcW w:w="2269"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rPr>
            </w:pPr>
            <w:r>
              <w:t>Название проекта</w:t>
            </w:r>
          </w:p>
        </w:tc>
        <w:tc>
          <w:tcPr>
            <w:tcW w:w="2693"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rPr>
            </w:pPr>
            <w:r>
              <w:t>Коллектив,</w:t>
            </w:r>
          </w:p>
          <w:p w:rsidR="00E6666D" w:rsidRDefault="00E6666D" w:rsidP="00914F97">
            <w:pPr>
              <w:spacing w:line="276" w:lineRule="auto"/>
              <w:jc w:val="center"/>
              <w:rPr>
                <w:rFonts w:eastAsia="Times New Roman"/>
              </w:rPr>
            </w:pPr>
            <w:r>
              <w:t>руководитель</w:t>
            </w:r>
          </w:p>
        </w:tc>
        <w:tc>
          <w:tcPr>
            <w:tcW w:w="567"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rPr>
            </w:pPr>
            <w:r>
              <w:t>Кол-во</w:t>
            </w:r>
          </w:p>
          <w:p w:rsidR="00E6666D" w:rsidRDefault="00E6666D" w:rsidP="00914F97">
            <w:pPr>
              <w:spacing w:line="276" w:lineRule="auto"/>
              <w:jc w:val="center"/>
              <w:rPr>
                <w:rFonts w:eastAsia="Times New Roman"/>
              </w:rPr>
            </w:pPr>
            <w:r>
              <w:t>уч-ов</w:t>
            </w:r>
          </w:p>
        </w:tc>
        <w:tc>
          <w:tcPr>
            <w:tcW w:w="198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rPr>
            </w:pPr>
            <w:r>
              <w:t>Место</w:t>
            </w:r>
          </w:p>
          <w:p w:rsidR="00E6666D" w:rsidRDefault="00E6666D" w:rsidP="00914F97">
            <w:pPr>
              <w:snapToGrid w:val="0"/>
              <w:spacing w:line="276" w:lineRule="auto"/>
              <w:jc w:val="center"/>
              <w:rPr>
                <w:rFonts w:eastAsia="Times New Roman"/>
              </w:rPr>
            </w:pPr>
            <w:r>
              <w:t>проведения</w:t>
            </w:r>
          </w:p>
        </w:tc>
        <w:tc>
          <w:tcPr>
            <w:tcW w:w="1557" w:type="dxa"/>
            <w:tcBorders>
              <w:top w:val="single" w:sz="4" w:space="0" w:color="000000"/>
              <w:left w:val="single" w:sz="4" w:space="0" w:color="000000"/>
              <w:bottom w:val="single" w:sz="4" w:space="0" w:color="000000"/>
              <w:right w:val="single" w:sz="4" w:space="0" w:color="000000"/>
            </w:tcBorders>
            <w:hideMark/>
          </w:tcPr>
          <w:p w:rsidR="00E6666D" w:rsidRDefault="00E6666D" w:rsidP="00914F97">
            <w:pPr>
              <w:snapToGrid w:val="0"/>
              <w:spacing w:line="276" w:lineRule="auto"/>
              <w:jc w:val="center"/>
              <w:rPr>
                <w:rFonts w:eastAsia="Times New Roman"/>
              </w:rPr>
            </w:pPr>
            <w:r>
              <w:t>Награды</w:t>
            </w:r>
          </w:p>
        </w:tc>
      </w:tr>
      <w:tr w:rsidR="00E6666D" w:rsidTr="006F5848">
        <w:trPr>
          <w:trHeight w:val="1280"/>
        </w:trPr>
        <w:tc>
          <w:tcPr>
            <w:tcW w:w="566" w:type="dxa"/>
            <w:vMerge w:val="restart"/>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cs="Times New Roman"/>
                <w:lang w:val="en-US"/>
              </w:rPr>
            </w:pPr>
            <w:r>
              <w:rPr>
                <w:lang w:val="en-US"/>
              </w:rPr>
              <w:t>1</w:t>
            </w:r>
          </w:p>
        </w:tc>
        <w:tc>
          <w:tcPr>
            <w:tcW w:w="2269" w:type="dxa"/>
            <w:vMerge w:val="restart"/>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 xml:space="preserve">Всероссийский конкурс декоративно-прикладного  искусства «Семья мастеровая» </w:t>
            </w:r>
          </w:p>
        </w:tc>
        <w:tc>
          <w:tcPr>
            <w:tcW w:w="2693" w:type="dxa"/>
            <w:tcBorders>
              <w:top w:val="single" w:sz="4" w:space="0" w:color="000000"/>
              <w:left w:val="single" w:sz="4" w:space="0" w:color="000000"/>
              <w:bottom w:val="single" w:sz="4" w:space="0" w:color="auto"/>
              <w:right w:val="nil"/>
            </w:tcBorders>
            <w:hideMark/>
          </w:tcPr>
          <w:p w:rsidR="00E6666D" w:rsidRDefault="00E6666D" w:rsidP="00914F97">
            <w:pPr>
              <w:snapToGrid w:val="0"/>
              <w:spacing w:line="276" w:lineRule="auto"/>
              <w:rPr>
                <w:rFonts w:eastAsia="Times New Roman" w:cs="Times New Roman"/>
              </w:rPr>
            </w:pPr>
            <w:r>
              <w:t xml:space="preserve">Мастер </w:t>
            </w:r>
            <w:r>
              <w:rPr>
                <w:lang w:val="en-US"/>
              </w:rPr>
              <w:t>–</w:t>
            </w:r>
            <w:r>
              <w:t>керамист</w:t>
            </w:r>
          </w:p>
          <w:p w:rsidR="00E6666D" w:rsidRDefault="00E6666D" w:rsidP="00914F97">
            <w:pPr>
              <w:snapToGrid w:val="0"/>
              <w:spacing w:line="276" w:lineRule="auto"/>
              <w:rPr>
                <w:rFonts w:eastAsia="Times New Roman" w:cs="Times New Roman"/>
              </w:rPr>
            </w:pPr>
            <w:r>
              <w:t>Анна Федина</w:t>
            </w:r>
          </w:p>
        </w:tc>
        <w:tc>
          <w:tcPr>
            <w:tcW w:w="567" w:type="dxa"/>
            <w:tcBorders>
              <w:top w:val="single" w:sz="4" w:space="0" w:color="000000"/>
              <w:left w:val="single" w:sz="4" w:space="0" w:color="000000"/>
              <w:bottom w:val="single" w:sz="4" w:space="0" w:color="auto"/>
              <w:right w:val="nil"/>
            </w:tcBorders>
            <w:hideMark/>
          </w:tcPr>
          <w:p w:rsidR="00E6666D" w:rsidRDefault="00E6666D" w:rsidP="00914F97">
            <w:pPr>
              <w:snapToGrid w:val="0"/>
              <w:spacing w:line="276" w:lineRule="auto"/>
              <w:rPr>
                <w:rFonts w:eastAsia="Times New Roman" w:cs="Times New Roman"/>
              </w:rPr>
            </w:pPr>
            <w:r>
              <w:t>1</w:t>
            </w:r>
          </w:p>
        </w:tc>
        <w:tc>
          <w:tcPr>
            <w:tcW w:w="1986" w:type="dxa"/>
            <w:tcBorders>
              <w:top w:val="single" w:sz="4" w:space="0" w:color="000000"/>
              <w:left w:val="single" w:sz="4" w:space="0" w:color="000000"/>
              <w:bottom w:val="single" w:sz="4" w:space="0" w:color="auto"/>
              <w:right w:val="nil"/>
            </w:tcBorders>
            <w:hideMark/>
          </w:tcPr>
          <w:p w:rsidR="00E6666D" w:rsidRDefault="00E6666D" w:rsidP="00914F97">
            <w:pPr>
              <w:snapToGrid w:val="0"/>
              <w:spacing w:line="276" w:lineRule="auto"/>
              <w:rPr>
                <w:rFonts w:eastAsia="Times New Roman" w:cs="Times New Roman"/>
              </w:rPr>
            </w:pPr>
            <w:r>
              <w:t>г. Псков</w:t>
            </w:r>
          </w:p>
        </w:tc>
        <w:tc>
          <w:tcPr>
            <w:tcW w:w="1557" w:type="dxa"/>
            <w:tcBorders>
              <w:top w:val="single" w:sz="4" w:space="0" w:color="000000"/>
              <w:left w:val="single" w:sz="4" w:space="0" w:color="000000"/>
              <w:bottom w:val="single" w:sz="4" w:space="0" w:color="auto"/>
              <w:right w:val="single" w:sz="4" w:space="0" w:color="000000"/>
            </w:tcBorders>
            <w:hideMark/>
          </w:tcPr>
          <w:p w:rsidR="00E6666D" w:rsidRDefault="00E6666D" w:rsidP="00914F97">
            <w:pPr>
              <w:snapToGrid w:val="0"/>
              <w:spacing w:line="276" w:lineRule="auto"/>
              <w:rPr>
                <w:rFonts w:eastAsia="Times New Roman" w:cs="Times New Roman"/>
              </w:rPr>
            </w:pPr>
            <w:r>
              <w:t>Диплом  Лауреата</w:t>
            </w:r>
            <w:r>
              <w:rPr>
                <w:lang w:val="en-US"/>
              </w:rPr>
              <w:t xml:space="preserve"> II  </w:t>
            </w:r>
            <w:r>
              <w:t xml:space="preserve">степени  </w:t>
            </w:r>
          </w:p>
        </w:tc>
      </w:tr>
      <w:tr w:rsidR="00E6666D" w:rsidTr="006F5848">
        <w:trPr>
          <w:trHeight w:val="267"/>
        </w:trPr>
        <w:tc>
          <w:tcPr>
            <w:tcW w:w="566" w:type="dxa"/>
            <w:vMerge/>
            <w:tcBorders>
              <w:top w:val="single" w:sz="4" w:space="0" w:color="000000"/>
              <w:left w:val="single" w:sz="4" w:space="0" w:color="000000"/>
              <w:bottom w:val="single" w:sz="4" w:space="0" w:color="000000"/>
              <w:right w:val="nil"/>
            </w:tcBorders>
            <w:vAlign w:val="center"/>
            <w:hideMark/>
          </w:tcPr>
          <w:p w:rsidR="00E6666D" w:rsidRDefault="00E6666D" w:rsidP="00914F97">
            <w:pPr>
              <w:suppressAutoHyphens w:val="0"/>
              <w:rPr>
                <w:rFonts w:eastAsia="Times New Roman" w:cs="Times New Roman"/>
                <w:lang w:val="en-US"/>
              </w:rPr>
            </w:pPr>
          </w:p>
        </w:tc>
        <w:tc>
          <w:tcPr>
            <w:tcW w:w="2269" w:type="dxa"/>
            <w:vMerge/>
            <w:tcBorders>
              <w:top w:val="single" w:sz="4" w:space="0" w:color="000000"/>
              <w:left w:val="single" w:sz="4" w:space="0" w:color="000000"/>
              <w:bottom w:val="single" w:sz="4" w:space="0" w:color="000000"/>
              <w:right w:val="nil"/>
            </w:tcBorders>
            <w:vAlign w:val="center"/>
            <w:hideMark/>
          </w:tcPr>
          <w:p w:rsidR="00E6666D" w:rsidRDefault="00E6666D" w:rsidP="00914F97">
            <w:pPr>
              <w:suppressAutoHyphens w:val="0"/>
              <w:rPr>
                <w:rFonts w:eastAsia="Times New Roman" w:cs="Times New Roman"/>
              </w:rPr>
            </w:pPr>
          </w:p>
        </w:tc>
        <w:tc>
          <w:tcPr>
            <w:tcW w:w="2693" w:type="dxa"/>
            <w:tcBorders>
              <w:top w:val="single" w:sz="4" w:space="0" w:color="auto"/>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Мастер ДПТ  -Кривомазова Т.Ю.</w:t>
            </w:r>
          </w:p>
        </w:tc>
        <w:tc>
          <w:tcPr>
            <w:tcW w:w="567" w:type="dxa"/>
            <w:tcBorders>
              <w:top w:val="single" w:sz="4" w:space="0" w:color="auto"/>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1</w:t>
            </w:r>
          </w:p>
        </w:tc>
        <w:tc>
          <w:tcPr>
            <w:tcW w:w="1986" w:type="dxa"/>
            <w:tcBorders>
              <w:top w:val="single" w:sz="4" w:space="0" w:color="auto"/>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г.  Псков</w:t>
            </w:r>
          </w:p>
        </w:tc>
        <w:tc>
          <w:tcPr>
            <w:tcW w:w="1557" w:type="dxa"/>
            <w:tcBorders>
              <w:top w:val="single" w:sz="4" w:space="0" w:color="auto"/>
              <w:left w:val="single" w:sz="4" w:space="0" w:color="000000"/>
              <w:bottom w:val="single" w:sz="4" w:space="0" w:color="000000"/>
              <w:right w:val="single" w:sz="4" w:space="0" w:color="000000"/>
            </w:tcBorders>
            <w:hideMark/>
          </w:tcPr>
          <w:p w:rsidR="00E6666D" w:rsidRDefault="00E6666D" w:rsidP="00914F97">
            <w:pPr>
              <w:snapToGrid w:val="0"/>
              <w:spacing w:line="276" w:lineRule="auto"/>
              <w:rPr>
                <w:rFonts w:eastAsia="Times New Roman" w:cs="Times New Roman"/>
              </w:rPr>
            </w:pPr>
            <w:r>
              <w:t>Диплом  участника</w:t>
            </w:r>
          </w:p>
        </w:tc>
      </w:tr>
      <w:tr w:rsidR="00E6666D" w:rsidTr="006F5848">
        <w:trPr>
          <w:trHeight w:val="1040"/>
        </w:trPr>
        <w:tc>
          <w:tcPr>
            <w:tcW w:w="56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cs="Times New Roman"/>
              </w:rPr>
            </w:pPr>
            <w:r>
              <w:t>2</w:t>
            </w:r>
          </w:p>
        </w:tc>
        <w:tc>
          <w:tcPr>
            <w:tcW w:w="2269"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Межрегиональный фестиваль фольклора «Беломорье»</w:t>
            </w:r>
          </w:p>
        </w:tc>
        <w:tc>
          <w:tcPr>
            <w:tcW w:w="2693"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rPr>
            </w:pPr>
            <w:r>
              <w:t>Народный ансамбль «Новоржевские  скобари» -  рук.</w:t>
            </w:r>
          </w:p>
          <w:p w:rsidR="00E6666D" w:rsidRDefault="00E6666D" w:rsidP="00914F97">
            <w:pPr>
              <w:snapToGrid w:val="0"/>
              <w:spacing w:line="276" w:lineRule="auto"/>
              <w:rPr>
                <w:rFonts w:eastAsia="Times New Roman"/>
              </w:rPr>
            </w:pPr>
            <w:r>
              <w:t>Барихновская Н.В</w:t>
            </w:r>
          </w:p>
        </w:tc>
        <w:tc>
          <w:tcPr>
            <w:tcW w:w="567"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11</w:t>
            </w:r>
          </w:p>
        </w:tc>
        <w:tc>
          <w:tcPr>
            <w:tcW w:w="198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Мурманская область,</w:t>
            </w:r>
          </w:p>
          <w:p w:rsidR="00E6666D" w:rsidRDefault="00E6666D" w:rsidP="00914F97">
            <w:pPr>
              <w:snapToGrid w:val="0"/>
              <w:spacing w:line="276" w:lineRule="auto"/>
              <w:rPr>
                <w:rFonts w:eastAsia="Times New Roman" w:cs="Times New Roman"/>
              </w:rPr>
            </w:pPr>
            <w:r>
              <w:t>городское поселение Умба</w:t>
            </w:r>
          </w:p>
        </w:tc>
        <w:tc>
          <w:tcPr>
            <w:tcW w:w="1557" w:type="dxa"/>
            <w:tcBorders>
              <w:top w:val="single" w:sz="4" w:space="0" w:color="000000"/>
              <w:left w:val="single" w:sz="4" w:space="0" w:color="000000"/>
              <w:bottom w:val="single" w:sz="4" w:space="0" w:color="000000"/>
              <w:right w:val="single" w:sz="4" w:space="0" w:color="000000"/>
            </w:tcBorders>
            <w:hideMark/>
          </w:tcPr>
          <w:p w:rsidR="00E6666D" w:rsidRDefault="00E6666D" w:rsidP="00914F97">
            <w:pPr>
              <w:snapToGrid w:val="0"/>
              <w:spacing w:line="276" w:lineRule="auto"/>
              <w:rPr>
                <w:rFonts w:eastAsia="Times New Roman" w:cs="Times New Roman"/>
              </w:rPr>
            </w:pPr>
            <w:r>
              <w:t>Диплом участника, памятная грамота</w:t>
            </w:r>
          </w:p>
        </w:tc>
      </w:tr>
      <w:tr w:rsidR="00E6666D" w:rsidTr="006F5848">
        <w:trPr>
          <w:trHeight w:val="1040"/>
        </w:trPr>
        <w:tc>
          <w:tcPr>
            <w:tcW w:w="56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cs="Times New Roman"/>
              </w:rPr>
            </w:pPr>
            <w:r>
              <w:t>3.</w:t>
            </w:r>
          </w:p>
        </w:tc>
        <w:tc>
          <w:tcPr>
            <w:tcW w:w="2269"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Областной  фестиваль «Масленичный  разгуляй»</w:t>
            </w:r>
          </w:p>
        </w:tc>
        <w:tc>
          <w:tcPr>
            <w:tcW w:w="2693"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rPr>
            </w:pPr>
            <w:r>
              <w:t>Народный ансамбль «Новоржевские  скобари» -  рук.</w:t>
            </w:r>
          </w:p>
          <w:p w:rsidR="00E6666D" w:rsidRDefault="00E6666D" w:rsidP="00914F97">
            <w:pPr>
              <w:snapToGrid w:val="0"/>
              <w:spacing w:line="276" w:lineRule="auto"/>
              <w:rPr>
                <w:rFonts w:eastAsia="Times New Roman"/>
              </w:rPr>
            </w:pPr>
            <w:r>
              <w:t>Барихновская Н.</w:t>
            </w:r>
          </w:p>
        </w:tc>
        <w:tc>
          <w:tcPr>
            <w:tcW w:w="567"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11</w:t>
            </w:r>
          </w:p>
        </w:tc>
        <w:tc>
          <w:tcPr>
            <w:tcW w:w="198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г. Псков</w:t>
            </w:r>
          </w:p>
        </w:tc>
        <w:tc>
          <w:tcPr>
            <w:tcW w:w="1557" w:type="dxa"/>
            <w:tcBorders>
              <w:top w:val="single" w:sz="4" w:space="0" w:color="000000"/>
              <w:left w:val="single" w:sz="4" w:space="0" w:color="000000"/>
              <w:bottom w:val="single" w:sz="4" w:space="0" w:color="000000"/>
              <w:right w:val="single" w:sz="4" w:space="0" w:color="000000"/>
            </w:tcBorders>
            <w:hideMark/>
          </w:tcPr>
          <w:p w:rsidR="00E6666D" w:rsidRDefault="00E6666D" w:rsidP="00914F97">
            <w:pPr>
              <w:snapToGrid w:val="0"/>
              <w:spacing w:line="276" w:lineRule="auto"/>
              <w:rPr>
                <w:rFonts w:eastAsia="Times New Roman" w:cs="Times New Roman"/>
              </w:rPr>
            </w:pPr>
            <w:r>
              <w:t>Диплом  Лауреата</w:t>
            </w:r>
          </w:p>
        </w:tc>
      </w:tr>
      <w:tr w:rsidR="00E6666D" w:rsidTr="006F5848">
        <w:trPr>
          <w:trHeight w:val="1335"/>
        </w:trPr>
        <w:tc>
          <w:tcPr>
            <w:tcW w:w="566" w:type="dxa"/>
            <w:tcBorders>
              <w:top w:val="single" w:sz="4" w:space="0" w:color="000000"/>
              <w:left w:val="single" w:sz="4" w:space="0" w:color="000000"/>
              <w:bottom w:val="nil"/>
              <w:right w:val="nil"/>
            </w:tcBorders>
            <w:hideMark/>
          </w:tcPr>
          <w:p w:rsidR="00E6666D" w:rsidRDefault="00E6666D" w:rsidP="00914F97">
            <w:pPr>
              <w:snapToGrid w:val="0"/>
              <w:spacing w:line="276" w:lineRule="auto"/>
              <w:jc w:val="center"/>
              <w:rPr>
                <w:rFonts w:eastAsia="Times New Roman" w:cs="Times New Roman"/>
              </w:rPr>
            </w:pPr>
            <w:r>
              <w:t>4</w:t>
            </w:r>
          </w:p>
        </w:tc>
        <w:tc>
          <w:tcPr>
            <w:tcW w:w="2269" w:type="dxa"/>
            <w:tcBorders>
              <w:top w:val="single" w:sz="4" w:space="0" w:color="000000"/>
              <w:left w:val="single" w:sz="4" w:space="0" w:color="000000"/>
              <w:bottom w:val="nil"/>
              <w:right w:val="nil"/>
            </w:tcBorders>
            <w:hideMark/>
          </w:tcPr>
          <w:p w:rsidR="00E6666D" w:rsidRDefault="00E6666D" w:rsidP="00914F97">
            <w:pPr>
              <w:snapToGrid w:val="0"/>
              <w:spacing w:line="276" w:lineRule="auto"/>
              <w:rPr>
                <w:rFonts w:eastAsia="Times New Roman" w:cs="Times New Roman"/>
              </w:rPr>
            </w:pPr>
            <w:r>
              <w:rPr>
                <w:lang w:val="en-US"/>
              </w:rPr>
              <w:t>X</w:t>
            </w:r>
            <w:r>
              <w:t xml:space="preserve"> Международный фольклорный фестиваль  «Соловьиная  ночь»</w:t>
            </w:r>
          </w:p>
        </w:tc>
        <w:tc>
          <w:tcPr>
            <w:tcW w:w="2693" w:type="dxa"/>
            <w:tcBorders>
              <w:top w:val="single" w:sz="4" w:space="0" w:color="000000"/>
              <w:left w:val="single" w:sz="4" w:space="0" w:color="000000"/>
              <w:bottom w:val="single" w:sz="4" w:space="0" w:color="auto"/>
              <w:right w:val="nil"/>
            </w:tcBorders>
            <w:hideMark/>
          </w:tcPr>
          <w:p w:rsidR="00E6666D" w:rsidRDefault="00E6666D" w:rsidP="00914F97">
            <w:pPr>
              <w:snapToGrid w:val="0"/>
              <w:spacing w:line="276" w:lineRule="auto"/>
              <w:rPr>
                <w:rFonts w:eastAsia="Times New Roman"/>
              </w:rPr>
            </w:pPr>
            <w:r>
              <w:t>Народный ансамбль «Новоржевские  скобари» -  рук.</w:t>
            </w:r>
          </w:p>
          <w:p w:rsidR="00E6666D" w:rsidRDefault="00E6666D" w:rsidP="00914F97">
            <w:pPr>
              <w:snapToGrid w:val="0"/>
              <w:spacing w:line="276" w:lineRule="auto"/>
              <w:rPr>
                <w:rFonts w:eastAsia="Times New Roman" w:cs="Times New Roman"/>
              </w:rPr>
            </w:pPr>
            <w:r>
              <w:t>Барихновская Н.В</w:t>
            </w:r>
          </w:p>
        </w:tc>
        <w:tc>
          <w:tcPr>
            <w:tcW w:w="567" w:type="dxa"/>
            <w:tcBorders>
              <w:top w:val="single" w:sz="4" w:space="0" w:color="000000"/>
              <w:left w:val="single" w:sz="4" w:space="0" w:color="000000"/>
              <w:bottom w:val="single" w:sz="4" w:space="0" w:color="auto"/>
              <w:right w:val="nil"/>
            </w:tcBorders>
          </w:tcPr>
          <w:p w:rsidR="00E6666D" w:rsidRDefault="00E6666D" w:rsidP="00914F97">
            <w:pPr>
              <w:snapToGrid w:val="0"/>
              <w:spacing w:line="276" w:lineRule="auto"/>
              <w:rPr>
                <w:rFonts w:eastAsia="Times New Roman" w:cs="Times New Roman"/>
              </w:rPr>
            </w:pPr>
            <w:r>
              <w:t>11</w:t>
            </w:r>
          </w:p>
          <w:p w:rsidR="00E6666D" w:rsidRDefault="00E6666D" w:rsidP="00914F97">
            <w:pPr>
              <w:snapToGrid w:val="0"/>
              <w:spacing w:line="276" w:lineRule="auto"/>
            </w:pPr>
          </w:p>
          <w:p w:rsidR="00E6666D" w:rsidRDefault="00E6666D" w:rsidP="00914F97">
            <w:pPr>
              <w:snapToGrid w:val="0"/>
              <w:spacing w:line="276" w:lineRule="auto"/>
            </w:pPr>
          </w:p>
          <w:p w:rsidR="00E6666D" w:rsidRDefault="00E6666D" w:rsidP="00914F97">
            <w:pPr>
              <w:snapToGrid w:val="0"/>
              <w:spacing w:line="276" w:lineRule="auto"/>
              <w:rPr>
                <w:rFonts w:eastAsia="Times New Roman" w:cs="Times New Roman"/>
              </w:rPr>
            </w:pPr>
          </w:p>
        </w:tc>
        <w:tc>
          <w:tcPr>
            <w:tcW w:w="1986" w:type="dxa"/>
            <w:tcBorders>
              <w:top w:val="single" w:sz="4" w:space="0" w:color="000000"/>
              <w:left w:val="single" w:sz="4" w:space="0" w:color="000000"/>
              <w:bottom w:val="single" w:sz="4" w:space="0" w:color="auto"/>
              <w:right w:val="nil"/>
            </w:tcBorders>
            <w:hideMark/>
          </w:tcPr>
          <w:p w:rsidR="00E6666D" w:rsidRDefault="00E6666D" w:rsidP="00914F97">
            <w:pPr>
              <w:snapToGrid w:val="0"/>
              <w:spacing w:line="276" w:lineRule="auto"/>
              <w:rPr>
                <w:rFonts w:eastAsia="Times New Roman" w:cs="Times New Roman"/>
              </w:rPr>
            </w:pPr>
            <w:r>
              <w:t>г. Псков</w:t>
            </w:r>
          </w:p>
        </w:tc>
        <w:tc>
          <w:tcPr>
            <w:tcW w:w="1557" w:type="dxa"/>
            <w:tcBorders>
              <w:top w:val="single" w:sz="4" w:space="0" w:color="000000"/>
              <w:left w:val="single" w:sz="4" w:space="0" w:color="000000"/>
              <w:bottom w:val="single" w:sz="4" w:space="0" w:color="auto"/>
              <w:right w:val="single" w:sz="4" w:space="0" w:color="000000"/>
            </w:tcBorders>
          </w:tcPr>
          <w:p w:rsidR="00E6666D" w:rsidRDefault="00E6666D" w:rsidP="00914F97">
            <w:pPr>
              <w:snapToGrid w:val="0"/>
              <w:spacing w:line="276" w:lineRule="auto"/>
              <w:rPr>
                <w:rFonts w:eastAsia="Times New Roman" w:cs="Times New Roman"/>
              </w:rPr>
            </w:pPr>
            <w:r>
              <w:t xml:space="preserve"> Диплом  Лауреата</w:t>
            </w:r>
          </w:p>
          <w:p w:rsidR="00E6666D" w:rsidRDefault="00E6666D" w:rsidP="00914F97">
            <w:pPr>
              <w:snapToGrid w:val="0"/>
              <w:spacing w:line="276" w:lineRule="auto"/>
            </w:pPr>
          </w:p>
          <w:p w:rsidR="00E6666D" w:rsidRDefault="00E6666D" w:rsidP="00914F97">
            <w:pPr>
              <w:snapToGrid w:val="0"/>
              <w:spacing w:line="276" w:lineRule="auto"/>
            </w:pPr>
          </w:p>
          <w:p w:rsidR="00E6666D" w:rsidRDefault="00E6666D" w:rsidP="00914F97">
            <w:pPr>
              <w:snapToGrid w:val="0"/>
              <w:spacing w:line="276" w:lineRule="auto"/>
              <w:rPr>
                <w:rFonts w:eastAsia="Times New Roman" w:cs="Times New Roman"/>
              </w:rPr>
            </w:pPr>
          </w:p>
        </w:tc>
      </w:tr>
      <w:tr w:rsidR="00E6666D" w:rsidTr="006F5848">
        <w:trPr>
          <w:trHeight w:val="1040"/>
        </w:trPr>
        <w:tc>
          <w:tcPr>
            <w:tcW w:w="56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cs="Times New Roman"/>
              </w:rPr>
            </w:pPr>
            <w:r>
              <w:t>5</w:t>
            </w:r>
          </w:p>
        </w:tc>
        <w:tc>
          <w:tcPr>
            <w:tcW w:w="2269"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Всероссийская хоровая  акция  по  исполнению песни «Дай  ему  сил» (онлайн)</w:t>
            </w:r>
          </w:p>
        </w:tc>
        <w:tc>
          <w:tcPr>
            <w:tcW w:w="2693" w:type="dxa"/>
            <w:tcBorders>
              <w:top w:val="single" w:sz="4" w:space="0" w:color="auto"/>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rPr>
            </w:pPr>
            <w:r>
              <w:t>Народный ансамбль «Новоржевские  скобари» -  рук.</w:t>
            </w:r>
          </w:p>
          <w:p w:rsidR="00E6666D" w:rsidRDefault="00E6666D" w:rsidP="00914F97">
            <w:pPr>
              <w:snapToGrid w:val="0"/>
              <w:spacing w:line="276" w:lineRule="auto"/>
              <w:rPr>
                <w:rFonts w:eastAsia="Times New Roman" w:cs="Times New Roman"/>
              </w:rPr>
            </w:pPr>
            <w:r>
              <w:t>Барихновская Н.В</w:t>
            </w:r>
          </w:p>
        </w:tc>
        <w:tc>
          <w:tcPr>
            <w:tcW w:w="567" w:type="dxa"/>
            <w:tcBorders>
              <w:top w:val="single" w:sz="4" w:space="0" w:color="auto"/>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9</w:t>
            </w:r>
          </w:p>
        </w:tc>
        <w:tc>
          <w:tcPr>
            <w:tcW w:w="1986" w:type="dxa"/>
            <w:tcBorders>
              <w:top w:val="single" w:sz="4" w:space="0" w:color="auto"/>
              <w:left w:val="single" w:sz="4" w:space="0" w:color="000000"/>
              <w:bottom w:val="single" w:sz="4" w:space="0" w:color="000000"/>
              <w:right w:val="nil"/>
            </w:tcBorders>
          </w:tcPr>
          <w:p w:rsidR="00E6666D" w:rsidRDefault="00E6666D" w:rsidP="00914F97">
            <w:pPr>
              <w:snapToGrid w:val="0"/>
              <w:spacing w:line="276" w:lineRule="auto"/>
              <w:rPr>
                <w:rFonts w:eastAsia="Times New Roman" w:cs="Times New Roman"/>
              </w:rPr>
            </w:pPr>
          </w:p>
        </w:tc>
        <w:tc>
          <w:tcPr>
            <w:tcW w:w="1557" w:type="dxa"/>
            <w:tcBorders>
              <w:top w:val="single" w:sz="4" w:space="0" w:color="auto"/>
              <w:left w:val="single" w:sz="4" w:space="0" w:color="000000"/>
              <w:bottom w:val="single" w:sz="4" w:space="0" w:color="000000"/>
              <w:right w:val="single" w:sz="4" w:space="0" w:color="000000"/>
            </w:tcBorders>
          </w:tcPr>
          <w:p w:rsidR="00E6666D" w:rsidRDefault="00E6666D" w:rsidP="00914F97">
            <w:pPr>
              <w:snapToGrid w:val="0"/>
              <w:spacing w:line="276" w:lineRule="auto"/>
              <w:rPr>
                <w:rFonts w:eastAsia="Times New Roman" w:cs="Times New Roman"/>
              </w:rPr>
            </w:pPr>
          </w:p>
        </w:tc>
      </w:tr>
      <w:tr w:rsidR="00E6666D" w:rsidTr="006F5848">
        <w:trPr>
          <w:trHeight w:val="1040"/>
        </w:trPr>
        <w:tc>
          <w:tcPr>
            <w:tcW w:w="56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cs="Times New Roman"/>
              </w:rPr>
            </w:pPr>
            <w:r>
              <w:t>6</w:t>
            </w:r>
          </w:p>
        </w:tc>
        <w:tc>
          <w:tcPr>
            <w:tcW w:w="2269"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Всероссийский очно-заочный конкурс  народного  творчества «Симбирский соловей»</w:t>
            </w:r>
          </w:p>
        </w:tc>
        <w:tc>
          <w:tcPr>
            <w:tcW w:w="2693"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Народный самодеятельный ансамбль «Новоржевские скобари» (БарихновскаяН.В.)</w:t>
            </w:r>
          </w:p>
        </w:tc>
        <w:tc>
          <w:tcPr>
            <w:tcW w:w="567"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11</w:t>
            </w:r>
          </w:p>
        </w:tc>
        <w:tc>
          <w:tcPr>
            <w:tcW w:w="198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г. Ульяновск</w:t>
            </w:r>
          </w:p>
        </w:tc>
        <w:tc>
          <w:tcPr>
            <w:tcW w:w="1557" w:type="dxa"/>
            <w:tcBorders>
              <w:top w:val="single" w:sz="4" w:space="0" w:color="000000"/>
              <w:left w:val="single" w:sz="4" w:space="0" w:color="000000"/>
              <w:bottom w:val="single" w:sz="4" w:space="0" w:color="000000"/>
              <w:right w:val="single" w:sz="4" w:space="0" w:color="000000"/>
            </w:tcBorders>
            <w:hideMark/>
          </w:tcPr>
          <w:p w:rsidR="00E6666D" w:rsidRDefault="00E6666D" w:rsidP="00914F97">
            <w:pPr>
              <w:snapToGrid w:val="0"/>
              <w:spacing w:line="276" w:lineRule="auto"/>
              <w:rPr>
                <w:rFonts w:eastAsia="Times New Roman" w:cs="Times New Roman"/>
              </w:rPr>
            </w:pPr>
            <w:r>
              <w:t xml:space="preserve">Диплом  Лауреата </w:t>
            </w:r>
            <w:r>
              <w:rPr>
                <w:lang w:val="en-US"/>
              </w:rPr>
              <w:t xml:space="preserve">III </w:t>
            </w:r>
            <w:r>
              <w:t xml:space="preserve"> степени</w:t>
            </w:r>
          </w:p>
        </w:tc>
      </w:tr>
      <w:tr w:rsidR="00E6666D" w:rsidTr="006F5848">
        <w:trPr>
          <w:trHeight w:val="1040"/>
        </w:trPr>
        <w:tc>
          <w:tcPr>
            <w:tcW w:w="56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cs="Times New Roman"/>
              </w:rPr>
            </w:pPr>
            <w:r>
              <w:t xml:space="preserve">7 </w:t>
            </w:r>
          </w:p>
        </w:tc>
        <w:tc>
          <w:tcPr>
            <w:tcW w:w="2269"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Всероссийский очно-заочный конкурс  народного  творчества «Симбирский соловей»</w:t>
            </w:r>
          </w:p>
        </w:tc>
        <w:tc>
          <w:tcPr>
            <w:tcW w:w="2693"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Барихновская  Н.В</w:t>
            </w:r>
          </w:p>
        </w:tc>
        <w:tc>
          <w:tcPr>
            <w:tcW w:w="567"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1</w:t>
            </w:r>
          </w:p>
        </w:tc>
        <w:tc>
          <w:tcPr>
            <w:tcW w:w="198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г. Ульяновск</w:t>
            </w:r>
          </w:p>
        </w:tc>
        <w:tc>
          <w:tcPr>
            <w:tcW w:w="1557" w:type="dxa"/>
            <w:tcBorders>
              <w:top w:val="single" w:sz="4" w:space="0" w:color="000000"/>
              <w:left w:val="single" w:sz="4" w:space="0" w:color="000000"/>
              <w:bottom w:val="single" w:sz="4" w:space="0" w:color="000000"/>
              <w:right w:val="single" w:sz="4" w:space="0" w:color="000000"/>
            </w:tcBorders>
            <w:hideMark/>
          </w:tcPr>
          <w:p w:rsidR="00E6666D" w:rsidRDefault="00E6666D" w:rsidP="00914F97">
            <w:pPr>
              <w:snapToGrid w:val="0"/>
              <w:spacing w:line="276" w:lineRule="auto"/>
              <w:rPr>
                <w:rFonts w:eastAsia="Times New Roman" w:cs="Times New Roman"/>
              </w:rPr>
            </w:pPr>
            <w:r>
              <w:t xml:space="preserve">Диплом  Лауреата </w:t>
            </w:r>
            <w:r>
              <w:rPr>
                <w:lang w:val="en-US"/>
              </w:rPr>
              <w:t xml:space="preserve">I </w:t>
            </w:r>
            <w:r>
              <w:t>степени</w:t>
            </w:r>
          </w:p>
        </w:tc>
      </w:tr>
      <w:tr w:rsidR="00E6666D" w:rsidTr="006F5848">
        <w:trPr>
          <w:trHeight w:val="416"/>
        </w:trPr>
        <w:tc>
          <w:tcPr>
            <w:tcW w:w="56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cs="Times New Roman"/>
              </w:rPr>
            </w:pPr>
            <w:r>
              <w:t>8</w:t>
            </w:r>
          </w:p>
        </w:tc>
        <w:tc>
          <w:tcPr>
            <w:tcW w:w="2269"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 xml:space="preserve">Областной </w:t>
            </w:r>
            <w:r>
              <w:lastRenderedPageBreak/>
              <w:t>фольклорный  фестиваль «Знак Русского»</w:t>
            </w:r>
          </w:p>
        </w:tc>
        <w:tc>
          <w:tcPr>
            <w:tcW w:w="2693"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lastRenderedPageBreak/>
              <w:t xml:space="preserve">Народный </w:t>
            </w:r>
            <w:r>
              <w:lastRenderedPageBreak/>
              <w:t>самодеятельный ансамбль «Новоржевские скобари» (Барихновская Н.В.)</w:t>
            </w:r>
          </w:p>
        </w:tc>
        <w:tc>
          <w:tcPr>
            <w:tcW w:w="567"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lastRenderedPageBreak/>
              <w:t>11</w:t>
            </w:r>
          </w:p>
        </w:tc>
        <w:tc>
          <w:tcPr>
            <w:tcW w:w="198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Усвяты</w:t>
            </w:r>
          </w:p>
        </w:tc>
        <w:tc>
          <w:tcPr>
            <w:tcW w:w="1557" w:type="dxa"/>
            <w:tcBorders>
              <w:top w:val="single" w:sz="4" w:space="0" w:color="000000"/>
              <w:left w:val="single" w:sz="4" w:space="0" w:color="000000"/>
              <w:bottom w:val="single" w:sz="4" w:space="0" w:color="000000"/>
              <w:right w:val="single" w:sz="4" w:space="0" w:color="000000"/>
            </w:tcBorders>
            <w:hideMark/>
          </w:tcPr>
          <w:p w:rsidR="00E6666D" w:rsidRDefault="00E6666D" w:rsidP="00914F97">
            <w:pPr>
              <w:snapToGrid w:val="0"/>
              <w:spacing w:line="276" w:lineRule="auto"/>
              <w:rPr>
                <w:rFonts w:eastAsia="Times New Roman" w:cs="Times New Roman"/>
              </w:rPr>
            </w:pPr>
            <w:r>
              <w:t xml:space="preserve">Диплом </w:t>
            </w:r>
          </w:p>
        </w:tc>
      </w:tr>
      <w:tr w:rsidR="00E6666D" w:rsidTr="006F5848">
        <w:trPr>
          <w:trHeight w:val="1040"/>
        </w:trPr>
        <w:tc>
          <w:tcPr>
            <w:tcW w:w="56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cs="Times New Roman"/>
              </w:rPr>
            </w:pPr>
            <w:r>
              <w:lastRenderedPageBreak/>
              <w:t>9</w:t>
            </w:r>
          </w:p>
        </w:tc>
        <w:tc>
          <w:tcPr>
            <w:tcW w:w="2269"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Областной фольклорный  фестиваль «Знак Русского», конкурс фольклорных площадок «Фото-двор»</w:t>
            </w:r>
          </w:p>
        </w:tc>
        <w:tc>
          <w:tcPr>
            <w:tcW w:w="2693"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МБУК «Новоржевский РКСК»</w:t>
            </w:r>
          </w:p>
        </w:tc>
        <w:tc>
          <w:tcPr>
            <w:tcW w:w="567"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11</w:t>
            </w:r>
          </w:p>
        </w:tc>
        <w:tc>
          <w:tcPr>
            <w:tcW w:w="198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Усвяты</w:t>
            </w:r>
          </w:p>
        </w:tc>
        <w:tc>
          <w:tcPr>
            <w:tcW w:w="1557" w:type="dxa"/>
            <w:tcBorders>
              <w:top w:val="single" w:sz="4" w:space="0" w:color="000000"/>
              <w:left w:val="single" w:sz="4" w:space="0" w:color="000000"/>
              <w:bottom w:val="single" w:sz="4" w:space="0" w:color="000000"/>
              <w:right w:val="single" w:sz="4" w:space="0" w:color="000000"/>
            </w:tcBorders>
            <w:hideMark/>
          </w:tcPr>
          <w:p w:rsidR="00E6666D" w:rsidRDefault="00E6666D" w:rsidP="00914F97">
            <w:pPr>
              <w:snapToGrid w:val="0"/>
              <w:spacing w:line="276" w:lineRule="auto"/>
              <w:rPr>
                <w:rFonts w:eastAsia="Times New Roman" w:cs="Times New Roman"/>
              </w:rPr>
            </w:pPr>
            <w:r>
              <w:t xml:space="preserve">Диплом </w:t>
            </w:r>
            <w:r>
              <w:rPr>
                <w:lang w:val="en-US"/>
              </w:rPr>
              <w:t xml:space="preserve">III </w:t>
            </w:r>
            <w:r>
              <w:t>место</w:t>
            </w:r>
          </w:p>
        </w:tc>
      </w:tr>
      <w:tr w:rsidR="00E6666D" w:rsidTr="006F5848">
        <w:trPr>
          <w:trHeight w:val="1040"/>
        </w:trPr>
        <w:tc>
          <w:tcPr>
            <w:tcW w:w="56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cs="Times New Roman"/>
              </w:rPr>
            </w:pPr>
            <w:r>
              <w:t>10</w:t>
            </w:r>
          </w:p>
        </w:tc>
        <w:tc>
          <w:tcPr>
            <w:tcW w:w="2269"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Областной фольклорный  фестиваль «Знак Русского», конкурс угощений «Складчина»</w:t>
            </w:r>
          </w:p>
        </w:tc>
        <w:tc>
          <w:tcPr>
            <w:tcW w:w="2693"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МБУК «Новоржевский РКСК»</w:t>
            </w:r>
          </w:p>
        </w:tc>
        <w:tc>
          <w:tcPr>
            <w:tcW w:w="567"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11</w:t>
            </w:r>
          </w:p>
        </w:tc>
        <w:tc>
          <w:tcPr>
            <w:tcW w:w="198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Усвяты</w:t>
            </w:r>
          </w:p>
        </w:tc>
        <w:tc>
          <w:tcPr>
            <w:tcW w:w="1557" w:type="dxa"/>
            <w:tcBorders>
              <w:top w:val="single" w:sz="4" w:space="0" w:color="000000"/>
              <w:left w:val="single" w:sz="4" w:space="0" w:color="000000"/>
              <w:bottom w:val="single" w:sz="4" w:space="0" w:color="000000"/>
              <w:right w:val="single" w:sz="4" w:space="0" w:color="000000"/>
            </w:tcBorders>
            <w:hideMark/>
          </w:tcPr>
          <w:p w:rsidR="00E6666D" w:rsidRDefault="00E6666D" w:rsidP="00914F97">
            <w:pPr>
              <w:snapToGrid w:val="0"/>
              <w:spacing w:line="276" w:lineRule="auto"/>
              <w:rPr>
                <w:rFonts w:eastAsia="Times New Roman" w:cs="Times New Roman"/>
              </w:rPr>
            </w:pPr>
            <w:r>
              <w:t xml:space="preserve">Диплом </w:t>
            </w:r>
            <w:r>
              <w:rPr>
                <w:lang w:val="en-US"/>
              </w:rPr>
              <w:t xml:space="preserve">II </w:t>
            </w:r>
            <w:r>
              <w:t>место</w:t>
            </w:r>
          </w:p>
        </w:tc>
      </w:tr>
      <w:tr w:rsidR="00E6666D" w:rsidTr="006F5848">
        <w:trPr>
          <w:trHeight w:val="918"/>
        </w:trPr>
        <w:tc>
          <w:tcPr>
            <w:tcW w:w="56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cs="Times New Roman"/>
              </w:rPr>
            </w:pPr>
            <w:r>
              <w:t>11</w:t>
            </w:r>
          </w:p>
        </w:tc>
        <w:tc>
          <w:tcPr>
            <w:tcW w:w="2269"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Дни  Пушкинской  поэзии  и  русской  культуры</w:t>
            </w:r>
          </w:p>
        </w:tc>
        <w:tc>
          <w:tcPr>
            <w:tcW w:w="2693"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Новоржевский народный театр</w:t>
            </w:r>
          </w:p>
          <w:p w:rsidR="00E6666D" w:rsidRDefault="00E6666D" w:rsidP="00914F97">
            <w:pPr>
              <w:snapToGrid w:val="0"/>
              <w:spacing w:line="276" w:lineRule="auto"/>
              <w:rPr>
                <w:rFonts w:eastAsia="Times New Roman" w:cs="Times New Roman"/>
              </w:rPr>
            </w:pPr>
            <w:r>
              <w:t>рук. Тарасова А.Ю.</w:t>
            </w:r>
          </w:p>
        </w:tc>
        <w:tc>
          <w:tcPr>
            <w:tcW w:w="567"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12</w:t>
            </w:r>
          </w:p>
        </w:tc>
        <w:tc>
          <w:tcPr>
            <w:tcW w:w="198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п. Пушкинские  горы</w:t>
            </w:r>
          </w:p>
        </w:tc>
        <w:tc>
          <w:tcPr>
            <w:tcW w:w="1557" w:type="dxa"/>
            <w:tcBorders>
              <w:top w:val="single" w:sz="4" w:space="0" w:color="000000"/>
              <w:left w:val="single" w:sz="4" w:space="0" w:color="000000"/>
              <w:bottom w:val="single" w:sz="4" w:space="0" w:color="000000"/>
              <w:right w:val="single" w:sz="4" w:space="0" w:color="000000"/>
            </w:tcBorders>
            <w:hideMark/>
          </w:tcPr>
          <w:p w:rsidR="00E6666D" w:rsidRPr="006F5848" w:rsidRDefault="00E6666D" w:rsidP="006F5848">
            <w:pPr>
              <w:snapToGrid w:val="0"/>
              <w:spacing w:line="276" w:lineRule="auto"/>
              <w:rPr>
                <w:rFonts w:eastAsia="Times New Roman" w:cs="Times New Roman"/>
              </w:rPr>
            </w:pPr>
            <w:r w:rsidRPr="006F5848">
              <w:t xml:space="preserve">Спец. приз  конкурса </w:t>
            </w:r>
          </w:p>
        </w:tc>
      </w:tr>
      <w:tr w:rsidR="00E6666D" w:rsidTr="006F5848">
        <w:trPr>
          <w:trHeight w:val="1040"/>
        </w:trPr>
        <w:tc>
          <w:tcPr>
            <w:tcW w:w="56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cs="Times New Roman"/>
              </w:rPr>
            </w:pPr>
            <w:r>
              <w:t>12</w:t>
            </w:r>
          </w:p>
        </w:tc>
        <w:tc>
          <w:tcPr>
            <w:tcW w:w="2269"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Ш  открытый фестиваль  «Мы  наследники  Победы, славу Родины  храним»</w:t>
            </w:r>
          </w:p>
        </w:tc>
        <w:tc>
          <w:tcPr>
            <w:tcW w:w="2693"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Барихновская Н</w:t>
            </w:r>
          </w:p>
          <w:p w:rsidR="00E6666D" w:rsidRDefault="00E6666D" w:rsidP="00914F97">
            <w:pPr>
              <w:snapToGrid w:val="0"/>
              <w:spacing w:line="276" w:lineRule="auto"/>
            </w:pPr>
            <w:r>
              <w:t>Халлиулина К.</w:t>
            </w:r>
          </w:p>
          <w:p w:rsidR="00E6666D" w:rsidRDefault="00E6666D" w:rsidP="00914F97">
            <w:pPr>
              <w:snapToGrid w:val="0"/>
              <w:spacing w:line="276" w:lineRule="auto"/>
            </w:pPr>
            <w:r>
              <w:t>Самушенкова М.</w:t>
            </w:r>
          </w:p>
          <w:p w:rsidR="00E6666D" w:rsidRDefault="00E6666D" w:rsidP="00914F97">
            <w:pPr>
              <w:snapToGrid w:val="0"/>
              <w:spacing w:line="276" w:lineRule="auto"/>
            </w:pPr>
            <w:r>
              <w:t>КривомазовыТ.и. А.</w:t>
            </w:r>
          </w:p>
          <w:p w:rsidR="00E6666D" w:rsidRDefault="00E6666D" w:rsidP="00914F97">
            <w:pPr>
              <w:snapToGrid w:val="0"/>
              <w:spacing w:line="276" w:lineRule="auto"/>
              <w:rPr>
                <w:rFonts w:eastAsia="Times New Roman" w:cs="Times New Roman"/>
              </w:rPr>
            </w:pPr>
            <w:r>
              <w:t>Бузулева Т.В.</w:t>
            </w:r>
          </w:p>
        </w:tc>
        <w:tc>
          <w:tcPr>
            <w:tcW w:w="567"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3</w:t>
            </w:r>
          </w:p>
        </w:tc>
        <w:tc>
          <w:tcPr>
            <w:tcW w:w="198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п.  Бежаницы</w:t>
            </w:r>
          </w:p>
        </w:tc>
        <w:tc>
          <w:tcPr>
            <w:tcW w:w="1557" w:type="dxa"/>
            <w:tcBorders>
              <w:top w:val="single" w:sz="4" w:space="0" w:color="000000"/>
              <w:left w:val="single" w:sz="4" w:space="0" w:color="000000"/>
              <w:bottom w:val="single" w:sz="4" w:space="0" w:color="000000"/>
              <w:right w:val="single" w:sz="4" w:space="0" w:color="000000"/>
            </w:tcBorders>
            <w:hideMark/>
          </w:tcPr>
          <w:p w:rsidR="00E6666D" w:rsidRDefault="00E6666D" w:rsidP="00914F97">
            <w:pPr>
              <w:snapToGrid w:val="0"/>
              <w:spacing w:line="276" w:lineRule="auto"/>
              <w:rPr>
                <w:rFonts w:eastAsia="Times New Roman" w:cs="Times New Roman"/>
              </w:rPr>
            </w:pPr>
            <w:r>
              <w:t xml:space="preserve">Диплом Лауреата </w:t>
            </w:r>
            <w:r>
              <w:rPr>
                <w:lang w:val="en-US"/>
              </w:rPr>
              <w:t>II</w:t>
            </w:r>
          </w:p>
          <w:p w:rsidR="00E6666D" w:rsidRDefault="00E6666D" w:rsidP="00914F97">
            <w:pPr>
              <w:snapToGrid w:val="0"/>
              <w:spacing w:line="276" w:lineRule="auto"/>
            </w:pPr>
            <w:r>
              <w:t xml:space="preserve">Диплом Лауреата </w:t>
            </w:r>
            <w:r>
              <w:rPr>
                <w:lang w:val="en-US"/>
              </w:rPr>
              <w:t>III</w:t>
            </w:r>
          </w:p>
          <w:p w:rsidR="00E6666D" w:rsidRDefault="00E6666D" w:rsidP="00914F97">
            <w:pPr>
              <w:snapToGrid w:val="0"/>
              <w:spacing w:line="276" w:lineRule="auto"/>
            </w:pPr>
            <w:r>
              <w:t xml:space="preserve">Диплом Лауреата </w:t>
            </w:r>
            <w:r>
              <w:rPr>
                <w:lang w:val="en-US"/>
              </w:rPr>
              <w:t>II</w:t>
            </w:r>
            <w:r>
              <w:t xml:space="preserve"> степени</w:t>
            </w:r>
          </w:p>
          <w:p w:rsidR="00E6666D" w:rsidRDefault="00E6666D" w:rsidP="00914F97">
            <w:pPr>
              <w:snapToGrid w:val="0"/>
              <w:spacing w:line="276" w:lineRule="auto"/>
            </w:pPr>
            <w:r>
              <w:t xml:space="preserve">Диплом </w:t>
            </w:r>
            <w:r>
              <w:rPr>
                <w:lang w:val="en-US"/>
              </w:rPr>
              <w:t>I</w:t>
            </w:r>
            <w:r>
              <w:t xml:space="preserve"> степени</w:t>
            </w:r>
          </w:p>
          <w:p w:rsidR="00E6666D" w:rsidRDefault="00E6666D" w:rsidP="00914F97">
            <w:pPr>
              <w:snapToGrid w:val="0"/>
              <w:spacing w:line="276" w:lineRule="auto"/>
              <w:rPr>
                <w:rFonts w:eastAsia="Times New Roman" w:cs="Times New Roman"/>
              </w:rPr>
            </w:pPr>
            <w:r>
              <w:t xml:space="preserve">Диплом </w:t>
            </w:r>
            <w:r>
              <w:rPr>
                <w:lang w:val="en-US"/>
              </w:rPr>
              <w:t>II</w:t>
            </w:r>
            <w:r>
              <w:t xml:space="preserve"> степени</w:t>
            </w:r>
          </w:p>
        </w:tc>
      </w:tr>
      <w:tr w:rsidR="00E6666D" w:rsidTr="006F5848">
        <w:trPr>
          <w:trHeight w:val="1012"/>
        </w:trPr>
        <w:tc>
          <w:tcPr>
            <w:tcW w:w="56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jc w:val="center"/>
              <w:rPr>
                <w:rFonts w:eastAsia="Times New Roman" w:cs="Times New Roman"/>
              </w:rPr>
            </w:pPr>
            <w:r>
              <w:t>13</w:t>
            </w:r>
          </w:p>
        </w:tc>
        <w:tc>
          <w:tcPr>
            <w:tcW w:w="2269"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Фестиваль «Лик-2024»</w:t>
            </w:r>
          </w:p>
        </w:tc>
        <w:tc>
          <w:tcPr>
            <w:tcW w:w="2693" w:type="dxa"/>
            <w:tcBorders>
              <w:top w:val="single" w:sz="4" w:space="0" w:color="000000"/>
              <w:left w:val="single" w:sz="4" w:space="0" w:color="000000"/>
              <w:bottom w:val="single" w:sz="4" w:space="0" w:color="000000"/>
              <w:right w:val="nil"/>
            </w:tcBorders>
          </w:tcPr>
          <w:p w:rsidR="00E6666D" w:rsidRDefault="00E6666D" w:rsidP="00914F97">
            <w:pPr>
              <w:snapToGrid w:val="0"/>
              <w:spacing w:line="276" w:lineRule="auto"/>
              <w:rPr>
                <w:rFonts w:eastAsia="Times New Roman" w:cs="Times New Roman"/>
              </w:rPr>
            </w:pPr>
            <w:r>
              <w:t>Новоржевский народный театр</w:t>
            </w:r>
          </w:p>
          <w:p w:rsidR="00E6666D" w:rsidRDefault="00E6666D" w:rsidP="0053294B">
            <w:pPr>
              <w:snapToGrid w:val="0"/>
              <w:spacing w:line="276" w:lineRule="auto"/>
              <w:rPr>
                <w:rFonts w:eastAsia="Times New Roman" w:cs="Times New Roman"/>
              </w:rPr>
            </w:pPr>
            <w:r>
              <w:t>рук. Тарасова А.Ю.</w:t>
            </w:r>
          </w:p>
        </w:tc>
        <w:tc>
          <w:tcPr>
            <w:tcW w:w="567"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8</w:t>
            </w:r>
          </w:p>
        </w:tc>
        <w:tc>
          <w:tcPr>
            <w:tcW w:w="1986" w:type="dxa"/>
            <w:tcBorders>
              <w:top w:val="single" w:sz="4" w:space="0" w:color="000000"/>
              <w:left w:val="single" w:sz="4" w:space="0" w:color="000000"/>
              <w:bottom w:val="single" w:sz="4" w:space="0" w:color="000000"/>
              <w:right w:val="nil"/>
            </w:tcBorders>
            <w:hideMark/>
          </w:tcPr>
          <w:p w:rsidR="00E6666D" w:rsidRDefault="00E6666D" w:rsidP="00914F97">
            <w:pPr>
              <w:snapToGrid w:val="0"/>
              <w:spacing w:line="276" w:lineRule="auto"/>
              <w:rPr>
                <w:rFonts w:eastAsia="Times New Roman" w:cs="Times New Roman"/>
              </w:rPr>
            </w:pPr>
            <w:r>
              <w:t>п. Пушкинские горы</w:t>
            </w:r>
          </w:p>
        </w:tc>
        <w:tc>
          <w:tcPr>
            <w:tcW w:w="1557" w:type="dxa"/>
            <w:tcBorders>
              <w:top w:val="single" w:sz="4" w:space="0" w:color="000000"/>
              <w:left w:val="single" w:sz="4" w:space="0" w:color="000000"/>
              <w:bottom w:val="single" w:sz="4" w:space="0" w:color="000000"/>
              <w:right w:val="single" w:sz="4" w:space="0" w:color="000000"/>
            </w:tcBorders>
            <w:hideMark/>
          </w:tcPr>
          <w:p w:rsidR="00E6666D" w:rsidRDefault="00E6666D" w:rsidP="00914F97">
            <w:pPr>
              <w:snapToGrid w:val="0"/>
              <w:spacing w:line="276" w:lineRule="auto"/>
              <w:rPr>
                <w:rFonts w:eastAsia="Times New Roman" w:cs="Times New Roman"/>
              </w:rPr>
            </w:pPr>
            <w:r>
              <w:t>Диплом Лауреата</w:t>
            </w:r>
          </w:p>
        </w:tc>
      </w:tr>
    </w:tbl>
    <w:p w:rsidR="00125DDB" w:rsidRDefault="00125DDB" w:rsidP="005B6640">
      <w:pPr>
        <w:pStyle w:val="af"/>
        <w:tabs>
          <w:tab w:val="left" w:pos="-852"/>
        </w:tabs>
        <w:spacing w:line="240" w:lineRule="auto"/>
        <w:ind w:firstLine="709"/>
        <w:rPr>
          <w:sz w:val="28"/>
          <w:szCs w:val="28"/>
          <w:lang w:val="ru-RU"/>
        </w:rPr>
      </w:pPr>
    </w:p>
    <w:p w:rsidR="000A2AA2" w:rsidRPr="00866CF8" w:rsidRDefault="00933F25" w:rsidP="006F5848">
      <w:pPr>
        <w:pStyle w:val="af"/>
        <w:tabs>
          <w:tab w:val="left" w:pos="-852"/>
        </w:tabs>
        <w:spacing w:line="240" w:lineRule="auto"/>
        <w:ind w:firstLine="567"/>
        <w:rPr>
          <w:sz w:val="28"/>
          <w:szCs w:val="28"/>
        </w:rPr>
      </w:pPr>
      <w:r w:rsidRPr="00933F25">
        <w:rPr>
          <w:sz w:val="28"/>
          <w:szCs w:val="28"/>
          <w:lang w:val="ru-RU"/>
        </w:rPr>
        <w:t>Со второго полугодия 2024 года</w:t>
      </w:r>
      <w:r w:rsidR="000A2AA2" w:rsidRPr="00933F25">
        <w:rPr>
          <w:sz w:val="28"/>
          <w:szCs w:val="28"/>
        </w:rPr>
        <w:t xml:space="preserve"> в структуре МБУК «Новоржевский районный культурно-спортивный комплекс» начал работу отдел по работе с молодежью, принято на работу 2 специалиста. Расходы на реализации молодежной политики </w:t>
      </w:r>
      <w:r w:rsidRPr="00933F25">
        <w:rPr>
          <w:sz w:val="28"/>
          <w:szCs w:val="28"/>
          <w:lang w:val="ru-RU"/>
        </w:rPr>
        <w:t xml:space="preserve">по МУК «Новоржевский РКСК» </w:t>
      </w:r>
      <w:r w:rsidR="000A2AA2" w:rsidRPr="00933F25">
        <w:rPr>
          <w:sz w:val="28"/>
          <w:szCs w:val="28"/>
        </w:rPr>
        <w:t>составил</w:t>
      </w:r>
      <w:r w:rsidRPr="00933F25">
        <w:rPr>
          <w:sz w:val="28"/>
          <w:szCs w:val="28"/>
          <w:lang w:val="ru-RU"/>
        </w:rPr>
        <w:t>и</w:t>
      </w:r>
      <w:r w:rsidR="000A2AA2" w:rsidRPr="00933F25">
        <w:rPr>
          <w:sz w:val="28"/>
          <w:szCs w:val="28"/>
        </w:rPr>
        <w:t xml:space="preserve"> 577</w:t>
      </w:r>
      <w:r w:rsidRPr="00933F25">
        <w:rPr>
          <w:sz w:val="28"/>
          <w:szCs w:val="28"/>
          <w:lang w:val="ru-RU"/>
        </w:rPr>
        <w:t xml:space="preserve"> </w:t>
      </w:r>
      <w:r w:rsidR="000A2AA2" w:rsidRPr="00933F25">
        <w:rPr>
          <w:sz w:val="28"/>
          <w:szCs w:val="28"/>
        </w:rPr>
        <w:t>тыс.351 руб. Важнейшим аспектом работы отдела является вовлечение молодежи в процесс принятия решений. Кроме того, отдел по молодежи</w:t>
      </w:r>
      <w:r w:rsidR="000A2AA2" w:rsidRPr="00866CF8">
        <w:rPr>
          <w:sz w:val="28"/>
          <w:szCs w:val="28"/>
        </w:rPr>
        <w:t xml:space="preserve"> активно сотрудничает с образовательными учреждения</w:t>
      </w:r>
      <w:r>
        <w:rPr>
          <w:sz w:val="28"/>
          <w:szCs w:val="28"/>
          <w:lang w:val="ru-RU"/>
        </w:rPr>
        <w:t>ми</w:t>
      </w:r>
      <w:r w:rsidR="000A2AA2" w:rsidRPr="00866CF8">
        <w:rPr>
          <w:sz w:val="28"/>
          <w:szCs w:val="28"/>
        </w:rPr>
        <w:t xml:space="preserve"> Новоржевского муниципального округа. В 2024 году отделом проведено более 20 мероприятий. Более важное мероприятие прошло 15 декабря «Доброволец-</w:t>
      </w:r>
      <w:r w:rsidR="000A2AA2" w:rsidRPr="00866CF8">
        <w:rPr>
          <w:sz w:val="28"/>
          <w:szCs w:val="28"/>
        </w:rPr>
        <w:lastRenderedPageBreak/>
        <w:t>сердце общества». В мероприятии приняло участие более 100 чел., где чествовали всех неравнодушных жителей и волонтеров нашего округа.</w:t>
      </w:r>
    </w:p>
    <w:p w:rsidR="00125DDB" w:rsidRPr="00125DDB" w:rsidRDefault="00125DDB" w:rsidP="006F5848">
      <w:pPr>
        <w:pStyle w:val="af"/>
        <w:tabs>
          <w:tab w:val="left" w:pos="-852"/>
        </w:tabs>
        <w:spacing w:line="240" w:lineRule="auto"/>
        <w:ind w:firstLine="567"/>
        <w:rPr>
          <w:sz w:val="28"/>
          <w:szCs w:val="28"/>
          <w:lang w:val="ru-RU"/>
        </w:rPr>
      </w:pPr>
    </w:p>
    <w:p w:rsidR="000A2AA2" w:rsidRPr="0016372F" w:rsidRDefault="000A2AA2" w:rsidP="006F5848">
      <w:pPr>
        <w:pStyle w:val="af"/>
        <w:tabs>
          <w:tab w:val="left" w:pos="-852"/>
        </w:tabs>
        <w:spacing w:line="240" w:lineRule="auto"/>
        <w:ind w:firstLine="567"/>
        <w:rPr>
          <w:color w:val="FF0000"/>
          <w:sz w:val="28"/>
          <w:szCs w:val="28"/>
        </w:rPr>
      </w:pPr>
      <w:r w:rsidRPr="00CB7129">
        <w:rPr>
          <w:color w:val="000000"/>
          <w:sz w:val="28"/>
          <w:szCs w:val="28"/>
        </w:rPr>
        <w:t xml:space="preserve">Особое внимание уделяется развитию добровольческого (волонтерского) движения. Так в Новоржевском муниципальном округе в 2024 году было проведено в сфере культуры  более </w:t>
      </w:r>
      <w:r w:rsidRPr="00CB7129">
        <w:rPr>
          <w:sz w:val="28"/>
          <w:szCs w:val="28"/>
        </w:rPr>
        <w:t>50</w:t>
      </w:r>
      <w:r w:rsidRPr="00CB7129">
        <w:rPr>
          <w:color w:val="FF0000"/>
          <w:sz w:val="28"/>
          <w:szCs w:val="28"/>
        </w:rPr>
        <w:t xml:space="preserve"> </w:t>
      </w:r>
      <w:r w:rsidRPr="00CB7129">
        <w:rPr>
          <w:color w:val="000000"/>
          <w:sz w:val="28"/>
          <w:szCs w:val="28"/>
        </w:rPr>
        <w:t xml:space="preserve">мероприятий с участием волонтеров (добровольцев). Всего участников – </w:t>
      </w:r>
      <w:r w:rsidRPr="00CB7129">
        <w:rPr>
          <w:sz w:val="28"/>
          <w:szCs w:val="28"/>
        </w:rPr>
        <w:t>583</w:t>
      </w:r>
      <w:r w:rsidRPr="00CB7129">
        <w:rPr>
          <w:color w:val="000000"/>
          <w:sz w:val="28"/>
          <w:szCs w:val="28"/>
        </w:rPr>
        <w:t xml:space="preserve"> человека. </w:t>
      </w:r>
      <w:r w:rsidRPr="00CB7129">
        <w:rPr>
          <w:rFonts w:eastAsia="Arial Unicode MS"/>
          <w:sz w:val="28"/>
          <w:szCs w:val="28"/>
          <w:lang w:eastAsia="en-US"/>
        </w:rPr>
        <w:t xml:space="preserve">Волонтерская работа организована на базе </w:t>
      </w:r>
      <w:r w:rsidRPr="00CB7129">
        <w:rPr>
          <w:iCs/>
          <w:sz w:val="28"/>
          <w:szCs w:val="28"/>
          <w:lang w:eastAsia="ru-RU"/>
        </w:rPr>
        <w:t>МБУК «Новоржевский РКСК», Администрации Новоржевского муниципального округа, т</w:t>
      </w:r>
      <w:r w:rsidRPr="00CB7129">
        <w:rPr>
          <w:sz w:val="28"/>
          <w:szCs w:val="28"/>
          <w:shd w:val="clear" w:color="auto" w:fill="FFFFFF"/>
        </w:rPr>
        <w:t>ерриториального отдела Новоржевского района Комитета по социальной защите Псковской области.</w:t>
      </w:r>
    </w:p>
    <w:p w:rsidR="000A2AA2" w:rsidRPr="00CB7129" w:rsidRDefault="000A2AA2" w:rsidP="006F5848">
      <w:pPr>
        <w:pStyle w:val="af"/>
        <w:tabs>
          <w:tab w:val="left" w:pos="480"/>
        </w:tabs>
        <w:spacing w:line="200" w:lineRule="atLeast"/>
        <w:ind w:firstLine="567"/>
        <w:rPr>
          <w:iCs/>
          <w:sz w:val="28"/>
          <w:szCs w:val="28"/>
          <w:lang w:eastAsia="ru-RU"/>
        </w:rPr>
      </w:pPr>
      <w:r w:rsidRPr="00CB7129">
        <w:rPr>
          <w:sz w:val="28"/>
          <w:szCs w:val="28"/>
          <w:shd w:val="clear" w:color="auto" w:fill="FFFFFF"/>
        </w:rPr>
        <w:tab/>
      </w:r>
      <w:r w:rsidRPr="00CB7129">
        <w:rPr>
          <w:iCs/>
          <w:sz w:val="28"/>
          <w:szCs w:val="28"/>
          <w:lang w:eastAsia="ru-RU"/>
        </w:rPr>
        <w:t>К добровольцам активно подключились члены ТОС. В рамках проектов ТОС отремонтированы помещения в пяти сельск</w:t>
      </w:r>
      <w:r>
        <w:rPr>
          <w:iCs/>
          <w:sz w:val="28"/>
          <w:szCs w:val="28"/>
          <w:lang w:eastAsia="ru-RU"/>
        </w:rPr>
        <w:t>их клубах.</w:t>
      </w:r>
    </w:p>
    <w:p w:rsidR="000A2AA2" w:rsidRPr="00841398" w:rsidRDefault="000A2AA2" w:rsidP="006F5848">
      <w:pPr>
        <w:pStyle w:val="aff2"/>
        <w:tabs>
          <w:tab w:val="left" w:pos="0"/>
        </w:tabs>
        <w:ind w:firstLine="567"/>
        <w:jc w:val="both"/>
        <w:rPr>
          <w:rFonts w:eastAsia="Arial"/>
          <w:color w:val="FF0000"/>
          <w:sz w:val="28"/>
          <w:szCs w:val="28"/>
          <w:shd w:val="clear" w:color="auto" w:fill="FFFFFF"/>
          <w:lang w:eastAsia="ar-SA"/>
        </w:rPr>
      </w:pPr>
      <w:r w:rsidRPr="00CB7129">
        <w:rPr>
          <w:iCs/>
          <w:sz w:val="28"/>
          <w:szCs w:val="28"/>
        </w:rPr>
        <w:t xml:space="preserve">Огромную работу проводят добровольцы по сбору и организации отправки помощи участникам СВО и населению приграничных территорий, </w:t>
      </w:r>
      <w:r w:rsidRPr="00CB7129">
        <w:rPr>
          <w:rFonts w:eastAsia="Arial"/>
          <w:sz w:val="28"/>
          <w:szCs w:val="28"/>
          <w:lang w:eastAsia="ar-SA"/>
        </w:rPr>
        <w:t>по сбору гуманитарной помощи  приютам для животных (</w:t>
      </w:r>
      <w:r w:rsidRPr="00CB7129">
        <w:rPr>
          <w:rFonts w:eastAsia="Arial"/>
          <w:sz w:val="28"/>
          <w:szCs w:val="28"/>
          <w:shd w:val="clear" w:color="auto" w:fill="FFFFFF"/>
          <w:lang w:eastAsia="ar-SA"/>
        </w:rPr>
        <w:t>вся собранная помощь направлена на улучшение условий жизни животных и обеспечение их необходимыми ресурсами)</w:t>
      </w:r>
      <w:r>
        <w:rPr>
          <w:rFonts w:eastAsia="Arial"/>
          <w:sz w:val="28"/>
          <w:szCs w:val="28"/>
          <w:shd w:val="clear" w:color="auto" w:fill="FFFFFF"/>
          <w:lang w:eastAsia="ar-SA"/>
        </w:rPr>
        <w:t xml:space="preserve">, </w:t>
      </w:r>
      <w:r>
        <w:rPr>
          <w:sz w:val="28"/>
          <w:szCs w:val="28"/>
        </w:rPr>
        <w:t xml:space="preserve"> </w:t>
      </w:r>
      <w:r w:rsidRPr="00841398">
        <w:rPr>
          <w:sz w:val="28"/>
          <w:szCs w:val="28"/>
        </w:rPr>
        <w:t>сбора батареек и электрохлама.</w:t>
      </w:r>
    </w:p>
    <w:p w:rsidR="000A2AA2" w:rsidRPr="00CB7129" w:rsidRDefault="006F5848" w:rsidP="006F5848">
      <w:pPr>
        <w:pStyle w:val="aff2"/>
        <w:tabs>
          <w:tab w:val="left" w:pos="0"/>
        </w:tabs>
        <w:ind w:firstLine="567"/>
        <w:jc w:val="both"/>
        <w:rPr>
          <w:sz w:val="28"/>
          <w:szCs w:val="28"/>
        </w:rPr>
      </w:pPr>
      <w:r>
        <w:rPr>
          <w:rFonts w:eastAsia="Arial"/>
          <w:sz w:val="28"/>
          <w:szCs w:val="28"/>
          <w:shd w:val="clear" w:color="auto" w:fill="FFFFFF"/>
          <w:lang w:eastAsia="ar-SA"/>
        </w:rPr>
        <w:t xml:space="preserve"> </w:t>
      </w:r>
      <w:r w:rsidR="000A2AA2">
        <w:rPr>
          <w:sz w:val="28"/>
          <w:szCs w:val="28"/>
        </w:rPr>
        <w:t xml:space="preserve">В 2024 году  два проекта получили </w:t>
      </w:r>
      <w:r>
        <w:rPr>
          <w:sz w:val="28"/>
          <w:szCs w:val="28"/>
        </w:rPr>
        <w:t>финансовую поддержку</w:t>
      </w:r>
      <w:r w:rsidR="000A2AA2">
        <w:rPr>
          <w:sz w:val="28"/>
          <w:szCs w:val="28"/>
        </w:rPr>
        <w:t>:</w:t>
      </w:r>
      <w:r w:rsidR="000A2AA2" w:rsidRPr="00CB7129">
        <w:rPr>
          <w:sz w:val="28"/>
          <w:szCs w:val="28"/>
        </w:rPr>
        <w:t xml:space="preserve"> </w:t>
      </w:r>
    </w:p>
    <w:p w:rsidR="000A2AA2" w:rsidRPr="00CB7129" w:rsidRDefault="006F5848" w:rsidP="006F5848">
      <w:pPr>
        <w:widowControl w:val="0"/>
        <w:tabs>
          <w:tab w:val="left" w:pos="0"/>
          <w:tab w:val="left" w:pos="11103"/>
        </w:tabs>
        <w:suppressAutoHyphens w:val="0"/>
        <w:autoSpaceDE w:val="0"/>
        <w:autoSpaceDN w:val="0"/>
        <w:ind w:firstLine="567"/>
        <w:jc w:val="both"/>
        <w:rPr>
          <w:rFonts w:cs="Times New Roman"/>
          <w:sz w:val="28"/>
          <w:szCs w:val="28"/>
          <w:lang w:eastAsia="en-US"/>
        </w:rPr>
      </w:pPr>
      <w:r>
        <w:rPr>
          <w:rFonts w:cs="Times New Roman"/>
          <w:sz w:val="28"/>
          <w:szCs w:val="28"/>
          <w:lang w:eastAsia="en-US"/>
        </w:rPr>
        <w:t xml:space="preserve">1. </w:t>
      </w:r>
      <w:r w:rsidR="000A2AA2" w:rsidRPr="00CB7129">
        <w:rPr>
          <w:rFonts w:cs="Times New Roman"/>
          <w:sz w:val="28"/>
          <w:szCs w:val="28"/>
          <w:lang w:eastAsia="en-US"/>
        </w:rPr>
        <w:t>Проект «Центр арт-волонтерства «В_ремесло» (от физлица) - развитие движение арт-волонтерства на территории Новоржевского МО, модернизация имеющейся инфраструктуры помещения молодежного отдела, проведение мероприятий с участием волонтеров / Комитет по молодежной политике Псковской области / декабрь 2024</w:t>
      </w:r>
      <w:r w:rsidR="000A2AA2">
        <w:rPr>
          <w:rFonts w:cs="Times New Roman"/>
          <w:sz w:val="28"/>
          <w:szCs w:val="28"/>
          <w:lang w:eastAsia="en-US"/>
        </w:rPr>
        <w:t xml:space="preserve"> </w:t>
      </w:r>
      <w:r w:rsidR="000A2AA2" w:rsidRPr="00CB7129">
        <w:rPr>
          <w:rFonts w:cs="Times New Roman"/>
          <w:sz w:val="28"/>
          <w:szCs w:val="28"/>
          <w:lang w:eastAsia="en-US"/>
        </w:rPr>
        <w:t>г.</w:t>
      </w:r>
      <w:r w:rsidR="000A2AA2">
        <w:rPr>
          <w:rFonts w:cs="Times New Roman"/>
          <w:sz w:val="28"/>
          <w:szCs w:val="28"/>
          <w:lang w:eastAsia="en-US"/>
        </w:rPr>
        <w:t xml:space="preserve"> </w:t>
      </w:r>
      <w:r w:rsidR="000A2AA2" w:rsidRPr="00CB7129">
        <w:rPr>
          <w:rFonts w:cs="Times New Roman"/>
          <w:sz w:val="28"/>
          <w:szCs w:val="28"/>
          <w:lang w:eastAsia="en-US"/>
        </w:rPr>
        <w:t>Сумма финансирования: 98897,0 руб.</w:t>
      </w:r>
    </w:p>
    <w:p w:rsidR="000A2AA2" w:rsidRDefault="006F5848" w:rsidP="006F5848">
      <w:pPr>
        <w:widowControl w:val="0"/>
        <w:tabs>
          <w:tab w:val="left" w:pos="0"/>
          <w:tab w:val="left" w:pos="11103"/>
        </w:tabs>
        <w:suppressAutoHyphens w:val="0"/>
        <w:autoSpaceDE w:val="0"/>
        <w:autoSpaceDN w:val="0"/>
        <w:ind w:firstLine="567"/>
        <w:jc w:val="both"/>
        <w:rPr>
          <w:rFonts w:cs="Times New Roman"/>
          <w:sz w:val="28"/>
          <w:szCs w:val="28"/>
          <w:lang w:eastAsia="en-US"/>
        </w:rPr>
      </w:pPr>
      <w:r>
        <w:rPr>
          <w:rFonts w:cs="Times New Roman"/>
          <w:sz w:val="28"/>
          <w:szCs w:val="28"/>
          <w:lang w:eastAsia="en-US"/>
        </w:rPr>
        <w:t xml:space="preserve">2. </w:t>
      </w:r>
      <w:r w:rsidR="000A2AA2" w:rsidRPr="00CB7129">
        <w:rPr>
          <w:rFonts w:cs="Times New Roman"/>
          <w:sz w:val="28"/>
          <w:szCs w:val="28"/>
          <w:lang w:eastAsia="en-US"/>
        </w:rPr>
        <w:t>Проект «Серия мастер-классов «Найди роспись по душе» (от физлица) - проведение мастер-классов для молодежи Новоржевского округа по направлениям «роспись по ткани», «масляная живопись», «народная роспись (под хохлому, городец)» /Тинькофф-Банк (Т-Банк)/ июль 2024г. Сумма финансирования 71290,0 руб.</w:t>
      </w:r>
      <w:r w:rsidR="000A2AA2">
        <w:rPr>
          <w:rFonts w:cs="Times New Roman"/>
          <w:sz w:val="28"/>
          <w:szCs w:val="28"/>
          <w:lang w:eastAsia="en-US"/>
        </w:rPr>
        <w:t xml:space="preserve"> </w:t>
      </w:r>
    </w:p>
    <w:p w:rsidR="000A2AA2" w:rsidRPr="004810C8" w:rsidRDefault="000A2AA2" w:rsidP="006F5848">
      <w:pPr>
        <w:widowControl w:val="0"/>
        <w:tabs>
          <w:tab w:val="left" w:pos="0"/>
          <w:tab w:val="left" w:pos="11103"/>
        </w:tabs>
        <w:suppressAutoHyphens w:val="0"/>
        <w:autoSpaceDE w:val="0"/>
        <w:autoSpaceDN w:val="0"/>
        <w:ind w:firstLine="567"/>
        <w:jc w:val="both"/>
        <w:rPr>
          <w:rFonts w:cs="Times New Roman"/>
          <w:color w:val="FF0000"/>
          <w:sz w:val="28"/>
          <w:szCs w:val="28"/>
          <w:lang w:eastAsia="en-US"/>
        </w:rPr>
      </w:pPr>
    </w:p>
    <w:p w:rsidR="00646AE2" w:rsidRPr="00F7480F" w:rsidRDefault="00646AE2" w:rsidP="006F5848">
      <w:pPr>
        <w:tabs>
          <w:tab w:val="left" w:pos="0"/>
          <w:tab w:val="left" w:pos="1020"/>
        </w:tabs>
        <w:ind w:firstLine="567"/>
        <w:jc w:val="both"/>
        <w:rPr>
          <w:sz w:val="28"/>
          <w:szCs w:val="28"/>
        </w:rPr>
      </w:pPr>
      <w:r w:rsidRPr="00F7480F">
        <w:rPr>
          <w:sz w:val="28"/>
          <w:szCs w:val="28"/>
        </w:rPr>
        <w:t>В Новоржевском муниципальном округе в текущем году насчитывается 8 публичных (общедоступных) библиотек Министерства культуры РФ, из них 7 находится в сельской местности</w:t>
      </w:r>
      <w:r w:rsidRPr="00F7480F">
        <w:rPr>
          <w:color w:val="FF0000"/>
          <w:sz w:val="28"/>
          <w:szCs w:val="28"/>
        </w:rPr>
        <w:t>.</w:t>
      </w:r>
      <w:r w:rsidRPr="00F7480F">
        <w:rPr>
          <w:sz w:val="28"/>
          <w:szCs w:val="28"/>
        </w:rPr>
        <w:t xml:space="preserve"> В 2024 году сеть библиотек не изменилась. Крупнейшие библиотеки - муниципальное бюджетное учреждение культуры «Районный культурно-спортивный комплекс», подразделение Новоржевская районная библиотека. Филиалы библиотечного типа без статуса юридического лица: Вехнянская сельская библиотека, Вишлевская сельская библиотека, Выборская сельская библиотека, Дубровская сельская библиотека, Жадрицкая сельская библиотека, Макаровская сельская библиотека, Барутская сельская библиотека.</w:t>
      </w:r>
    </w:p>
    <w:p w:rsidR="00646AE2" w:rsidRPr="00F7480F" w:rsidRDefault="00646AE2" w:rsidP="006F5848">
      <w:pPr>
        <w:tabs>
          <w:tab w:val="left" w:pos="0"/>
        </w:tabs>
        <w:ind w:firstLine="567"/>
        <w:jc w:val="both"/>
        <w:rPr>
          <w:sz w:val="28"/>
          <w:szCs w:val="28"/>
        </w:rPr>
      </w:pPr>
      <w:r w:rsidRPr="00F7480F">
        <w:rPr>
          <w:sz w:val="28"/>
          <w:szCs w:val="28"/>
        </w:rPr>
        <w:t>Среднее число жителей на одну библиотеку – 960 человек (</w:t>
      </w:r>
      <w:r w:rsidRPr="00F7480F">
        <w:rPr>
          <w:rStyle w:val="FontStyle18"/>
          <w:sz w:val="28"/>
          <w:szCs w:val="28"/>
        </w:rPr>
        <w:t xml:space="preserve">среднее число жителей на одну библиотеку на селе – 592 человека). </w:t>
      </w:r>
      <w:r w:rsidRPr="00F7480F">
        <w:rPr>
          <w:sz w:val="28"/>
          <w:szCs w:val="28"/>
        </w:rPr>
        <w:t xml:space="preserve">Процент охвата населения региона библиотечным обслуживанием составляет  – 58,5 % </w:t>
      </w:r>
      <w:r>
        <w:rPr>
          <w:sz w:val="28"/>
          <w:szCs w:val="28"/>
        </w:rPr>
        <w:br/>
      </w:r>
      <w:r w:rsidRPr="00F7480F">
        <w:rPr>
          <w:sz w:val="28"/>
          <w:szCs w:val="28"/>
        </w:rPr>
        <w:t>(-4,2 % к 2023 г.). Число читателей 4497 человек, по сравнению с пр</w:t>
      </w:r>
      <w:r w:rsidR="005F36A5">
        <w:rPr>
          <w:sz w:val="28"/>
          <w:szCs w:val="28"/>
        </w:rPr>
        <w:t>едыдущим годом</w:t>
      </w:r>
      <w:r w:rsidR="006C2D15">
        <w:rPr>
          <w:sz w:val="28"/>
          <w:szCs w:val="28"/>
        </w:rPr>
        <w:t xml:space="preserve"> уменьшилось на </w:t>
      </w:r>
      <w:r w:rsidRPr="00F7480F">
        <w:rPr>
          <w:sz w:val="28"/>
          <w:szCs w:val="28"/>
        </w:rPr>
        <w:t>102 человека, уменьшение составляет 2,3%. Уменьшение показателей свя</w:t>
      </w:r>
      <w:r>
        <w:rPr>
          <w:sz w:val="28"/>
          <w:szCs w:val="28"/>
        </w:rPr>
        <w:t>заны с естественной убылью населения.</w:t>
      </w:r>
    </w:p>
    <w:p w:rsidR="00646AE2" w:rsidRPr="00F7480F" w:rsidRDefault="00646AE2" w:rsidP="006F5848">
      <w:pPr>
        <w:tabs>
          <w:tab w:val="left" w:pos="0"/>
        </w:tabs>
        <w:spacing w:line="200" w:lineRule="atLeast"/>
        <w:ind w:firstLine="567"/>
        <w:jc w:val="both"/>
        <w:rPr>
          <w:color w:val="00000A"/>
          <w:sz w:val="28"/>
          <w:szCs w:val="28"/>
          <w:lang w:eastAsia="ru-RU"/>
        </w:rPr>
      </w:pPr>
      <w:r w:rsidRPr="00F7480F">
        <w:rPr>
          <w:sz w:val="28"/>
          <w:szCs w:val="28"/>
          <w:lang w:eastAsia="ru-RU"/>
        </w:rPr>
        <w:lastRenderedPageBreak/>
        <w:t>Количес</w:t>
      </w:r>
      <w:r>
        <w:rPr>
          <w:sz w:val="28"/>
          <w:szCs w:val="28"/>
          <w:lang w:eastAsia="ru-RU"/>
        </w:rPr>
        <w:t>тво посещений составило 9430 и (выросло на 1,4 %)</w:t>
      </w:r>
      <w:r w:rsidRPr="00F7480F">
        <w:rPr>
          <w:sz w:val="28"/>
          <w:szCs w:val="28"/>
          <w:lang w:eastAsia="ru-RU"/>
        </w:rPr>
        <w:t>.</w:t>
      </w:r>
    </w:p>
    <w:p w:rsidR="00646AE2" w:rsidRPr="00F7480F" w:rsidRDefault="00646AE2" w:rsidP="006F5848">
      <w:pPr>
        <w:pStyle w:val="Default"/>
        <w:tabs>
          <w:tab w:val="left" w:pos="0"/>
        </w:tabs>
        <w:ind w:firstLine="567"/>
        <w:jc w:val="both"/>
        <w:rPr>
          <w:color w:val="auto"/>
          <w:sz w:val="28"/>
          <w:szCs w:val="28"/>
        </w:rPr>
      </w:pPr>
      <w:r w:rsidRPr="00F7480F">
        <w:rPr>
          <w:color w:val="auto"/>
          <w:sz w:val="28"/>
          <w:szCs w:val="28"/>
        </w:rPr>
        <w:t>Размер совокупного книжного фонда публичных библиотек 112548</w:t>
      </w:r>
      <w:r w:rsidR="00933F25">
        <w:rPr>
          <w:color w:val="auto"/>
          <w:sz w:val="28"/>
          <w:szCs w:val="28"/>
        </w:rPr>
        <w:t xml:space="preserve"> </w:t>
      </w:r>
      <w:r w:rsidRPr="00F7480F">
        <w:rPr>
          <w:color w:val="auto"/>
          <w:sz w:val="28"/>
          <w:szCs w:val="28"/>
        </w:rPr>
        <w:t>единиц хранения. В 2024 году в библиотеки поступило 1214 экземпляров печатных докум</w:t>
      </w:r>
      <w:r w:rsidR="006C2D15">
        <w:rPr>
          <w:color w:val="auto"/>
          <w:sz w:val="28"/>
          <w:szCs w:val="28"/>
        </w:rPr>
        <w:t xml:space="preserve">ентов (в том числе 898 книг). </w:t>
      </w:r>
      <w:r w:rsidRPr="00F7480F">
        <w:rPr>
          <w:color w:val="auto"/>
          <w:sz w:val="28"/>
          <w:szCs w:val="28"/>
        </w:rPr>
        <w:t xml:space="preserve">За то же время выбыло 1573 экземпляров печатных документов. </w:t>
      </w:r>
    </w:p>
    <w:p w:rsidR="00646AE2" w:rsidRPr="00F7480F" w:rsidRDefault="00646AE2" w:rsidP="006F5848">
      <w:pPr>
        <w:pStyle w:val="af1"/>
        <w:tabs>
          <w:tab w:val="left" w:pos="0"/>
        </w:tabs>
        <w:spacing w:before="0" w:after="0"/>
        <w:ind w:firstLine="567"/>
        <w:jc w:val="both"/>
        <w:rPr>
          <w:rFonts w:ascii="Times New Roman" w:hAnsi="Times New Roman" w:cs="Times New Roman"/>
          <w:sz w:val="28"/>
          <w:szCs w:val="28"/>
          <w:lang w:val="ru-RU"/>
        </w:rPr>
      </w:pPr>
      <w:r w:rsidRPr="00F7480F">
        <w:rPr>
          <w:rFonts w:ascii="Times New Roman" w:hAnsi="Times New Roman" w:cs="Times New Roman"/>
          <w:sz w:val="28"/>
          <w:szCs w:val="28"/>
          <w:lang w:val="ru-RU"/>
        </w:rPr>
        <w:t>Количество новых книг, поступивших в главную (центральную) библиотеку Новоржевского района, состав</w:t>
      </w:r>
      <w:r>
        <w:rPr>
          <w:rFonts w:ascii="Times New Roman" w:hAnsi="Times New Roman" w:cs="Times New Roman"/>
          <w:sz w:val="28"/>
          <w:szCs w:val="28"/>
          <w:lang w:val="ru-RU"/>
        </w:rPr>
        <w:t>ило 153 экземпляров.</w:t>
      </w:r>
    </w:p>
    <w:p w:rsidR="00646AE2" w:rsidRPr="006F5848" w:rsidRDefault="00646AE2" w:rsidP="006F5848">
      <w:pPr>
        <w:pStyle w:val="af1"/>
        <w:tabs>
          <w:tab w:val="left" w:pos="0"/>
        </w:tabs>
        <w:spacing w:before="0" w:after="0"/>
        <w:ind w:firstLine="567"/>
        <w:jc w:val="both"/>
        <w:rPr>
          <w:rFonts w:ascii="Times New Roman" w:hAnsi="Times New Roman" w:cs="Times New Roman"/>
          <w:sz w:val="28"/>
          <w:szCs w:val="28"/>
          <w:lang w:val="ru-RU"/>
        </w:rPr>
      </w:pPr>
      <w:r w:rsidRPr="00F7480F">
        <w:rPr>
          <w:rFonts w:ascii="Times New Roman" w:hAnsi="Times New Roman" w:cs="Times New Roman"/>
          <w:sz w:val="28"/>
          <w:szCs w:val="28"/>
          <w:lang w:val="ru-RU"/>
        </w:rPr>
        <w:t xml:space="preserve">Объем собственных баз данных (в т.ч. электронных каталогов) составил </w:t>
      </w:r>
      <w:r w:rsidRPr="006F5848">
        <w:rPr>
          <w:rFonts w:ascii="Times New Roman" w:hAnsi="Times New Roman" w:cs="Times New Roman"/>
          <w:sz w:val="28"/>
          <w:szCs w:val="28"/>
          <w:lang w:val="ru-RU"/>
        </w:rPr>
        <w:t>23573 записей.</w:t>
      </w:r>
    </w:p>
    <w:p w:rsidR="00646AE2" w:rsidRPr="006F5848" w:rsidRDefault="00646AE2" w:rsidP="006F5848">
      <w:pPr>
        <w:tabs>
          <w:tab w:val="left" w:pos="0"/>
        </w:tabs>
        <w:ind w:firstLine="567"/>
        <w:jc w:val="both"/>
        <w:rPr>
          <w:rFonts w:cs="Times New Roman"/>
          <w:color w:val="00000A"/>
          <w:sz w:val="28"/>
          <w:szCs w:val="28"/>
          <w:lang w:eastAsia="ru-RU"/>
        </w:rPr>
      </w:pPr>
      <w:r w:rsidRPr="006F5848">
        <w:rPr>
          <w:sz w:val="28"/>
          <w:szCs w:val="28"/>
          <w:lang w:eastAsia="ru-RU"/>
        </w:rPr>
        <w:t>5 библиотек Новоржевского муниципального округ</w:t>
      </w:r>
      <w:r w:rsidR="00933F25">
        <w:rPr>
          <w:sz w:val="28"/>
          <w:szCs w:val="28"/>
          <w:lang w:eastAsia="ru-RU"/>
        </w:rPr>
        <w:t>а</w:t>
      </w:r>
      <w:r w:rsidRPr="006F5848">
        <w:rPr>
          <w:sz w:val="28"/>
          <w:szCs w:val="28"/>
          <w:lang w:eastAsia="ru-RU"/>
        </w:rPr>
        <w:t xml:space="preserve"> подключено к сети Интернет, 5 - имеет электронную почту.</w:t>
      </w:r>
    </w:p>
    <w:p w:rsidR="00646AE2" w:rsidRPr="00F7480F" w:rsidRDefault="00646AE2" w:rsidP="006F5848">
      <w:pPr>
        <w:tabs>
          <w:tab w:val="left" w:pos="0"/>
        </w:tabs>
        <w:ind w:firstLine="567"/>
        <w:jc w:val="both"/>
        <w:rPr>
          <w:sz w:val="28"/>
          <w:szCs w:val="28"/>
          <w:lang w:eastAsia="ru-RU"/>
        </w:rPr>
      </w:pPr>
      <w:r w:rsidRPr="006F5848">
        <w:rPr>
          <w:sz w:val="28"/>
          <w:szCs w:val="28"/>
        </w:rPr>
        <w:t>Библиотеки МБУК «Новоржевский РКСК» ищут новые формы работы с читателями, проводят большую работу по привлечению к чтению разных групп населения, в том числе посредством развития сообществ в социальной</w:t>
      </w:r>
      <w:r>
        <w:rPr>
          <w:sz w:val="28"/>
          <w:szCs w:val="28"/>
        </w:rPr>
        <w:t xml:space="preserve"> сети «ВКонтакте».</w:t>
      </w:r>
      <w:r w:rsidR="006F5848">
        <w:rPr>
          <w:sz w:val="28"/>
          <w:szCs w:val="28"/>
        </w:rPr>
        <w:t xml:space="preserve"> </w:t>
      </w:r>
      <w:r>
        <w:rPr>
          <w:sz w:val="28"/>
          <w:szCs w:val="28"/>
        </w:rPr>
        <w:t xml:space="preserve">Так на базе библиотеки работают клуб «КИВИС», «Созвездие», «Читай компания». </w:t>
      </w:r>
      <w:r w:rsidRPr="00F7480F">
        <w:rPr>
          <w:sz w:val="28"/>
          <w:szCs w:val="28"/>
          <w:lang w:eastAsia="ru-RU"/>
        </w:rPr>
        <w:t>Приняли участие в создании сборника Ассоциации волонтеров СВО с произведениями местных авторов – Новоржевская РБ – авторы</w:t>
      </w:r>
      <w:r>
        <w:rPr>
          <w:sz w:val="28"/>
          <w:szCs w:val="28"/>
          <w:lang w:eastAsia="ru-RU"/>
        </w:rPr>
        <w:t>, члены литературной студии «Со</w:t>
      </w:r>
      <w:r w:rsidRPr="00F7480F">
        <w:rPr>
          <w:sz w:val="28"/>
          <w:szCs w:val="28"/>
          <w:lang w:eastAsia="ru-RU"/>
        </w:rPr>
        <w:t>звездие Л».</w:t>
      </w:r>
    </w:p>
    <w:p w:rsidR="00646AE2" w:rsidRDefault="00646AE2" w:rsidP="006F5848">
      <w:pPr>
        <w:pStyle w:val="aff2"/>
        <w:tabs>
          <w:tab w:val="left" w:pos="0"/>
        </w:tabs>
        <w:ind w:firstLine="567"/>
        <w:jc w:val="both"/>
        <w:rPr>
          <w:sz w:val="28"/>
          <w:szCs w:val="28"/>
        </w:rPr>
      </w:pPr>
      <w:r w:rsidRPr="00F7480F">
        <w:rPr>
          <w:sz w:val="28"/>
          <w:szCs w:val="28"/>
        </w:rPr>
        <w:t>Динамика развития сети публичных библиотек по годам (за последние три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3"/>
        <w:gridCol w:w="2393"/>
        <w:gridCol w:w="2393"/>
        <w:gridCol w:w="2393"/>
      </w:tblGrid>
      <w:tr w:rsidR="006E665B" w:rsidRPr="008E23B1" w:rsidTr="008E23B1">
        <w:tc>
          <w:tcPr>
            <w:tcW w:w="2393" w:type="dxa"/>
          </w:tcPr>
          <w:p w:rsidR="006E665B" w:rsidRPr="008E23B1" w:rsidRDefault="006E665B" w:rsidP="008E23B1">
            <w:pPr>
              <w:pStyle w:val="aff2"/>
              <w:tabs>
                <w:tab w:val="left" w:pos="0"/>
              </w:tabs>
              <w:jc w:val="both"/>
              <w:rPr>
                <w:rFonts w:ascii="Calibri" w:eastAsia="Calibri" w:hAnsi="Calibri"/>
                <w:sz w:val="28"/>
                <w:szCs w:val="28"/>
                <w:lang w:eastAsia="zh-CN"/>
              </w:rPr>
            </w:pPr>
            <w:r w:rsidRPr="008E23B1">
              <w:rPr>
                <w:rFonts w:eastAsia="Calibri"/>
                <w:b/>
                <w:sz w:val="28"/>
                <w:szCs w:val="28"/>
                <w:lang w:eastAsia="en-US"/>
              </w:rPr>
              <w:t>Дата</w:t>
            </w:r>
          </w:p>
        </w:tc>
        <w:tc>
          <w:tcPr>
            <w:tcW w:w="2393" w:type="dxa"/>
          </w:tcPr>
          <w:p w:rsidR="006E665B" w:rsidRPr="008E23B1" w:rsidRDefault="006E665B" w:rsidP="008E23B1">
            <w:pPr>
              <w:pStyle w:val="aff2"/>
              <w:tabs>
                <w:tab w:val="left" w:pos="0"/>
              </w:tabs>
              <w:jc w:val="both"/>
              <w:rPr>
                <w:rFonts w:ascii="Calibri" w:eastAsia="Calibri" w:hAnsi="Calibri"/>
                <w:sz w:val="28"/>
                <w:szCs w:val="28"/>
                <w:lang w:eastAsia="zh-CN"/>
              </w:rPr>
            </w:pPr>
            <w:r w:rsidRPr="008E23B1">
              <w:rPr>
                <w:rFonts w:eastAsia="Calibri"/>
                <w:b/>
                <w:sz w:val="28"/>
                <w:szCs w:val="28"/>
                <w:lang w:eastAsia="en-US"/>
              </w:rPr>
              <w:t>Всего</w:t>
            </w:r>
          </w:p>
        </w:tc>
        <w:tc>
          <w:tcPr>
            <w:tcW w:w="2393" w:type="dxa"/>
          </w:tcPr>
          <w:p w:rsidR="006E665B" w:rsidRPr="008E23B1" w:rsidRDefault="006E665B" w:rsidP="008E23B1">
            <w:pPr>
              <w:pStyle w:val="aff2"/>
              <w:tabs>
                <w:tab w:val="left" w:pos="0"/>
              </w:tabs>
              <w:jc w:val="both"/>
              <w:rPr>
                <w:rFonts w:ascii="Calibri" w:eastAsia="Calibri" w:hAnsi="Calibri"/>
                <w:sz w:val="28"/>
                <w:szCs w:val="28"/>
                <w:lang w:eastAsia="zh-CN"/>
              </w:rPr>
            </w:pPr>
            <w:r w:rsidRPr="008E23B1">
              <w:rPr>
                <w:rFonts w:eastAsia="Calibri"/>
                <w:b/>
                <w:sz w:val="28"/>
                <w:szCs w:val="28"/>
                <w:lang w:eastAsia="en-US"/>
              </w:rPr>
              <w:t>Областные библиотеки</w:t>
            </w:r>
          </w:p>
        </w:tc>
        <w:tc>
          <w:tcPr>
            <w:tcW w:w="2393" w:type="dxa"/>
          </w:tcPr>
          <w:p w:rsidR="006E665B" w:rsidRPr="008E23B1" w:rsidRDefault="006E665B" w:rsidP="008E23B1">
            <w:pPr>
              <w:pStyle w:val="aff2"/>
              <w:tabs>
                <w:tab w:val="left" w:pos="0"/>
              </w:tabs>
              <w:jc w:val="both"/>
              <w:rPr>
                <w:rFonts w:ascii="Calibri" w:eastAsia="Calibri" w:hAnsi="Calibri"/>
                <w:sz w:val="28"/>
                <w:szCs w:val="28"/>
                <w:lang w:eastAsia="zh-CN"/>
              </w:rPr>
            </w:pPr>
            <w:r w:rsidRPr="008E23B1">
              <w:rPr>
                <w:rFonts w:eastAsia="Calibri"/>
                <w:b/>
                <w:sz w:val="28"/>
                <w:szCs w:val="28"/>
                <w:lang w:eastAsia="en-US"/>
              </w:rPr>
              <w:t>Муниципальные библиотеки</w:t>
            </w:r>
          </w:p>
        </w:tc>
      </w:tr>
      <w:tr w:rsidR="006E665B" w:rsidRPr="008E23B1" w:rsidTr="008E23B1">
        <w:tc>
          <w:tcPr>
            <w:tcW w:w="2393" w:type="dxa"/>
          </w:tcPr>
          <w:p w:rsidR="006E665B" w:rsidRPr="008E23B1" w:rsidRDefault="006E665B" w:rsidP="008E23B1">
            <w:pPr>
              <w:pStyle w:val="aff2"/>
              <w:tabs>
                <w:tab w:val="left" w:pos="0"/>
              </w:tabs>
              <w:jc w:val="both"/>
              <w:rPr>
                <w:rFonts w:ascii="Calibri" w:eastAsia="Calibri" w:hAnsi="Calibri"/>
                <w:sz w:val="28"/>
                <w:szCs w:val="28"/>
                <w:lang w:eastAsia="zh-CN"/>
              </w:rPr>
            </w:pPr>
            <w:r w:rsidRPr="008E23B1">
              <w:rPr>
                <w:rFonts w:eastAsia="Calibri"/>
                <w:b/>
                <w:sz w:val="28"/>
                <w:szCs w:val="28"/>
                <w:lang w:eastAsia="en-US"/>
              </w:rPr>
              <w:t>2022</w:t>
            </w:r>
          </w:p>
        </w:tc>
        <w:tc>
          <w:tcPr>
            <w:tcW w:w="2393" w:type="dxa"/>
          </w:tcPr>
          <w:p w:rsidR="006E665B" w:rsidRPr="008E23B1" w:rsidRDefault="00F71080" w:rsidP="008E23B1">
            <w:pPr>
              <w:pStyle w:val="aff2"/>
              <w:tabs>
                <w:tab w:val="left" w:pos="0"/>
              </w:tabs>
              <w:jc w:val="both"/>
              <w:rPr>
                <w:rFonts w:ascii="Calibri" w:eastAsia="Calibri" w:hAnsi="Calibri"/>
                <w:sz w:val="28"/>
                <w:szCs w:val="28"/>
                <w:lang w:eastAsia="zh-CN"/>
              </w:rPr>
            </w:pPr>
            <w:r w:rsidRPr="008E23B1">
              <w:rPr>
                <w:rFonts w:ascii="Calibri" w:eastAsia="Calibri" w:hAnsi="Calibri"/>
                <w:sz w:val="28"/>
                <w:szCs w:val="28"/>
                <w:lang w:eastAsia="zh-CN"/>
              </w:rPr>
              <w:t>8</w:t>
            </w:r>
          </w:p>
        </w:tc>
        <w:tc>
          <w:tcPr>
            <w:tcW w:w="2393" w:type="dxa"/>
          </w:tcPr>
          <w:p w:rsidR="006E665B" w:rsidRPr="008E23B1" w:rsidRDefault="00F71080" w:rsidP="008E23B1">
            <w:pPr>
              <w:pStyle w:val="aff2"/>
              <w:tabs>
                <w:tab w:val="left" w:pos="0"/>
              </w:tabs>
              <w:jc w:val="both"/>
              <w:rPr>
                <w:rFonts w:ascii="Calibri" w:eastAsia="Calibri" w:hAnsi="Calibri"/>
                <w:sz w:val="28"/>
                <w:szCs w:val="28"/>
                <w:lang w:eastAsia="zh-CN"/>
              </w:rPr>
            </w:pPr>
            <w:r w:rsidRPr="008E23B1">
              <w:rPr>
                <w:rFonts w:ascii="Calibri" w:eastAsia="Calibri" w:hAnsi="Calibri"/>
                <w:sz w:val="28"/>
                <w:szCs w:val="28"/>
                <w:lang w:eastAsia="zh-CN"/>
              </w:rPr>
              <w:t>-</w:t>
            </w:r>
          </w:p>
        </w:tc>
        <w:tc>
          <w:tcPr>
            <w:tcW w:w="2393" w:type="dxa"/>
          </w:tcPr>
          <w:p w:rsidR="006E665B" w:rsidRPr="008E23B1" w:rsidRDefault="00F71080" w:rsidP="008E23B1">
            <w:pPr>
              <w:pStyle w:val="aff2"/>
              <w:tabs>
                <w:tab w:val="left" w:pos="0"/>
              </w:tabs>
              <w:jc w:val="both"/>
              <w:rPr>
                <w:rFonts w:ascii="Calibri" w:eastAsia="Calibri" w:hAnsi="Calibri"/>
                <w:sz w:val="28"/>
                <w:szCs w:val="28"/>
                <w:lang w:eastAsia="zh-CN"/>
              </w:rPr>
            </w:pPr>
            <w:r w:rsidRPr="008E23B1">
              <w:rPr>
                <w:rFonts w:ascii="Calibri" w:eastAsia="Calibri" w:hAnsi="Calibri"/>
                <w:sz w:val="28"/>
                <w:szCs w:val="28"/>
                <w:lang w:eastAsia="zh-CN"/>
              </w:rPr>
              <w:t>8</w:t>
            </w:r>
          </w:p>
        </w:tc>
      </w:tr>
      <w:tr w:rsidR="006E665B" w:rsidRPr="008E23B1" w:rsidTr="008E23B1">
        <w:tc>
          <w:tcPr>
            <w:tcW w:w="2393" w:type="dxa"/>
          </w:tcPr>
          <w:p w:rsidR="006E665B" w:rsidRPr="008E23B1" w:rsidRDefault="006E665B" w:rsidP="008E23B1">
            <w:pPr>
              <w:pStyle w:val="aff2"/>
              <w:tabs>
                <w:tab w:val="left" w:pos="0"/>
              </w:tabs>
              <w:jc w:val="both"/>
              <w:rPr>
                <w:rFonts w:ascii="Calibri" w:eastAsia="Calibri" w:hAnsi="Calibri"/>
                <w:sz w:val="28"/>
                <w:szCs w:val="28"/>
                <w:lang w:eastAsia="zh-CN"/>
              </w:rPr>
            </w:pPr>
            <w:r w:rsidRPr="008E23B1">
              <w:rPr>
                <w:rFonts w:eastAsia="Calibri"/>
                <w:b/>
                <w:sz w:val="28"/>
                <w:szCs w:val="28"/>
                <w:lang w:eastAsia="en-US"/>
              </w:rPr>
              <w:t>2023</w:t>
            </w:r>
          </w:p>
        </w:tc>
        <w:tc>
          <w:tcPr>
            <w:tcW w:w="2393" w:type="dxa"/>
          </w:tcPr>
          <w:p w:rsidR="006E665B" w:rsidRPr="008E23B1" w:rsidRDefault="00F71080" w:rsidP="008E23B1">
            <w:pPr>
              <w:pStyle w:val="aff2"/>
              <w:tabs>
                <w:tab w:val="left" w:pos="0"/>
              </w:tabs>
              <w:jc w:val="both"/>
              <w:rPr>
                <w:rFonts w:ascii="Calibri" w:eastAsia="Calibri" w:hAnsi="Calibri"/>
                <w:sz w:val="28"/>
                <w:szCs w:val="28"/>
                <w:lang w:eastAsia="zh-CN"/>
              </w:rPr>
            </w:pPr>
            <w:r w:rsidRPr="008E23B1">
              <w:rPr>
                <w:rFonts w:ascii="Calibri" w:eastAsia="Calibri" w:hAnsi="Calibri"/>
                <w:sz w:val="28"/>
                <w:szCs w:val="28"/>
                <w:lang w:eastAsia="zh-CN"/>
              </w:rPr>
              <w:t>8</w:t>
            </w:r>
          </w:p>
        </w:tc>
        <w:tc>
          <w:tcPr>
            <w:tcW w:w="2393" w:type="dxa"/>
          </w:tcPr>
          <w:p w:rsidR="006E665B" w:rsidRPr="008E23B1" w:rsidRDefault="00F71080" w:rsidP="008E23B1">
            <w:pPr>
              <w:pStyle w:val="aff2"/>
              <w:tabs>
                <w:tab w:val="left" w:pos="0"/>
              </w:tabs>
              <w:jc w:val="both"/>
              <w:rPr>
                <w:rFonts w:ascii="Calibri" w:eastAsia="Calibri" w:hAnsi="Calibri"/>
                <w:sz w:val="28"/>
                <w:szCs w:val="28"/>
                <w:lang w:eastAsia="zh-CN"/>
              </w:rPr>
            </w:pPr>
            <w:r w:rsidRPr="008E23B1">
              <w:rPr>
                <w:rFonts w:ascii="Calibri" w:eastAsia="Calibri" w:hAnsi="Calibri"/>
                <w:sz w:val="28"/>
                <w:szCs w:val="28"/>
                <w:lang w:eastAsia="zh-CN"/>
              </w:rPr>
              <w:t>-</w:t>
            </w:r>
          </w:p>
        </w:tc>
        <w:tc>
          <w:tcPr>
            <w:tcW w:w="2393" w:type="dxa"/>
          </w:tcPr>
          <w:p w:rsidR="006E665B" w:rsidRPr="008E23B1" w:rsidRDefault="00F71080" w:rsidP="008E23B1">
            <w:pPr>
              <w:pStyle w:val="aff2"/>
              <w:tabs>
                <w:tab w:val="left" w:pos="0"/>
              </w:tabs>
              <w:jc w:val="both"/>
              <w:rPr>
                <w:rFonts w:ascii="Calibri" w:eastAsia="Calibri" w:hAnsi="Calibri"/>
                <w:sz w:val="28"/>
                <w:szCs w:val="28"/>
                <w:lang w:eastAsia="zh-CN"/>
              </w:rPr>
            </w:pPr>
            <w:r w:rsidRPr="008E23B1">
              <w:rPr>
                <w:rFonts w:ascii="Calibri" w:eastAsia="Calibri" w:hAnsi="Calibri"/>
                <w:sz w:val="28"/>
                <w:szCs w:val="28"/>
                <w:lang w:eastAsia="zh-CN"/>
              </w:rPr>
              <w:t>8</w:t>
            </w:r>
          </w:p>
        </w:tc>
      </w:tr>
      <w:tr w:rsidR="006E665B" w:rsidRPr="008E23B1" w:rsidTr="008E23B1">
        <w:tc>
          <w:tcPr>
            <w:tcW w:w="2393" w:type="dxa"/>
          </w:tcPr>
          <w:p w:rsidR="006E665B" w:rsidRPr="008E23B1" w:rsidRDefault="006E665B" w:rsidP="008E23B1">
            <w:pPr>
              <w:pStyle w:val="aff2"/>
              <w:tabs>
                <w:tab w:val="left" w:pos="0"/>
              </w:tabs>
              <w:jc w:val="both"/>
              <w:rPr>
                <w:rFonts w:ascii="Calibri" w:eastAsia="Calibri" w:hAnsi="Calibri"/>
                <w:sz w:val="28"/>
                <w:szCs w:val="28"/>
                <w:lang w:eastAsia="zh-CN"/>
              </w:rPr>
            </w:pPr>
            <w:r w:rsidRPr="008E23B1">
              <w:rPr>
                <w:rFonts w:eastAsia="Calibri"/>
                <w:b/>
                <w:sz w:val="28"/>
                <w:szCs w:val="28"/>
                <w:lang w:eastAsia="en-US"/>
              </w:rPr>
              <w:t>2024</w:t>
            </w:r>
          </w:p>
        </w:tc>
        <w:tc>
          <w:tcPr>
            <w:tcW w:w="2393" w:type="dxa"/>
          </w:tcPr>
          <w:p w:rsidR="006E665B" w:rsidRPr="008E23B1" w:rsidRDefault="00F71080" w:rsidP="008E23B1">
            <w:pPr>
              <w:pStyle w:val="aff2"/>
              <w:tabs>
                <w:tab w:val="left" w:pos="0"/>
              </w:tabs>
              <w:jc w:val="both"/>
              <w:rPr>
                <w:rFonts w:ascii="Calibri" w:eastAsia="Calibri" w:hAnsi="Calibri"/>
                <w:sz w:val="28"/>
                <w:szCs w:val="28"/>
                <w:lang w:eastAsia="zh-CN"/>
              </w:rPr>
            </w:pPr>
            <w:r w:rsidRPr="008E23B1">
              <w:rPr>
                <w:rFonts w:ascii="Calibri" w:eastAsia="Calibri" w:hAnsi="Calibri"/>
                <w:sz w:val="28"/>
                <w:szCs w:val="28"/>
                <w:lang w:eastAsia="zh-CN"/>
              </w:rPr>
              <w:t>8</w:t>
            </w:r>
          </w:p>
        </w:tc>
        <w:tc>
          <w:tcPr>
            <w:tcW w:w="2393" w:type="dxa"/>
          </w:tcPr>
          <w:p w:rsidR="006E665B" w:rsidRPr="008E23B1" w:rsidRDefault="00F71080" w:rsidP="008E23B1">
            <w:pPr>
              <w:pStyle w:val="aff2"/>
              <w:tabs>
                <w:tab w:val="left" w:pos="0"/>
              </w:tabs>
              <w:jc w:val="both"/>
              <w:rPr>
                <w:rFonts w:ascii="Calibri" w:eastAsia="Calibri" w:hAnsi="Calibri"/>
                <w:sz w:val="28"/>
                <w:szCs w:val="28"/>
                <w:lang w:eastAsia="zh-CN"/>
              </w:rPr>
            </w:pPr>
            <w:r w:rsidRPr="008E23B1">
              <w:rPr>
                <w:rFonts w:ascii="Calibri" w:eastAsia="Calibri" w:hAnsi="Calibri"/>
                <w:sz w:val="28"/>
                <w:szCs w:val="28"/>
                <w:lang w:eastAsia="zh-CN"/>
              </w:rPr>
              <w:t>-</w:t>
            </w:r>
          </w:p>
        </w:tc>
        <w:tc>
          <w:tcPr>
            <w:tcW w:w="2393" w:type="dxa"/>
          </w:tcPr>
          <w:p w:rsidR="006E665B" w:rsidRPr="008E23B1" w:rsidRDefault="00F71080" w:rsidP="008E23B1">
            <w:pPr>
              <w:pStyle w:val="aff2"/>
              <w:tabs>
                <w:tab w:val="left" w:pos="0"/>
              </w:tabs>
              <w:jc w:val="both"/>
              <w:rPr>
                <w:rFonts w:ascii="Calibri" w:eastAsia="Calibri" w:hAnsi="Calibri"/>
                <w:sz w:val="28"/>
                <w:szCs w:val="28"/>
                <w:lang w:eastAsia="zh-CN"/>
              </w:rPr>
            </w:pPr>
            <w:r w:rsidRPr="008E23B1">
              <w:rPr>
                <w:rFonts w:ascii="Calibri" w:eastAsia="Calibri" w:hAnsi="Calibri"/>
                <w:sz w:val="28"/>
                <w:szCs w:val="28"/>
                <w:lang w:eastAsia="zh-CN"/>
              </w:rPr>
              <w:t>8</w:t>
            </w:r>
          </w:p>
        </w:tc>
      </w:tr>
    </w:tbl>
    <w:p w:rsidR="006E665B" w:rsidRPr="00F7480F" w:rsidRDefault="006E665B" w:rsidP="006F5848">
      <w:pPr>
        <w:pStyle w:val="aff2"/>
        <w:tabs>
          <w:tab w:val="left" w:pos="0"/>
        </w:tabs>
        <w:ind w:firstLine="567"/>
        <w:jc w:val="both"/>
        <w:rPr>
          <w:sz w:val="28"/>
          <w:szCs w:val="28"/>
          <w:lang w:eastAsia="zh-CN"/>
        </w:rPr>
      </w:pPr>
    </w:p>
    <w:p w:rsidR="00646AE2" w:rsidRPr="00CB7129" w:rsidRDefault="00933F25" w:rsidP="00173A07">
      <w:pPr>
        <w:pStyle w:val="aff2"/>
        <w:ind w:firstLine="709"/>
        <w:jc w:val="both"/>
        <w:rPr>
          <w:sz w:val="28"/>
          <w:szCs w:val="28"/>
        </w:rPr>
      </w:pPr>
      <w:r>
        <w:rPr>
          <w:sz w:val="28"/>
          <w:szCs w:val="28"/>
        </w:rPr>
        <w:t>Сложности в работе учреждений культуры</w:t>
      </w:r>
      <w:r w:rsidR="00646AE2" w:rsidRPr="00CB7129">
        <w:rPr>
          <w:sz w:val="28"/>
          <w:szCs w:val="28"/>
        </w:rPr>
        <w:t>:</w:t>
      </w:r>
    </w:p>
    <w:p w:rsidR="00646AE2" w:rsidRPr="00CB7129" w:rsidRDefault="00646AE2" w:rsidP="00173A07">
      <w:pPr>
        <w:pStyle w:val="aff2"/>
        <w:ind w:firstLine="709"/>
        <w:jc w:val="both"/>
        <w:rPr>
          <w:sz w:val="28"/>
          <w:szCs w:val="28"/>
        </w:rPr>
      </w:pPr>
      <w:r w:rsidRPr="00CB7129">
        <w:rPr>
          <w:sz w:val="28"/>
          <w:szCs w:val="28"/>
        </w:rPr>
        <w:t>1. Более 50% зданий требуют капитального или косметического ремонта.</w:t>
      </w:r>
    </w:p>
    <w:p w:rsidR="00646AE2" w:rsidRPr="00CB7129" w:rsidRDefault="00646AE2" w:rsidP="00173A07">
      <w:pPr>
        <w:pStyle w:val="aff2"/>
        <w:ind w:firstLine="709"/>
        <w:jc w:val="both"/>
        <w:rPr>
          <w:sz w:val="28"/>
          <w:szCs w:val="28"/>
        </w:rPr>
      </w:pPr>
      <w:r w:rsidRPr="00CB7129">
        <w:rPr>
          <w:sz w:val="28"/>
          <w:szCs w:val="28"/>
        </w:rPr>
        <w:t>2. В двух зданиях проблемы с отоплением (Макаровский и Жадрицкий сельские Дома культуры), и их решение требуют значительного финансирования.</w:t>
      </w:r>
    </w:p>
    <w:p w:rsidR="00646AE2" w:rsidRPr="00CB7129" w:rsidRDefault="00646AE2" w:rsidP="00173A07">
      <w:pPr>
        <w:pStyle w:val="aff2"/>
        <w:ind w:firstLine="709"/>
        <w:jc w:val="both"/>
        <w:rPr>
          <w:sz w:val="28"/>
          <w:szCs w:val="28"/>
        </w:rPr>
      </w:pPr>
      <w:r>
        <w:rPr>
          <w:sz w:val="28"/>
          <w:szCs w:val="28"/>
        </w:rPr>
        <w:t>3</w:t>
      </w:r>
      <w:r w:rsidRPr="00CB7129">
        <w:rPr>
          <w:sz w:val="28"/>
          <w:szCs w:val="28"/>
        </w:rPr>
        <w:t>. Кадровый вопрос (отсутствуют специалисты по жанровым направлениям: хореография, инструмен</w:t>
      </w:r>
      <w:r>
        <w:rPr>
          <w:sz w:val="28"/>
          <w:szCs w:val="28"/>
        </w:rPr>
        <w:t>тальная музыка, вокал</w:t>
      </w:r>
      <w:r w:rsidRPr="00CB7129">
        <w:rPr>
          <w:sz w:val="28"/>
          <w:szCs w:val="28"/>
        </w:rPr>
        <w:t>).</w:t>
      </w:r>
    </w:p>
    <w:p w:rsidR="00646AE2" w:rsidRPr="00CB7129" w:rsidRDefault="00646AE2" w:rsidP="00173A07">
      <w:pPr>
        <w:pStyle w:val="aff2"/>
        <w:ind w:firstLine="709"/>
        <w:jc w:val="both"/>
        <w:rPr>
          <w:sz w:val="28"/>
          <w:szCs w:val="28"/>
        </w:rPr>
      </w:pPr>
      <w:r>
        <w:rPr>
          <w:sz w:val="28"/>
          <w:szCs w:val="28"/>
        </w:rPr>
        <w:t>4</w:t>
      </w:r>
      <w:r w:rsidRPr="00CB7129">
        <w:rPr>
          <w:sz w:val="28"/>
          <w:szCs w:val="28"/>
        </w:rPr>
        <w:t>. Нет современного оснащения и подготовленных спе</w:t>
      </w:r>
      <w:r>
        <w:rPr>
          <w:sz w:val="28"/>
          <w:szCs w:val="28"/>
        </w:rPr>
        <w:t>циалистов для работы на нем</w:t>
      </w:r>
      <w:r w:rsidRPr="00CB7129">
        <w:rPr>
          <w:sz w:val="28"/>
          <w:szCs w:val="28"/>
        </w:rPr>
        <w:t>; световое оборудование имеется только в районном Доме культуры, видеоаппаратура отс</w:t>
      </w:r>
      <w:r w:rsidR="006F5848">
        <w:rPr>
          <w:sz w:val="28"/>
          <w:szCs w:val="28"/>
        </w:rPr>
        <w:t>утствует, звуковая аппаратура ьребует обновления</w:t>
      </w:r>
      <w:r w:rsidRPr="00CB7129">
        <w:rPr>
          <w:sz w:val="28"/>
          <w:szCs w:val="28"/>
        </w:rPr>
        <w:t>).</w:t>
      </w:r>
    </w:p>
    <w:p w:rsidR="0082720C" w:rsidRPr="00CB7129" w:rsidRDefault="0082720C" w:rsidP="00173A07">
      <w:pPr>
        <w:pStyle w:val="aff2"/>
        <w:ind w:firstLine="709"/>
        <w:jc w:val="both"/>
        <w:rPr>
          <w:b/>
          <w:sz w:val="28"/>
          <w:szCs w:val="28"/>
        </w:rPr>
      </w:pPr>
      <w:r w:rsidRPr="00CB7129">
        <w:rPr>
          <w:b/>
          <w:sz w:val="28"/>
          <w:szCs w:val="28"/>
        </w:rPr>
        <w:t>Задачи на перспективу:</w:t>
      </w:r>
    </w:p>
    <w:p w:rsidR="0082720C" w:rsidRPr="00CB7129" w:rsidRDefault="00173A07" w:rsidP="00173A07">
      <w:pPr>
        <w:pStyle w:val="aff2"/>
        <w:ind w:firstLine="709"/>
        <w:jc w:val="both"/>
        <w:rPr>
          <w:sz w:val="28"/>
          <w:szCs w:val="28"/>
        </w:rPr>
      </w:pPr>
      <w:r>
        <w:rPr>
          <w:sz w:val="28"/>
          <w:szCs w:val="28"/>
        </w:rPr>
        <w:t>- удовлетворение</w:t>
      </w:r>
      <w:r w:rsidR="0082720C" w:rsidRPr="00CB7129">
        <w:rPr>
          <w:sz w:val="28"/>
          <w:szCs w:val="28"/>
        </w:rPr>
        <w:t xml:space="preserve"> пожеланий всех групп населения, вне зависимости от уровня их физиче</w:t>
      </w:r>
      <w:r>
        <w:rPr>
          <w:sz w:val="28"/>
          <w:szCs w:val="28"/>
        </w:rPr>
        <w:t>ской подготовленности,</w:t>
      </w:r>
      <w:r w:rsidR="0082720C" w:rsidRPr="00CB7129">
        <w:rPr>
          <w:sz w:val="28"/>
          <w:szCs w:val="28"/>
        </w:rPr>
        <w:t xml:space="preserve"> активными культурно-досуговыми программами;</w:t>
      </w:r>
    </w:p>
    <w:p w:rsidR="0082720C" w:rsidRPr="00CB7129" w:rsidRDefault="00173A07" w:rsidP="00173A07">
      <w:pPr>
        <w:pStyle w:val="aff2"/>
        <w:ind w:firstLine="709"/>
        <w:jc w:val="both"/>
        <w:rPr>
          <w:sz w:val="28"/>
          <w:szCs w:val="28"/>
        </w:rPr>
      </w:pPr>
      <w:r>
        <w:rPr>
          <w:sz w:val="28"/>
          <w:szCs w:val="28"/>
        </w:rPr>
        <w:t>- обеспечение</w:t>
      </w:r>
      <w:r w:rsidR="0082720C" w:rsidRPr="00CB7129">
        <w:rPr>
          <w:sz w:val="28"/>
          <w:szCs w:val="28"/>
        </w:rPr>
        <w:t xml:space="preserve"> набором занятий, предоставляющие каждому из посетителей учреждения сферы культуры возможность реализовать досуговую активность;</w:t>
      </w:r>
    </w:p>
    <w:p w:rsidR="0082720C" w:rsidRPr="00CB7129" w:rsidRDefault="0082720C" w:rsidP="00173A07">
      <w:pPr>
        <w:pStyle w:val="aff2"/>
        <w:ind w:firstLine="709"/>
        <w:jc w:val="both"/>
        <w:rPr>
          <w:sz w:val="28"/>
          <w:szCs w:val="28"/>
        </w:rPr>
      </w:pPr>
      <w:r w:rsidRPr="00CB7129">
        <w:rPr>
          <w:sz w:val="28"/>
          <w:szCs w:val="28"/>
        </w:rPr>
        <w:lastRenderedPageBreak/>
        <w:t>- организация воспитательного процесса населения по вовлечению его в культурно-досуговую сферу, выработке требований к уровню подготовке и проведению мероприятий по организации досуга;</w:t>
      </w:r>
    </w:p>
    <w:p w:rsidR="0082720C" w:rsidRDefault="00173A07" w:rsidP="00173A07">
      <w:pPr>
        <w:pStyle w:val="aff2"/>
        <w:ind w:firstLine="709"/>
        <w:jc w:val="both"/>
        <w:rPr>
          <w:sz w:val="28"/>
          <w:szCs w:val="28"/>
        </w:rPr>
      </w:pPr>
      <w:r>
        <w:rPr>
          <w:sz w:val="28"/>
          <w:szCs w:val="28"/>
        </w:rPr>
        <w:t>- активизация деятельности</w:t>
      </w:r>
      <w:r w:rsidR="0082720C" w:rsidRPr="00CB7129">
        <w:rPr>
          <w:sz w:val="28"/>
          <w:szCs w:val="28"/>
        </w:rPr>
        <w:t xml:space="preserve"> учреждений сферы культуры путем разработки и постановки на их базе досуговых программ, пользующих</w:t>
      </w:r>
      <w:r w:rsidR="0082720C">
        <w:rPr>
          <w:sz w:val="28"/>
          <w:szCs w:val="28"/>
        </w:rPr>
        <w:t>ся</w:t>
      </w:r>
      <w:r w:rsidR="0082720C" w:rsidRPr="00CB7129">
        <w:rPr>
          <w:sz w:val="28"/>
          <w:szCs w:val="28"/>
        </w:rPr>
        <w:t xml:space="preserve"> спросом у населения.</w:t>
      </w:r>
    </w:p>
    <w:p w:rsidR="0082720C" w:rsidRDefault="0082720C" w:rsidP="00173A07">
      <w:pPr>
        <w:pStyle w:val="Default"/>
        <w:ind w:firstLine="709"/>
        <w:jc w:val="both"/>
        <w:rPr>
          <w:sz w:val="30"/>
          <w:szCs w:val="30"/>
        </w:rPr>
      </w:pPr>
      <w:r>
        <w:rPr>
          <w:sz w:val="28"/>
          <w:szCs w:val="28"/>
        </w:rPr>
        <w:t>-</w:t>
      </w:r>
      <w:r>
        <w:rPr>
          <w:bCs/>
          <w:sz w:val="30"/>
          <w:szCs w:val="30"/>
        </w:rPr>
        <w:t xml:space="preserve"> повышение эффективности реализации федеральной программы «Пушкинская карта», привлечение школьников.</w:t>
      </w:r>
      <w:r>
        <w:rPr>
          <w:sz w:val="30"/>
          <w:szCs w:val="30"/>
        </w:rPr>
        <w:t xml:space="preserve"> </w:t>
      </w:r>
    </w:p>
    <w:p w:rsidR="0082720C" w:rsidRDefault="0082720C" w:rsidP="00173A07">
      <w:pPr>
        <w:pStyle w:val="af"/>
        <w:tabs>
          <w:tab w:val="left" w:pos="-852"/>
        </w:tabs>
        <w:spacing w:line="240" w:lineRule="auto"/>
        <w:ind w:firstLine="709"/>
        <w:rPr>
          <w:sz w:val="28"/>
          <w:szCs w:val="28"/>
        </w:rPr>
      </w:pPr>
      <w:r w:rsidRPr="00CB7129">
        <w:rPr>
          <w:sz w:val="28"/>
          <w:szCs w:val="28"/>
        </w:rPr>
        <w:t>Преобразование деятельности учреждений культуры требует комплексн</w:t>
      </w:r>
      <w:r>
        <w:rPr>
          <w:sz w:val="28"/>
          <w:szCs w:val="28"/>
        </w:rPr>
        <w:t>ого</w:t>
      </w:r>
      <w:r w:rsidRPr="00CB7129">
        <w:rPr>
          <w:sz w:val="28"/>
          <w:szCs w:val="28"/>
        </w:rPr>
        <w:t xml:space="preserve"> подход</w:t>
      </w:r>
      <w:r>
        <w:rPr>
          <w:sz w:val="28"/>
          <w:szCs w:val="28"/>
        </w:rPr>
        <w:t>а</w:t>
      </w:r>
      <w:r w:rsidRPr="00CB7129">
        <w:rPr>
          <w:sz w:val="28"/>
          <w:szCs w:val="28"/>
        </w:rPr>
        <w:t>. Необходимо разнообразить содержание программ по организации культурно-досуговой деятельности населения, а для этого требуется совершенствование самой среды. Оно подразумевает наличие профессионально подготовленного музыкально-шумового оформления, подобранной световой партитуры, дизайн внутреннего пространства т.д. Также требуют особого внимания такие составляющие, как материально-техническое вооружение, хозяйственно-правовое и экономическое обеспечение</w:t>
      </w:r>
      <w:r>
        <w:rPr>
          <w:sz w:val="28"/>
          <w:szCs w:val="28"/>
        </w:rPr>
        <w:t>.</w:t>
      </w:r>
    </w:p>
    <w:p w:rsidR="00902EFF" w:rsidRPr="00EE6981" w:rsidRDefault="00902EFF" w:rsidP="00902EFF">
      <w:pPr>
        <w:pStyle w:val="af"/>
        <w:tabs>
          <w:tab w:val="left" w:pos="-852"/>
        </w:tabs>
        <w:spacing w:line="240" w:lineRule="auto"/>
        <w:ind w:firstLine="567"/>
        <w:rPr>
          <w:color w:val="FF0000"/>
          <w:sz w:val="28"/>
          <w:szCs w:val="28"/>
        </w:rPr>
      </w:pPr>
    </w:p>
    <w:p w:rsidR="00E02A45" w:rsidRPr="00942EC4" w:rsidRDefault="00E02A45" w:rsidP="00E02A45">
      <w:pPr>
        <w:pStyle w:val="af"/>
        <w:tabs>
          <w:tab w:val="left" w:pos="-852"/>
        </w:tabs>
        <w:spacing w:line="240" w:lineRule="auto"/>
        <w:ind w:firstLine="567"/>
        <w:contextualSpacing/>
        <w:mirrorIndents/>
        <w:rPr>
          <w:sz w:val="28"/>
          <w:szCs w:val="28"/>
        </w:rPr>
      </w:pPr>
      <w:r w:rsidRPr="002E77BB">
        <w:rPr>
          <w:sz w:val="28"/>
          <w:szCs w:val="28"/>
        </w:rPr>
        <w:t>В Новоржевской детской школе искусств</w:t>
      </w:r>
      <w:r w:rsidRPr="002E77BB">
        <w:rPr>
          <w:b/>
          <w:sz w:val="28"/>
          <w:szCs w:val="28"/>
        </w:rPr>
        <w:t xml:space="preserve"> </w:t>
      </w:r>
      <w:r w:rsidRPr="002E77BB">
        <w:rPr>
          <w:sz w:val="28"/>
          <w:szCs w:val="28"/>
        </w:rPr>
        <w:t>в 2024 году работало 18 человек, из них 13 преподавателей (</w:t>
      </w:r>
      <w:r>
        <w:rPr>
          <w:sz w:val="28"/>
          <w:szCs w:val="28"/>
          <w:lang w:val="ru-RU"/>
        </w:rPr>
        <w:t>в т.ч 2</w:t>
      </w:r>
      <w:r w:rsidRPr="002E77BB">
        <w:rPr>
          <w:sz w:val="28"/>
          <w:szCs w:val="28"/>
        </w:rPr>
        <w:t xml:space="preserve"> – внешние совместители), 2 – административно-управленческий аппарат и 3 технический персонал. Высшую квалификационную категорию имеют 12 преподавателей, 1 первую. Преподаватели ежегодно повышаю</w:t>
      </w:r>
      <w:r w:rsidR="00942EC4">
        <w:rPr>
          <w:sz w:val="28"/>
          <w:szCs w:val="28"/>
        </w:rPr>
        <w:t>т свой профессиональный уровень</w:t>
      </w:r>
      <w:r w:rsidR="00942EC4">
        <w:rPr>
          <w:sz w:val="28"/>
          <w:szCs w:val="28"/>
          <w:lang w:val="ru-RU"/>
        </w:rPr>
        <w:t>. В</w:t>
      </w:r>
      <w:r w:rsidRPr="002E77BB">
        <w:rPr>
          <w:sz w:val="28"/>
          <w:szCs w:val="28"/>
        </w:rPr>
        <w:t xml:space="preserve"> 2024 году 13  человек </w:t>
      </w:r>
      <w:r>
        <w:rPr>
          <w:sz w:val="28"/>
          <w:szCs w:val="28"/>
          <w:lang w:val="ru-RU"/>
        </w:rPr>
        <w:t>прошли</w:t>
      </w:r>
      <w:r w:rsidRPr="002E77BB">
        <w:rPr>
          <w:sz w:val="28"/>
          <w:szCs w:val="28"/>
        </w:rPr>
        <w:t xml:space="preserve"> повышении квалификации</w:t>
      </w:r>
      <w:r w:rsidR="00942EC4">
        <w:rPr>
          <w:b/>
          <w:sz w:val="28"/>
          <w:szCs w:val="28"/>
          <w:lang w:val="ru-RU"/>
        </w:rPr>
        <w:t xml:space="preserve"> </w:t>
      </w:r>
      <w:r w:rsidRPr="00942EC4">
        <w:rPr>
          <w:sz w:val="28"/>
          <w:szCs w:val="28"/>
        </w:rPr>
        <w:t>(в 2023 – 3 человека, в 2022 – 4 человека).</w:t>
      </w:r>
    </w:p>
    <w:p w:rsidR="00942EC4" w:rsidRDefault="00E02A45" w:rsidP="00E02A45">
      <w:pPr>
        <w:pStyle w:val="af"/>
        <w:tabs>
          <w:tab w:val="left" w:pos="-852"/>
        </w:tabs>
        <w:spacing w:line="240" w:lineRule="auto"/>
        <w:ind w:firstLine="567"/>
        <w:contextualSpacing/>
        <w:mirrorIndents/>
        <w:rPr>
          <w:sz w:val="28"/>
          <w:szCs w:val="28"/>
          <w:lang w:val="ru-RU"/>
        </w:rPr>
      </w:pPr>
      <w:r w:rsidRPr="00942EC4">
        <w:rPr>
          <w:sz w:val="28"/>
          <w:szCs w:val="28"/>
        </w:rPr>
        <w:t>В учреждении работают 7 отделений по напр</w:t>
      </w:r>
      <w:r w:rsidRPr="002E77BB">
        <w:rPr>
          <w:sz w:val="28"/>
          <w:szCs w:val="28"/>
        </w:rPr>
        <w:t xml:space="preserve">авлениям: музыкальное искусство «Фортепиано», «Хоровое пение», народное отделение «Домра. Балалайка», «Баян», «Декоративно-прикладное творчество», «Хореографическое искусство», «Искусство театра», «Начальное  эстетическое воспитание». </w:t>
      </w:r>
    </w:p>
    <w:p w:rsidR="00E02A45" w:rsidRPr="002E77BB" w:rsidRDefault="00E02A45" w:rsidP="00E02A45">
      <w:pPr>
        <w:pStyle w:val="af"/>
        <w:tabs>
          <w:tab w:val="left" w:pos="-852"/>
        </w:tabs>
        <w:spacing w:line="240" w:lineRule="auto"/>
        <w:ind w:firstLine="567"/>
        <w:contextualSpacing/>
        <w:mirrorIndents/>
        <w:rPr>
          <w:sz w:val="28"/>
          <w:szCs w:val="28"/>
        </w:rPr>
      </w:pPr>
      <w:r w:rsidRPr="002E77BB">
        <w:rPr>
          <w:sz w:val="28"/>
          <w:szCs w:val="28"/>
        </w:rPr>
        <w:t xml:space="preserve">В </w:t>
      </w:r>
      <w:r w:rsidR="00942EC4">
        <w:rPr>
          <w:sz w:val="28"/>
          <w:szCs w:val="28"/>
          <w:lang w:val="ru-RU"/>
        </w:rPr>
        <w:t>ДШИ</w:t>
      </w:r>
      <w:r w:rsidRPr="002E77BB">
        <w:rPr>
          <w:sz w:val="28"/>
          <w:szCs w:val="28"/>
        </w:rPr>
        <w:t xml:space="preserve"> обучалось 450 человек (на уровне прошлых лет), из них 242</w:t>
      </w:r>
      <w:r w:rsidR="00942EC4">
        <w:rPr>
          <w:sz w:val="28"/>
          <w:szCs w:val="28"/>
          <w:lang w:val="ru-RU"/>
        </w:rPr>
        <w:t xml:space="preserve"> </w:t>
      </w:r>
      <w:r w:rsidRPr="002E77BB">
        <w:rPr>
          <w:sz w:val="28"/>
          <w:szCs w:val="28"/>
        </w:rPr>
        <w:t>человека обучались по дополнительным предпрофессиональным программам, 208</w:t>
      </w:r>
      <w:r w:rsidRPr="002E77BB">
        <w:rPr>
          <w:b/>
          <w:sz w:val="28"/>
          <w:szCs w:val="28"/>
        </w:rPr>
        <w:t xml:space="preserve"> </w:t>
      </w:r>
      <w:r w:rsidRPr="002E77BB">
        <w:rPr>
          <w:sz w:val="28"/>
          <w:szCs w:val="28"/>
        </w:rPr>
        <w:t xml:space="preserve">– по дополнительным  общеразвивающим  программам. </w:t>
      </w:r>
    </w:p>
    <w:p w:rsidR="00E02A45" w:rsidRPr="002E77BB" w:rsidRDefault="00E02A45" w:rsidP="00896534">
      <w:pPr>
        <w:pStyle w:val="af"/>
        <w:tabs>
          <w:tab w:val="left" w:pos="-852"/>
        </w:tabs>
        <w:spacing w:line="240" w:lineRule="auto"/>
        <w:ind w:firstLine="567"/>
        <w:contextualSpacing/>
        <w:mirrorIndents/>
        <w:rPr>
          <w:sz w:val="28"/>
          <w:szCs w:val="28"/>
        </w:rPr>
      </w:pPr>
      <w:r w:rsidRPr="002E77BB">
        <w:rPr>
          <w:sz w:val="28"/>
          <w:szCs w:val="28"/>
        </w:rPr>
        <w:t xml:space="preserve">На базе учреждения сформировано Первичное отделение </w:t>
      </w:r>
      <w:r w:rsidR="00942EC4">
        <w:rPr>
          <w:sz w:val="28"/>
          <w:szCs w:val="28"/>
          <w:lang w:val="ru-RU"/>
        </w:rPr>
        <w:t>«</w:t>
      </w:r>
      <w:r w:rsidRPr="002E77BB">
        <w:rPr>
          <w:sz w:val="28"/>
          <w:szCs w:val="28"/>
        </w:rPr>
        <w:t>Движения Первых</w:t>
      </w:r>
      <w:r w:rsidR="00942EC4">
        <w:rPr>
          <w:sz w:val="28"/>
          <w:szCs w:val="28"/>
          <w:lang w:val="ru-RU"/>
        </w:rPr>
        <w:t>»</w:t>
      </w:r>
      <w:r w:rsidRPr="002E77BB">
        <w:rPr>
          <w:sz w:val="28"/>
          <w:szCs w:val="28"/>
        </w:rPr>
        <w:t xml:space="preserve">, в котором активно участвуют все преподаватели и обучающиеся </w:t>
      </w:r>
      <w:r w:rsidR="00942EC4">
        <w:rPr>
          <w:sz w:val="28"/>
          <w:szCs w:val="28"/>
          <w:lang w:val="ru-RU"/>
        </w:rPr>
        <w:t>ДШИ</w:t>
      </w:r>
      <w:r w:rsidRPr="002E77BB">
        <w:rPr>
          <w:sz w:val="28"/>
          <w:szCs w:val="28"/>
        </w:rPr>
        <w:t xml:space="preserve">. В 2024 году первичное отделение принимало участие в конкурсе первичек </w:t>
      </w:r>
      <w:r w:rsidR="00896534">
        <w:rPr>
          <w:sz w:val="28"/>
          <w:szCs w:val="28"/>
          <w:lang w:val="ru-RU"/>
        </w:rPr>
        <w:t>«</w:t>
      </w:r>
      <w:r w:rsidRPr="002E77BB">
        <w:rPr>
          <w:sz w:val="28"/>
          <w:szCs w:val="28"/>
        </w:rPr>
        <w:t>Движения Первых</w:t>
      </w:r>
      <w:r w:rsidR="00896534">
        <w:rPr>
          <w:sz w:val="28"/>
          <w:szCs w:val="28"/>
          <w:lang w:val="ru-RU"/>
        </w:rPr>
        <w:t>»</w:t>
      </w:r>
      <w:r w:rsidRPr="002E77BB">
        <w:rPr>
          <w:sz w:val="28"/>
          <w:szCs w:val="28"/>
        </w:rPr>
        <w:t>, а также в конкурсе на региональную премию «Будь Первым», номинация «Лучшее первичное отделение Движения Первых» и вошло в тройку лучших  в этой номинации.</w:t>
      </w:r>
    </w:p>
    <w:p w:rsidR="00E02A45" w:rsidRPr="002E77BB" w:rsidRDefault="00E02A45" w:rsidP="00896534">
      <w:pPr>
        <w:pStyle w:val="af"/>
        <w:tabs>
          <w:tab w:val="left" w:pos="-852"/>
        </w:tabs>
        <w:spacing w:line="240" w:lineRule="auto"/>
        <w:ind w:firstLine="567"/>
        <w:contextualSpacing/>
        <w:mirrorIndents/>
        <w:rPr>
          <w:sz w:val="28"/>
          <w:szCs w:val="28"/>
        </w:rPr>
      </w:pPr>
      <w:r w:rsidRPr="002E77BB">
        <w:rPr>
          <w:sz w:val="28"/>
          <w:szCs w:val="28"/>
        </w:rPr>
        <w:t xml:space="preserve">За </w:t>
      </w:r>
      <w:r w:rsidRPr="002E77BB">
        <w:rPr>
          <w:b/>
          <w:sz w:val="28"/>
          <w:szCs w:val="28"/>
        </w:rPr>
        <w:t>2024 года</w:t>
      </w:r>
      <w:r w:rsidRPr="002E77BB">
        <w:rPr>
          <w:sz w:val="28"/>
          <w:szCs w:val="28"/>
        </w:rPr>
        <w:t xml:space="preserve"> учащиес</w:t>
      </w:r>
      <w:r w:rsidR="00942EC4">
        <w:rPr>
          <w:sz w:val="28"/>
          <w:szCs w:val="28"/>
        </w:rPr>
        <w:t xml:space="preserve">я школы </w:t>
      </w:r>
      <w:r w:rsidRPr="002E77BB">
        <w:rPr>
          <w:sz w:val="28"/>
          <w:szCs w:val="28"/>
        </w:rPr>
        <w:t xml:space="preserve">(1386 человека) приняли участие в </w:t>
      </w:r>
      <w:r w:rsidR="00942EC4">
        <w:rPr>
          <w:sz w:val="28"/>
          <w:szCs w:val="28"/>
        </w:rPr>
        <w:t>290 мероприятиях разного уровня</w:t>
      </w:r>
      <w:r w:rsidR="00942EC4">
        <w:rPr>
          <w:sz w:val="28"/>
          <w:szCs w:val="28"/>
          <w:lang w:val="ru-RU"/>
        </w:rPr>
        <w:t xml:space="preserve">, по результатам которых </w:t>
      </w:r>
      <w:r w:rsidRPr="002E77BB">
        <w:rPr>
          <w:sz w:val="28"/>
          <w:szCs w:val="28"/>
        </w:rPr>
        <w:t>получен</w:t>
      </w:r>
      <w:r w:rsidR="00942EC4">
        <w:rPr>
          <w:sz w:val="28"/>
          <w:szCs w:val="28"/>
          <w:lang w:val="ru-RU"/>
        </w:rPr>
        <w:t>о</w:t>
      </w:r>
      <w:r w:rsidRPr="002E77BB">
        <w:rPr>
          <w:sz w:val="28"/>
          <w:szCs w:val="28"/>
        </w:rPr>
        <w:t xml:space="preserve"> 171 диплом, В 2022 году принимали участие в конкурсах 996 обучающихся в 75 мероприятиях, было получено 68 дипломов  различных степеней, в 2023 году </w:t>
      </w:r>
      <w:r w:rsidR="00942EC4">
        <w:rPr>
          <w:sz w:val="28"/>
          <w:szCs w:val="28"/>
          <w:lang w:val="ru-RU"/>
        </w:rPr>
        <w:t>-</w:t>
      </w:r>
      <w:r w:rsidRPr="002E77BB">
        <w:rPr>
          <w:sz w:val="28"/>
          <w:szCs w:val="28"/>
        </w:rPr>
        <w:t xml:space="preserve"> 1172 обучающихся в 83 мероприятиях, было получено 67 дипломов  различных степеней,</w:t>
      </w:r>
    </w:p>
    <w:p w:rsidR="00E02A45" w:rsidRPr="002E77BB" w:rsidRDefault="00896534" w:rsidP="00896534">
      <w:pPr>
        <w:tabs>
          <w:tab w:val="left" w:pos="0"/>
        </w:tabs>
        <w:ind w:right="-142" w:firstLine="567"/>
        <w:jc w:val="both"/>
        <w:rPr>
          <w:rFonts w:cs="Times New Roman"/>
          <w:sz w:val="28"/>
          <w:szCs w:val="28"/>
        </w:rPr>
      </w:pPr>
      <w:r>
        <w:rPr>
          <w:rFonts w:cs="Times New Roman"/>
          <w:sz w:val="28"/>
          <w:szCs w:val="28"/>
        </w:rPr>
        <w:t>Проведенные мероприятия:</w:t>
      </w:r>
    </w:p>
    <w:p w:rsidR="00E02A45" w:rsidRPr="00942EC4" w:rsidRDefault="00E02A45" w:rsidP="00942EC4">
      <w:pPr>
        <w:pStyle w:val="afb"/>
        <w:numPr>
          <w:ilvl w:val="0"/>
          <w:numId w:val="35"/>
        </w:numPr>
        <w:tabs>
          <w:tab w:val="left" w:pos="0"/>
        </w:tabs>
        <w:spacing w:after="0" w:line="240" w:lineRule="auto"/>
        <w:ind w:left="0" w:firstLine="567"/>
        <w:jc w:val="both"/>
        <w:rPr>
          <w:rFonts w:ascii="Times New Roman" w:hAnsi="Times New Roman"/>
          <w:sz w:val="28"/>
          <w:szCs w:val="28"/>
        </w:rPr>
      </w:pPr>
      <w:r w:rsidRPr="00942EC4">
        <w:rPr>
          <w:rFonts w:ascii="Times New Roman" w:hAnsi="Times New Roman"/>
          <w:sz w:val="28"/>
          <w:szCs w:val="28"/>
        </w:rPr>
        <w:lastRenderedPageBreak/>
        <w:t>Театрализованная постановка ДШИ к 80–летию освобождения г.Новоржева «Воспоминания партизана»</w:t>
      </w:r>
    </w:p>
    <w:p w:rsidR="00E02A45" w:rsidRPr="00942EC4" w:rsidRDefault="00E02A45" w:rsidP="00942EC4">
      <w:pPr>
        <w:pStyle w:val="afb"/>
        <w:numPr>
          <w:ilvl w:val="0"/>
          <w:numId w:val="35"/>
        </w:numPr>
        <w:tabs>
          <w:tab w:val="left" w:pos="0"/>
        </w:tabs>
        <w:spacing w:after="0" w:line="240" w:lineRule="auto"/>
        <w:ind w:left="0" w:firstLine="567"/>
        <w:jc w:val="both"/>
        <w:rPr>
          <w:rFonts w:ascii="Times New Roman" w:hAnsi="Times New Roman"/>
          <w:sz w:val="28"/>
          <w:szCs w:val="28"/>
        </w:rPr>
      </w:pPr>
      <w:r w:rsidRPr="00942EC4">
        <w:rPr>
          <w:rFonts w:ascii="Times New Roman" w:hAnsi="Times New Roman"/>
          <w:sz w:val="28"/>
          <w:szCs w:val="28"/>
        </w:rPr>
        <w:t xml:space="preserve">Областной конкурс детского художественного творчества «Друзья, прекрасен наш союз!» </w:t>
      </w:r>
    </w:p>
    <w:p w:rsidR="00E02A45" w:rsidRPr="00942EC4" w:rsidRDefault="00E02A45" w:rsidP="00942EC4">
      <w:pPr>
        <w:pStyle w:val="afb"/>
        <w:numPr>
          <w:ilvl w:val="0"/>
          <w:numId w:val="35"/>
        </w:numPr>
        <w:tabs>
          <w:tab w:val="left" w:pos="0"/>
        </w:tabs>
        <w:spacing w:after="0" w:line="240" w:lineRule="auto"/>
        <w:ind w:left="0" w:firstLine="567"/>
        <w:jc w:val="both"/>
        <w:rPr>
          <w:rFonts w:ascii="Times New Roman" w:hAnsi="Times New Roman"/>
          <w:sz w:val="28"/>
          <w:szCs w:val="28"/>
        </w:rPr>
      </w:pPr>
      <w:r w:rsidRPr="00942EC4">
        <w:rPr>
          <w:rFonts w:ascii="Times New Roman" w:hAnsi="Times New Roman"/>
          <w:sz w:val="28"/>
          <w:szCs w:val="28"/>
          <w:lang w:val="en-US"/>
        </w:rPr>
        <w:t>III</w:t>
      </w:r>
      <w:r w:rsidRPr="00942EC4">
        <w:rPr>
          <w:rFonts w:ascii="Times New Roman" w:hAnsi="Times New Roman"/>
          <w:sz w:val="28"/>
          <w:szCs w:val="28"/>
        </w:rPr>
        <w:t xml:space="preserve"> Международный конкурс «Картинки с выставки – 2024»</w:t>
      </w:r>
    </w:p>
    <w:p w:rsidR="00E02A45" w:rsidRPr="00942EC4" w:rsidRDefault="00E02A45" w:rsidP="00942EC4">
      <w:pPr>
        <w:pStyle w:val="afb"/>
        <w:numPr>
          <w:ilvl w:val="0"/>
          <w:numId w:val="35"/>
        </w:numPr>
        <w:tabs>
          <w:tab w:val="left" w:pos="0"/>
        </w:tabs>
        <w:spacing w:after="0" w:line="240" w:lineRule="auto"/>
        <w:ind w:left="0" w:firstLine="567"/>
        <w:jc w:val="both"/>
        <w:rPr>
          <w:rFonts w:ascii="Times New Roman" w:hAnsi="Times New Roman"/>
          <w:sz w:val="28"/>
          <w:szCs w:val="28"/>
        </w:rPr>
      </w:pPr>
      <w:r w:rsidRPr="00942EC4">
        <w:rPr>
          <w:rFonts w:ascii="Times New Roman" w:hAnsi="Times New Roman"/>
          <w:sz w:val="28"/>
          <w:szCs w:val="28"/>
          <w:lang w:val="en-US"/>
        </w:rPr>
        <w:t>V</w:t>
      </w:r>
      <w:r w:rsidRPr="00942EC4">
        <w:rPr>
          <w:rFonts w:ascii="Times New Roman" w:hAnsi="Times New Roman"/>
          <w:sz w:val="28"/>
          <w:szCs w:val="28"/>
        </w:rPr>
        <w:t xml:space="preserve"> Открытый областной конкурс фортепианных этюдов «Юный виртуоз»</w:t>
      </w:r>
    </w:p>
    <w:p w:rsidR="00E02A45" w:rsidRPr="00942EC4" w:rsidRDefault="00E02A45" w:rsidP="00942EC4">
      <w:pPr>
        <w:pStyle w:val="afb"/>
        <w:numPr>
          <w:ilvl w:val="0"/>
          <w:numId w:val="35"/>
        </w:numPr>
        <w:tabs>
          <w:tab w:val="left" w:pos="0"/>
        </w:tabs>
        <w:spacing w:after="0" w:line="240" w:lineRule="auto"/>
        <w:ind w:left="0" w:firstLine="567"/>
        <w:jc w:val="both"/>
        <w:rPr>
          <w:rFonts w:ascii="Times New Roman" w:hAnsi="Times New Roman"/>
          <w:sz w:val="28"/>
          <w:szCs w:val="28"/>
        </w:rPr>
      </w:pPr>
      <w:r w:rsidRPr="00942EC4">
        <w:rPr>
          <w:rFonts w:ascii="Times New Roman" w:hAnsi="Times New Roman"/>
          <w:sz w:val="28"/>
          <w:szCs w:val="28"/>
        </w:rPr>
        <w:t>Областной фестиваль – конкурс исполнителей на русских народных инструментах, посвященный Б.С.Трояновского»</w:t>
      </w:r>
    </w:p>
    <w:p w:rsidR="00E02A45" w:rsidRPr="00942EC4" w:rsidRDefault="00E02A45" w:rsidP="00942EC4">
      <w:pPr>
        <w:pStyle w:val="afb"/>
        <w:numPr>
          <w:ilvl w:val="0"/>
          <w:numId w:val="35"/>
        </w:numPr>
        <w:tabs>
          <w:tab w:val="left" w:pos="0"/>
        </w:tabs>
        <w:spacing w:after="0" w:line="240" w:lineRule="auto"/>
        <w:ind w:left="0" w:firstLine="567"/>
        <w:jc w:val="both"/>
        <w:rPr>
          <w:rFonts w:ascii="Times New Roman" w:hAnsi="Times New Roman"/>
          <w:sz w:val="28"/>
          <w:szCs w:val="28"/>
        </w:rPr>
      </w:pPr>
      <w:r w:rsidRPr="00942EC4">
        <w:rPr>
          <w:rFonts w:ascii="Times New Roman" w:hAnsi="Times New Roman"/>
          <w:sz w:val="28"/>
          <w:szCs w:val="28"/>
        </w:rPr>
        <w:t>Межрайонный детский исполнительский конкурс «Спасибо Вам, ветераны, за мирное небо»</w:t>
      </w:r>
    </w:p>
    <w:p w:rsidR="00E02A45" w:rsidRPr="00942EC4" w:rsidRDefault="00E02A45" w:rsidP="00942EC4">
      <w:pPr>
        <w:pStyle w:val="afb"/>
        <w:numPr>
          <w:ilvl w:val="0"/>
          <w:numId w:val="35"/>
        </w:numPr>
        <w:tabs>
          <w:tab w:val="left" w:pos="0"/>
        </w:tabs>
        <w:spacing w:after="0" w:line="240" w:lineRule="auto"/>
        <w:ind w:left="0" w:firstLine="567"/>
        <w:jc w:val="both"/>
        <w:rPr>
          <w:rFonts w:ascii="Times New Roman" w:hAnsi="Times New Roman"/>
          <w:sz w:val="28"/>
          <w:szCs w:val="28"/>
        </w:rPr>
      </w:pPr>
      <w:r w:rsidRPr="00942EC4">
        <w:rPr>
          <w:rFonts w:ascii="Times New Roman" w:hAnsi="Times New Roman"/>
          <w:sz w:val="28"/>
          <w:szCs w:val="28"/>
        </w:rPr>
        <w:t>Межрайонный конкурс-фестиваль танцевальных коллективов «Танцующий мир»</w:t>
      </w:r>
    </w:p>
    <w:p w:rsidR="00E02A45" w:rsidRPr="00942EC4" w:rsidRDefault="00E02A45" w:rsidP="00942EC4">
      <w:pPr>
        <w:pStyle w:val="afb"/>
        <w:numPr>
          <w:ilvl w:val="0"/>
          <w:numId w:val="35"/>
        </w:numPr>
        <w:tabs>
          <w:tab w:val="left" w:pos="0"/>
        </w:tabs>
        <w:spacing w:after="0" w:line="240" w:lineRule="auto"/>
        <w:ind w:left="0" w:firstLine="567"/>
        <w:jc w:val="both"/>
        <w:rPr>
          <w:rFonts w:ascii="Times New Roman" w:hAnsi="Times New Roman"/>
          <w:sz w:val="28"/>
          <w:szCs w:val="28"/>
        </w:rPr>
      </w:pPr>
      <w:r w:rsidRPr="00942EC4">
        <w:rPr>
          <w:rFonts w:ascii="Times New Roman" w:hAnsi="Times New Roman"/>
          <w:sz w:val="28"/>
          <w:szCs w:val="28"/>
        </w:rPr>
        <w:t>Открытый фестиваль хореографического творчества и военно – патриотической песни «Мы наследники Победы, славу Родины храним!»</w:t>
      </w:r>
    </w:p>
    <w:p w:rsidR="00E02A45" w:rsidRPr="00942EC4" w:rsidRDefault="00E02A45" w:rsidP="00942EC4">
      <w:pPr>
        <w:pStyle w:val="afb"/>
        <w:numPr>
          <w:ilvl w:val="0"/>
          <w:numId w:val="35"/>
        </w:numPr>
        <w:tabs>
          <w:tab w:val="left" w:pos="0"/>
        </w:tabs>
        <w:spacing w:after="0" w:line="240" w:lineRule="auto"/>
        <w:ind w:left="0" w:firstLine="567"/>
        <w:jc w:val="both"/>
        <w:rPr>
          <w:rFonts w:ascii="Times New Roman" w:hAnsi="Times New Roman"/>
          <w:sz w:val="28"/>
          <w:szCs w:val="28"/>
        </w:rPr>
      </w:pPr>
      <w:r w:rsidRPr="00942EC4">
        <w:rPr>
          <w:rFonts w:ascii="Times New Roman" w:hAnsi="Times New Roman"/>
          <w:sz w:val="28"/>
          <w:szCs w:val="28"/>
          <w:lang w:val="en-US"/>
        </w:rPr>
        <w:t>III</w:t>
      </w:r>
      <w:r w:rsidRPr="00942EC4">
        <w:rPr>
          <w:rFonts w:ascii="Times New Roman" w:hAnsi="Times New Roman"/>
          <w:sz w:val="28"/>
          <w:szCs w:val="28"/>
        </w:rPr>
        <w:t xml:space="preserve"> Международный конкурс юных художников, посвященный 185 – летию Мусоргского «Картинки с выставки»</w:t>
      </w:r>
    </w:p>
    <w:p w:rsidR="00E02A45" w:rsidRPr="00942EC4" w:rsidRDefault="00E02A45" w:rsidP="00942EC4">
      <w:pPr>
        <w:pStyle w:val="afb"/>
        <w:numPr>
          <w:ilvl w:val="0"/>
          <w:numId w:val="35"/>
        </w:numPr>
        <w:tabs>
          <w:tab w:val="left" w:pos="0"/>
        </w:tabs>
        <w:spacing w:after="0" w:line="240" w:lineRule="auto"/>
        <w:ind w:left="0" w:firstLine="567"/>
        <w:jc w:val="both"/>
        <w:rPr>
          <w:rFonts w:ascii="Times New Roman" w:hAnsi="Times New Roman"/>
          <w:sz w:val="28"/>
          <w:szCs w:val="28"/>
        </w:rPr>
      </w:pPr>
      <w:r w:rsidRPr="00942EC4">
        <w:rPr>
          <w:rFonts w:ascii="Times New Roman" w:hAnsi="Times New Roman"/>
          <w:sz w:val="28"/>
          <w:szCs w:val="28"/>
        </w:rPr>
        <w:t>Региональный этап конкурса «Образ семьи в произведениях юных художников» г.Псков</w:t>
      </w:r>
    </w:p>
    <w:p w:rsidR="00E02A45" w:rsidRPr="00942EC4" w:rsidRDefault="00E02A45" w:rsidP="00942EC4">
      <w:pPr>
        <w:pStyle w:val="af"/>
        <w:numPr>
          <w:ilvl w:val="0"/>
          <w:numId w:val="35"/>
        </w:numPr>
        <w:tabs>
          <w:tab w:val="left" w:pos="-852"/>
        </w:tabs>
        <w:spacing w:line="240" w:lineRule="auto"/>
        <w:ind w:left="0" w:firstLine="567"/>
        <w:contextualSpacing/>
        <w:mirrorIndents/>
        <w:rPr>
          <w:sz w:val="28"/>
          <w:szCs w:val="28"/>
        </w:rPr>
      </w:pPr>
      <w:r w:rsidRPr="00942EC4">
        <w:rPr>
          <w:sz w:val="28"/>
          <w:szCs w:val="28"/>
        </w:rPr>
        <w:t xml:space="preserve">Всероссийский фестиваль любительских театров и фольклорных программ </w:t>
      </w:r>
      <w:r w:rsidRPr="00942EC4">
        <w:rPr>
          <w:szCs w:val="24"/>
        </w:rPr>
        <w:t xml:space="preserve"> </w:t>
      </w:r>
      <w:r w:rsidRPr="00942EC4">
        <w:rPr>
          <w:sz w:val="28"/>
          <w:szCs w:val="28"/>
        </w:rPr>
        <w:t>«Бугровский гарнец»</w:t>
      </w:r>
    </w:p>
    <w:p w:rsidR="00E02A45" w:rsidRPr="005205B2" w:rsidRDefault="00E02A45" w:rsidP="00942EC4">
      <w:pPr>
        <w:pStyle w:val="afb"/>
        <w:numPr>
          <w:ilvl w:val="0"/>
          <w:numId w:val="35"/>
        </w:numPr>
        <w:tabs>
          <w:tab w:val="left" w:pos="-852"/>
          <w:tab w:val="left" w:pos="0"/>
        </w:tabs>
        <w:spacing w:after="0" w:line="240" w:lineRule="auto"/>
        <w:ind w:left="0" w:firstLine="567"/>
        <w:mirrorIndents/>
        <w:jc w:val="both"/>
        <w:rPr>
          <w:rFonts w:ascii="Times New Roman" w:hAnsi="Times New Roman"/>
          <w:sz w:val="28"/>
          <w:szCs w:val="28"/>
        </w:rPr>
      </w:pPr>
      <w:r w:rsidRPr="005205B2">
        <w:rPr>
          <w:rFonts w:ascii="Times New Roman" w:hAnsi="Times New Roman"/>
          <w:sz w:val="28"/>
          <w:szCs w:val="28"/>
        </w:rPr>
        <w:t xml:space="preserve">Межмуниципальный конкурс «Спасибо, Вам ветераны, за мирное небо!» Бежаницы/Локня </w:t>
      </w:r>
    </w:p>
    <w:p w:rsidR="00E02A45" w:rsidRPr="00942EC4" w:rsidRDefault="00E02A45" w:rsidP="00942EC4">
      <w:pPr>
        <w:pStyle w:val="afb"/>
        <w:numPr>
          <w:ilvl w:val="0"/>
          <w:numId w:val="35"/>
        </w:numPr>
        <w:tabs>
          <w:tab w:val="left" w:pos="0"/>
        </w:tabs>
        <w:spacing w:after="0" w:line="240" w:lineRule="auto"/>
        <w:ind w:left="0" w:firstLine="567"/>
        <w:jc w:val="both"/>
        <w:rPr>
          <w:rFonts w:ascii="Times New Roman" w:hAnsi="Times New Roman"/>
          <w:sz w:val="28"/>
          <w:szCs w:val="28"/>
        </w:rPr>
      </w:pPr>
      <w:r w:rsidRPr="005205B2">
        <w:rPr>
          <w:rFonts w:ascii="Times New Roman" w:hAnsi="Times New Roman"/>
          <w:sz w:val="28"/>
          <w:szCs w:val="28"/>
        </w:rPr>
        <w:t>Всероссийский творческий конкурс – фестиваль «Знакомься, это Россия» (дистанционно)  Движение Первых</w:t>
      </w:r>
    </w:p>
    <w:p w:rsidR="00E02A45" w:rsidRPr="00942EC4" w:rsidRDefault="00E02A45" w:rsidP="00942EC4">
      <w:pPr>
        <w:pStyle w:val="afb"/>
        <w:numPr>
          <w:ilvl w:val="0"/>
          <w:numId w:val="35"/>
        </w:numPr>
        <w:tabs>
          <w:tab w:val="left" w:pos="0"/>
        </w:tabs>
        <w:spacing w:after="0" w:line="240" w:lineRule="auto"/>
        <w:ind w:left="0" w:firstLine="567"/>
        <w:jc w:val="both"/>
        <w:rPr>
          <w:rFonts w:ascii="Times New Roman" w:hAnsi="Times New Roman"/>
          <w:sz w:val="28"/>
          <w:szCs w:val="28"/>
        </w:rPr>
      </w:pPr>
      <w:r w:rsidRPr="00942EC4">
        <w:rPr>
          <w:rFonts w:ascii="Times New Roman" w:hAnsi="Times New Roman"/>
          <w:sz w:val="28"/>
          <w:szCs w:val="28"/>
        </w:rPr>
        <w:t>Открытый региональный фестиваль – конкурс хореографического искусства, посвященного В.К.Максимову</w:t>
      </w:r>
    </w:p>
    <w:p w:rsidR="00E02A45" w:rsidRPr="00942EC4" w:rsidRDefault="00E02A45" w:rsidP="00942EC4">
      <w:pPr>
        <w:pStyle w:val="afb"/>
        <w:numPr>
          <w:ilvl w:val="0"/>
          <w:numId w:val="35"/>
        </w:numPr>
        <w:tabs>
          <w:tab w:val="left" w:pos="0"/>
        </w:tabs>
        <w:spacing w:after="0" w:line="240" w:lineRule="auto"/>
        <w:ind w:left="0" w:firstLine="567"/>
        <w:jc w:val="both"/>
        <w:rPr>
          <w:rFonts w:ascii="Times New Roman" w:hAnsi="Times New Roman"/>
          <w:sz w:val="28"/>
          <w:szCs w:val="28"/>
        </w:rPr>
      </w:pPr>
      <w:r w:rsidRPr="00942EC4">
        <w:rPr>
          <w:rFonts w:ascii="Times New Roman" w:hAnsi="Times New Roman"/>
          <w:sz w:val="28"/>
          <w:szCs w:val="28"/>
        </w:rPr>
        <w:t>Областной открытый конкурс – фестиваль вокальной музыки и художественного слова «Красуха – черный снег 43-го»</w:t>
      </w:r>
    </w:p>
    <w:p w:rsidR="00E02A45" w:rsidRPr="00942EC4" w:rsidRDefault="00E02A45" w:rsidP="00942EC4">
      <w:pPr>
        <w:pStyle w:val="afb"/>
        <w:numPr>
          <w:ilvl w:val="0"/>
          <w:numId w:val="35"/>
        </w:numPr>
        <w:tabs>
          <w:tab w:val="left" w:pos="0"/>
        </w:tabs>
        <w:spacing w:after="0" w:line="240" w:lineRule="auto"/>
        <w:ind w:left="0" w:firstLine="567"/>
        <w:jc w:val="both"/>
        <w:rPr>
          <w:rFonts w:ascii="Times New Roman" w:hAnsi="Times New Roman"/>
          <w:sz w:val="28"/>
          <w:szCs w:val="28"/>
        </w:rPr>
      </w:pPr>
      <w:r w:rsidRPr="00942EC4">
        <w:rPr>
          <w:rFonts w:ascii="Times New Roman" w:hAnsi="Times New Roman"/>
          <w:sz w:val="28"/>
          <w:szCs w:val="28"/>
        </w:rPr>
        <w:t>Первый Муниципальный конкурс «Эх балалайка» в д.Стехново, в котором принимали участие 11 человек.</w:t>
      </w:r>
    </w:p>
    <w:p w:rsidR="005205B2" w:rsidRPr="005205B2" w:rsidRDefault="00E02A45" w:rsidP="0053294B">
      <w:pPr>
        <w:pStyle w:val="af"/>
        <w:numPr>
          <w:ilvl w:val="0"/>
          <w:numId w:val="35"/>
        </w:numPr>
        <w:tabs>
          <w:tab w:val="left" w:pos="-852"/>
        </w:tabs>
        <w:spacing w:line="240" w:lineRule="auto"/>
        <w:ind w:left="0" w:firstLine="567"/>
        <w:contextualSpacing/>
        <w:mirrorIndents/>
        <w:rPr>
          <w:sz w:val="28"/>
          <w:szCs w:val="28"/>
        </w:rPr>
      </w:pPr>
      <w:r w:rsidRPr="002E77BB">
        <w:rPr>
          <w:sz w:val="28"/>
          <w:szCs w:val="28"/>
        </w:rPr>
        <w:t>Турнир</w:t>
      </w:r>
      <w:r>
        <w:rPr>
          <w:sz w:val="28"/>
          <w:szCs w:val="28"/>
        </w:rPr>
        <w:t>ы</w:t>
      </w:r>
      <w:r w:rsidRPr="002E77BB">
        <w:rPr>
          <w:sz w:val="28"/>
          <w:szCs w:val="28"/>
        </w:rPr>
        <w:t xml:space="preserve"> по спортивн</w:t>
      </w:r>
      <w:r>
        <w:rPr>
          <w:sz w:val="28"/>
          <w:szCs w:val="28"/>
        </w:rPr>
        <w:t xml:space="preserve">о - </w:t>
      </w:r>
      <w:r w:rsidRPr="002E77BB">
        <w:rPr>
          <w:sz w:val="28"/>
          <w:szCs w:val="28"/>
        </w:rPr>
        <w:t>бальным танцам: Чудное мгновенье и Снежные танцы.</w:t>
      </w:r>
    </w:p>
    <w:p w:rsidR="00E02A45" w:rsidRPr="005205B2" w:rsidRDefault="00E02A45" w:rsidP="005205B2">
      <w:pPr>
        <w:pStyle w:val="af"/>
        <w:tabs>
          <w:tab w:val="left" w:pos="-852"/>
        </w:tabs>
        <w:spacing w:line="240" w:lineRule="auto"/>
        <w:ind w:firstLine="567"/>
        <w:contextualSpacing/>
        <w:mirrorIndents/>
        <w:rPr>
          <w:sz w:val="28"/>
          <w:szCs w:val="28"/>
        </w:rPr>
      </w:pPr>
      <w:r w:rsidRPr="002E77BB">
        <w:rPr>
          <w:sz w:val="28"/>
          <w:szCs w:val="28"/>
        </w:rPr>
        <w:t xml:space="preserve">Художественное отделение и </w:t>
      </w:r>
      <w:r w:rsidR="005205B2">
        <w:rPr>
          <w:sz w:val="28"/>
          <w:szCs w:val="28"/>
          <w:lang w:val="ru-RU"/>
        </w:rPr>
        <w:t xml:space="preserve">отделение </w:t>
      </w:r>
      <w:r w:rsidRPr="002E77BB">
        <w:rPr>
          <w:sz w:val="28"/>
          <w:szCs w:val="28"/>
        </w:rPr>
        <w:t>декоративно</w:t>
      </w:r>
      <w:r w:rsidR="005205B2">
        <w:rPr>
          <w:sz w:val="28"/>
          <w:szCs w:val="28"/>
          <w:lang w:val="ru-RU"/>
        </w:rPr>
        <w:t>-</w:t>
      </w:r>
      <w:r w:rsidRPr="002E77BB">
        <w:rPr>
          <w:sz w:val="28"/>
          <w:szCs w:val="28"/>
        </w:rPr>
        <w:t xml:space="preserve">прикладного творчества ежегодно принимает участие в художественных конкурсах областной библиотеки им. Курбатова. </w:t>
      </w:r>
      <w:r w:rsidR="005205B2" w:rsidRPr="005205B2">
        <w:rPr>
          <w:sz w:val="28"/>
          <w:szCs w:val="28"/>
          <w:lang w:val="ru-RU"/>
        </w:rPr>
        <w:t>В</w:t>
      </w:r>
      <w:r w:rsidRPr="005205B2">
        <w:rPr>
          <w:sz w:val="28"/>
          <w:szCs w:val="28"/>
        </w:rPr>
        <w:t xml:space="preserve"> 2022 году - 5 дипломов победителей, </w:t>
      </w:r>
      <w:r w:rsidR="005205B2" w:rsidRPr="005205B2">
        <w:rPr>
          <w:sz w:val="28"/>
          <w:szCs w:val="28"/>
          <w:lang w:val="ru-RU"/>
        </w:rPr>
        <w:t xml:space="preserve"> </w:t>
      </w:r>
      <w:r w:rsidRPr="005205B2">
        <w:rPr>
          <w:sz w:val="28"/>
          <w:szCs w:val="28"/>
        </w:rPr>
        <w:t>2023 год - 6,  024 - 11. Все работы победителей участвуют в областных выставках.</w:t>
      </w:r>
    </w:p>
    <w:p w:rsidR="005205B2" w:rsidRDefault="00E02A45" w:rsidP="00E02A45">
      <w:pPr>
        <w:tabs>
          <w:tab w:val="left" w:pos="0"/>
        </w:tabs>
        <w:ind w:firstLine="567"/>
        <w:jc w:val="both"/>
        <w:rPr>
          <w:rFonts w:cs="Times New Roman"/>
          <w:sz w:val="28"/>
          <w:szCs w:val="28"/>
        </w:rPr>
      </w:pPr>
      <w:r w:rsidRPr="002E77BB">
        <w:rPr>
          <w:rFonts w:cs="Times New Roman"/>
          <w:sz w:val="28"/>
          <w:szCs w:val="28"/>
        </w:rPr>
        <w:t>На базе детской школы искусств в пятый раз был организован и проведен областной  конкурс фортепианных этюдов «Юный виртуоз», в котором прияли участие 7 районов области. Было подано 40 заявок участников. 19 преподавателей  занимались подготовкой конкурсантов.</w:t>
      </w:r>
    </w:p>
    <w:p w:rsidR="00E02A45" w:rsidRDefault="00E02A45" w:rsidP="00E02A45">
      <w:pPr>
        <w:tabs>
          <w:tab w:val="left" w:pos="0"/>
        </w:tabs>
        <w:ind w:firstLine="567"/>
        <w:jc w:val="both"/>
        <w:rPr>
          <w:rFonts w:cs="Times New Roman"/>
          <w:sz w:val="28"/>
          <w:szCs w:val="28"/>
        </w:rPr>
      </w:pPr>
      <w:r w:rsidRPr="002E77BB">
        <w:rPr>
          <w:rFonts w:cs="Times New Roman"/>
          <w:b/>
          <w:sz w:val="28"/>
          <w:szCs w:val="28"/>
        </w:rPr>
        <w:t>В 2022 году конкурс «Юный виртуоз» привлек 33 обучающихся с</w:t>
      </w:r>
      <w:r w:rsidR="005205B2">
        <w:rPr>
          <w:rFonts w:cs="Times New Roman"/>
          <w:b/>
          <w:sz w:val="28"/>
          <w:szCs w:val="28"/>
        </w:rPr>
        <w:t xml:space="preserve"> </w:t>
      </w:r>
      <w:r w:rsidRPr="002E77BB">
        <w:rPr>
          <w:rFonts w:cs="Times New Roman"/>
          <w:b/>
          <w:sz w:val="28"/>
          <w:szCs w:val="28"/>
        </w:rPr>
        <w:t>6  районов, в 2023 году</w:t>
      </w:r>
      <w:r w:rsidR="005205B2">
        <w:rPr>
          <w:rFonts w:cs="Times New Roman"/>
          <w:b/>
          <w:sz w:val="28"/>
          <w:szCs w:val="28"/>
        </w:rPr>
        <w:t xml:space="preserve"> - </w:t>
      </w:r>
      <w:r w:rsidRPr="002E77BB">
        <w:rPr>
          <w:rFonts w:cs="Times New Roman"/>
          <w:b/>
          <w:sz w:val="28"/>
          <w:szCs w:val="28"/>
        </w:rPr>
        <w:t>37 обучающихся с 6 районов.)</w:t>
      </w:r>
      <w:r w:rsidR="005205B2">
        <w:rPr>
          <w:rFonts w:cs="Times New Roman"/>
          <w:b/>
          <w:sz w:val="28"/>
          <w:szCs w:val="28"/>
        </w:rPr>
        <w:t xml:space="preserve">. </w:t>
      </w:r>
      <w:r w:rsidRPr="002E77BB">
        <w:rPr>
          <w:rFonts w:cs="Times New Roman"/>
          <w:sz w:val="28"/>
          <w:szCs w:val="28"/>
        </w:rPr>
        <w:t>С каждым годом интерес к конкурсу и количество его участников растет.</w:t>
      </w:r>
    </w:p>
    <w:p w:rsidR="00E02A45" w:rsidRPr="002E77BB" w:rsidRDefault="00E02A45" w:rsidP="00E02A45">
      <w:pPr>
        <w:tabs>
          <w:tab w:val="left" w:pos="0"/>
        </w:tabs>
        <w:ind w:firstLine="567"/>
        <w:contextualSpacing/>
        <w:mirrorIndents/>
        <w:jc w:val="both"/>
        <w:rPr>
          <w:rFonts w:cs="Times New Roman"/>
          <w:sz w:val="28"/>
          <w:szCs w:val="28"/>
        </w:rPr>
      </w:pPr>
      <w:r>
        <w:rPr>
          <w:rFonts w:cs="Times New Roman"/>
          <w:sz w:val="28"/>
          <w:szCs w:val="28"/>
        </w:rPr>
        <w:lastRenderedPageBreak/>
        <w:t>Добровол</w:t>
      </w:r>
      <w:r w:rsidR="001D7510">
        <w:rPr>
          <w:rFonts w:cs="Times New Roman"/>
          <w:sz w:val="28"/>
          <w:szCs w:val="28"/>
        </w:rPr>
        <w:t xml:space="preserve">ьные пожертвования составили в </w:t>
      </w:r>
      <w:r>
        <w:rPr>
          <w:rFonts w:cs="Times New Roman"/>
          <w:sz w:val="28"/>
          <w:szCs w:val="28"/>
        </w:rPr>
        <w:t>2022 г.  - 23,05т.р., в 2023 г. -19,11т.р., в  2024 -  23,72т.р.</w:t>
      </w:r>
    </w:p>
    <w:p w:rsidR="00E02A45" w:rsidRPr="002E77BB" w:rsidRDefault="00E02A45" w:rsidP="00E02A45">
      <w:pPr>
        <w:tabs>
          <w:tab w:val="left" w:pos="0"/>
        </w:tabs>
        <w:ind w:firstLine="567"/>
        <w:contextualSpacing/>
        <w:mirrorIndents/>
        <w:jc w:val="both"/>
        <w:rPr>
          <w:rFonts w:cs="Times New Roman"/>
          <w:sz w:val="28"/>
          <w:szCs w:val="28"/>
        </w:rPr>
      </w:pPr>
      <w:r w:rsidRPr="002E77BB">
        <w:rPr>
          <w:rFonts w:cs="Times New Roman"/>
          <w:sz w:val="28"/>
          <w:szCs w:val="28"/>
        </w:rPr>
        <w:t xml:space="preserve">В 2024году  в рамках национального проекта «Культура», на общую сумму 4 353 025, 20 руб. в здании </w:t>
      </w:r>
      <w:r w:rsidR="001D7510">
        <w:rPr>
          <w:rFonts w:cs="Times New Roman"/>
          <w:sz w:val="28"/>
          <w:szCs w:val="28"/>
        </w:rPr>
        <w:t xml:space="preserve">ДШИ проведены </w:t>
      </w:r>
      <w:r w:rsidRPr="002E77BB">
        <w:rPr>
          <w:rFonts w:cs="Times New Roman"/>
          <w:sz w:val="28"/>
          <w:szCs w:val="28"/>
        </w:rPr>
        <w:t>капитальные ремонт</w:t>
      </w:r>
      <w:r w:rsidR="001D7510">
        <w:rPr>
          <w:rFonts w:cs="Times New Roman"/>
          <w:sz w:val="28"/>
          <w:szCs w:val="28"/>
        </w:rPr>
        <w:t>ные работы по замене</w:t>
      </w:r>
      <w:r w:rsidRPr="002E77BB">
        <w:rPr>
          <w:rFonts w:cs="Times New Roman"/>
          <w:sz w:val="28"/>
          <w:szCs w:val="28"/>
        </w:rPr>
        <w:t xml:space="preserve"> кровли, отопительной системы внутри здания, </w:t>
      </w:r>
      <w:r w:rsidR="001D7510">
        <w:rPr>
          <w:rFonts w:cs="Times New Roman"/>
          <w:sz w:val="28"/>
          <w:szCs w:val="28"/>
        </w:rPr>
        <w:t>ремонта коридоров и</w:t>
      </w:r>
      <w:r w:rsidRPr="002E77BB">
        <w:rPr>
          <w:rFonts w:cs="Times New Roman"/>
          <w:sz w:val="28"/>
          <w:szCs w:val="28"/>
        </w:rPr>
        <w:t xml:space="preserve"> козырька главного входа в здание ДШИ.</w:t>
      </w:r>
    </w:p>
    <w:p w:rsidR="00E02A45" w:rsidRPr="001D7510" w:rsidRDefault="00E02A45" w:rsidP="00E02A45">
      <w:pPr>
        <w:tabs>
          <w:tab w:val="left" w:pos="0"/>
        </w:tabs>
        <w:ind w:firstLine="567"/>
        <w:contextualSpacing/>
        <w:mirrorIndents/>
        <w:jc w:val="both"/>
        <w:rPr>
          <w:rFonts w:cs="Times New Roman"/>
          <w:sz w:val="28"/>
          <w:szCs w:val="28"/>
        </w:rPr>
      </w:pPr>
      <w:r w:rsidRPr="001D7510">
        <w:rPr>
          <w:rFonts w:cs="Times New Roman"/>
          <w:sz w:val="28"/>
          <w:szCs w:val="28"/>
        </w:rPr>
        <w:t xml:space="preserve">На ремонтные работы за счёт </w:t>
      </w:r>
      <w:r w:rsidR="001D7510" w:rsidRPr="001D7510">
        <w:rPr>
          <w:rFonts w:cs="Times New Roman"/>
          <w:sz w:val="28"/>
          <w:szCs w:val="28"/>
        </w:rPr>
        <w:t xml:space="preserve">средств </w:t>
      </w:r>
      <w:r w:rsidRPr="001D7510">
        <w:rPr>
          <w:rFonts w:cs="Times New Roman"/>
          <w:sz w:val="28"/>
          <w:szCs w:val="28"/>
        </w:rPr>
        <w:t>местного бюджета в 2023году затрачено 472</w:t>
      </w:r>
      <w:r w:rsidR="001D7510">
        <w:rPr>
          <w:rFonts w:cs="Times New Roman"/>
          <w:sz w:val="28"/>
          <w:szCs w:val="28"/>
        </w:rPr>
        <w:t xml:space="preserve"> тыс.</w:t>
      </w:r>
      <w:r w:rsidR="001A13BE">
        <w:rPr>
          <w:rFonts w:cs="Times New Roman"/>
          <w:sz w:val="28"/>
          <w:szCs w:val="28"/>
        </w:rPr>
        <w:t xml:space="preserve">руб., </w:t>
      </w:r>
      <w:r w:rsidRPr="001D7510">
        <w:rPr>
          <w:rFonts w:cs="Times New Roman"/>
          <w:sz w:val="28"/>
          <w:szCs w:val="28"/>
        </w:rPr>
        <w:t xml:space="preserve">в 2022 году 710 </w:t>
      </w:r>
      <w:r w:rsidR="001D7510">
        <w:rPr>
          <w:rFonts w:cs="Times New Roman"/>
          <w:sz w:val="28"/>
          <w:szCs w:val="28"/>
        </w:rPr>
        <w:t>тыс.руб.</w:t>
      </w:r>
    </w:p>
    <w:p w:rsidR="001D7510" w:rsidRDefault="00E02A45" w:rsidP="00E02A45">
      <w:pPr>
        <w:tabs>
          <w:tab w:val="left" w:pos="0"/>
        </w:tabs>
        <w:ind w:firstLine="567"/>
        <w:contextualSpacing/>
        <w:mirrorIndents/>
        <w:jc w:val="both"/>
        <w:rPr>
          <w:rFonts w:cs="Times New Roman"/>
          <w:sz w:val="28"/>
          <w:szCs w:val="28"/>
        </w:rPr>
      </w:pPr>
      <w:r w:rsidRPr="002E77BB">
        <w:rPr>
          <w:rFonts w:cs="Times New Roman"/>
          <w:sz w:val="28"/>
          <w:szCs w:val="28"/>
        </w:rPr>
        <w:t>Детской школой искусств на деньги из местного бюджета  на сумму  1 млн.484 тыс.</w:t>
      </w:r>
      <w:r w:rsidR="001D7510">
        <w:rPr>
          <w:rFonts w:cs="Times New Roman"/>
          <w:sz w:val="28"/>
          <w:szCs w:val="28"/>
        </w:rPr>
        <w:t xml:space="preserve"> </w:t>
      </w:r>
      <w:r w:rsidRPr="002E77BB">
        <w:rPr>
          <w:rFonts w:cs="Times New Roman"/>
          <w:sz w:val="28"/>
          <w:szCs w:val="28"/>
        </w:rPr>
        <w:t>были закуплены и установлены в актовом зале мягкие концертные кресла, хоровые станки, интерактивная доска, а также  приобретена  необходимая мебель в классы,  эле</w:t>
      </w:r>
      <w:r w:rsidR="001D7510">
        <w:rPr>
          <w:rFonts w:cs="Times New Roman"/>
          <w:sz w:val="28"/>
          <w:szCs w:val="28"/>
        </w:rPr>
        <w:t>к</w:t>
      </w:r>
      <w:r w:rsidRPr="002E77BB">
        <w:rPr>
          <w:rFonts w:cs="Times New Roman"/>
          <w:sz w:val="28"/>
          <w:szCs w:val="28"/>
        </w:rPr>
        <w:t xml:space="preserve">трощитовая  вынесена за пределы здания, и частично по внутреннему периметру здания была  заменена электропроводка. </w:t>
      </w:r>
    </w:p>
    <w:p w:rsidR="00E02A45" w:rsidRPr="001D7510" w:rsidRDefault="00E02A45" w:rsidP="00E02A45">
      <w:pPr>
        <w:tabs>
          <w:tab w:val="left" w:pos="0"/>
        </w:tabs>
        <w:ind w:firstLine="567"/>
        <w:contextualSpacing/>
        <w:mirrorIndents/>
        <w:jc w:val="both"/>
        <w:rPr>
          <w:rFonts w:cs="Times New Roman"/>
          <w:sz w:val="28"/>
          <w:szCs w:val="28"/>
        </w:rPr>
      </w:pPr>
      <w:r w:rsidRPr="001D7510">
        <w:rPr>
          <w:rFonts w:cs="Times New Roman"/>
          <w:sz w:val="28"/>
          <w:szCs w:val="28"/>
        </w:rPr>
        <w:t>В 2022 году на приобретение основных средств за счёт местного бюджета  на сумму 132,5</w:t>
      </w:r>
      <w:r w:rsidR="001D7510">
        <w:rPr>
          <w:rFonts w:cs="Times New Roman"/>
          <w:sz w:val="28"/>
          <w:szCs w:val="28"/>
        </w:rPr>
        <w:t xml:space="preserve"> тыс.руб., </w:t>
      </w:r>
      <w:r w:rsidRPr="001D7510">
        <w:rPr>
          <w:rFonts w:cs="Times New Roman"/>
          <w:sz w:val="28"/>
          <w:szCs w:val="28"/>
        </w:rPr>
        <w:t>2023</w:t>
      </w:r>
      <w:r w:rsidR="001D7510">
        <w:rPr>
          <w:rFonts w:cs="Times New Roman"/>
          <w:sz w:val="28"/>
          <w:szCs w:val="28"/>
        </w:rPr>
        <w:t xml:space="preserve"> год</w:t>
      </w:r>
      <w:r w:rsidRPr="001D7510">
        <w:rPr>
          <w:rFonts w:cs="Times New Roman"/>
          <w:sz w:val="28"/>
          <w:szCs w:val="28"/>
        </w:rPr>
        <w:t xml:space="preserve"> </w:t>
      </w:r>
      <w:r w:rsidR="001D7510">
        <w:rPr>
          <w:rFonts w:cs="Times New Roman"/>
          <w:sz w:val="28"/>
          <w:szCs w:val="28"/>
        </w:rPr>
        <w:t>-</w:t>
      </w:r>
      <w:r w:rsidRPr="001D7510">
        <w:rPr>
          <w:rFonts w:cs="Times New Roman"/>
          <w:sz w:val="28"/>
          <w:szCs w:val="28"/>
        </w:rPr>
        <w:t xml:space="preserve"> 311 </w:t>
      </w:r>
      <w:r w:rsidR="001D7510">
        <w:rPr>
          <w:rFonts w:cs="Times New Roman"/>
          <w:sz w:val="28"/>
          <w:szCs w:val="28"/>
        </w:rPr>
        <w:t>тыс.руб.</w:t>
      </w:r>
      <w:r w:rsidRPr="001D7510">
        <w:rPr>
          <w:rFonts w:cs="Times New Roman"/>
          <w:sz w:val="28"/>
          <w:szCs w:val="28"/>
        </w:rPr>
        <w:t xml:space="preserve"> </w:t>
      </w:r>
    </w:p>
    <w:p w:rsidR="00E02A45" w:rsidRDefault="00E02A45" w:rsidP="00E02A45">
      <w:pPr>
        <w:tabs>
          <w:tab w:val="left" w:pos="0"/>
        </w:tabs>
        <w:ind w:firstLine="567"/>
        <w:contextualSpacing/>
        <w:mirrorIndents/>
        <w:jc w:val="both"/>
        <w:rPr>
          <w:rFonts w:cs="Times New Roman"/>
          <w:sz w:val="28"/>
          <w:szCs w:val="28"/>
        </w:rPr>
      </w:pPr>
      <w:r w:rsidRPr="002E77BB">
        <w:rPr>
          <w:rFonts w:cs="Times New Roman"/>
          <w:sz w:val="28"/>
          <w:szCs w:val="28"/>
        </w:rPr>
        <w:t xml:space="preserve">На сумму 121 000 руб. были приобретены костюмы для хореографических коллективов, </w:t>
      </w:r>
      <w:r w:rsidR="00F43788">
        <w:rPr>
          <w:rFonts w:cs="Times New Roman"/>
          <w:sz w:val="28"/>
          <w:szCs w:val="28"/>
        </w:rPr>
        <w:t xml:space="preserve">на </w:t>
      </w:r>
      <w:r w:rsidRPr="002E77BB">
        <w:rPr>
          <w:rFonts w:cs="Times New Roman"/>
          <w:sz w:val="28"/>
          <w:szCs w:val="28"/>
        </w:rPr>
        <w:t>55</w:t>
      </w:r>
      <w:r w:rsidR="00F43788">
        <w:rPr>
          <w:rFonts w:cs="Times New Roman"/>
          <w:sz w:val="28"/>
          <w:szCs w:val="28"/>
        </w:rPr>
        <w:t> </w:t>
      </w:r>
      <w:r w:rsidRPr="002E77BB">
        <w:rPr>
          <w:rFonts w:cs="Times New Roman"/>
          <w:sz w:val="28"/>
          <w:szCs w:val="28"/>
        </w:rPr>
        <w:t>000</w:t>
      </w:r>
      <w:r w:rsidR="00F43788">
        <w:rPr>
          <w:rFonts w:cs="Times New Roman"/>
          <w:sz w:val="28"/>
          <w:szCs w:val="28"/>
        </w:rPr>
        <w:t xml:space="preserve"> </w:t>
      </w:r>
      <w:r w:rsidRPr="002E77BB">
        <w:rPr>
          <w:rFonts w:cs="Times New Roman"/>
          <w:sz w:val="28"/>
          <w:szCs w:val="28"/>
        </w:rPr>
        <w:t>руб. приобретена музыкальная литература.</w:t>
      </w:r>
    </w:p>
    <w:p w:rsidR="00E02A45" w:rsidRDefault="00F43788" w:rsidP="00E02A45">
      <w:pPr>
        <w:tabs>
          <w:tab w:val="left" w:pos="0"/>
        </w:tabs>
        <w:ind w:firstLine="567"/>
        <w:contextualSpacing/>
        <w:mirrorIndents/>
        <w:jc w:val="both"/>
        <w:rPr>
          <w:rFonts w:cs="Times New Roman"/>
          <w:sz w:val="28"/>
          <w:szCs w:val="28"/>
        </w:rPr>
      </w:pPr>
      <w:r>
        <w:rPr>
          <w:rFonts w:cs="Times New Roman"/>
          <w:sz w:val="28"/>
          <w:szCs w:val="28"/>
        </w:rPr>
        <w:t>На перспективу требуется замена электропроводки.</w:t>
      </w:r>
    </w:p>
    <w:p w:rsidR="00F43788" w:rsidRPr="002E77BB" w:rsidRDefault="00F43788" w:rsidP="00E02A45">
      <w:pPr>
        <w:tabs>
          <w:tab w:val="left" w:pos="0"/>
        </w:tabs>
        <w:ind w:firstLine="567"/>
        <w:contextualSpacing/>
        <w:mirrorIndents/>
        <w:jc w:val="both"/>
        <w:rPr>
          <w:rFonts w:cs="Times New Roman"/>
          <w:sz w:val="28"/>
          <w:szCs w:val="28"/>
        </w:rPr>
      </w:pPr>
    </w:p>
    <w:p w:rsidR="00902EFF" w:rsidRPr="008636F8" w:rsidRDefault="00902EFF" w:rsidP="00902EFF">
      <w:pPr>
        <w:pStyle w:val="1e"/>
        <w:widowControl w:val="0"/>
        <w:spacing w:line="288" w:lineRule="auto"/>
        <w:jc w:val="center"/>
        <w:rPr>
          <w:b/>
          <w:bCs/>
          <w:color w:val="auto"/>
          <w:sz w:val="30"/>
          <w:szCs w:val="30"/>
        </w:rPr>
      </w:pPr>
      <w:r w:rsidRPr="008636F8">
        <w:rPr>
          <w:b/>
          <w:bCs/>
          <w:color w:val="auto"/>
          <w:sz w:val="30"/>
          <w:szCs w:val="30"/>
        </w:rPr>
        <w:t>Физическая культура и спорт</w:t>
      </w:r>
    </w:p>
    <w:p w:rsidR="00902EFF" w:rsidRPr="00CC6B9F" w:rsidRDefault="008F33BF" w:rsidP="00CC6B9F">
      <w:pPr>
        <w:tabs>
          <w:tab w:val="left" w:pos="7920"/>
          <w:tab w:val="left" w:pos="8460"/>
        </w:tabs>
        <w:ind w:right="57" w:firstLine="709"/>
        <w:jc w:val="both"/>
        <w:rPr>
          <w:rFonts w:cs="Times New Roman"/>
          <w:sz w:val="28"/>
          <w:szCs w:val="28"/>
        </w:rPr>
      </w:pPr>
      <w:r w:rsidRPr="008636F8">
        <w:rPr>
          <w:rFonts w:cs="Times New Roman"/>
          <w:sz w:val="28"/>
          <w:szCs w:val="28"/>
        </w:rPr>
        <w:t>Всего в Новоржевском муниципальном округе 2610 человека в 2024 году охвачены физкультурно-оздоровительной  и спортивно-массовой работой, что составляет 36,2 % от общего числа проживающего населения (2023 год-2224 человека – 29,4%; .2022год -2136- 29,1%)</w:t>
      </w:r>
      <w:r w:rsidR="008636F8">
        <w:rPr>
          <w:rFonts w:cs="Times New Roman"/>
          <w:sz w:val="28"/>
          <w:szCs w:val="28"/>
        </w:rPr>
        <w:t>.</w:t>
      </w:r>
    </w:p>
    <w:p w:rsidR="008E2D62" w:rsidRDefault="008E2D62" w:rsidP="00EF29F3">
      <w:pPr>
        <w:ind w:firstLine="709"/>
        <w:jc w:val="both"/>
        <w:rPr>
          <w:rFonts w:eastAsia="Times New Roman" w:cs="Times New Roman"/>
          <w:sz w:val="28"/>
          <w:szCs w:val="28"/>
        </w:rPr>
      </w:pPr>
      <w:r>
        <w:rPr>
          <w:rFonts w:eastAsia="Times New Roman" w:cs="Times New Roman"/>
          <w:sz w:val="28"/>
          <w:szCs w:val="28"/>
        </w:rPr>
        <w:t>Сравнительный анализ по</w:t>
      </w:r>
      <w:r w:rsidR="00EF29F3">
        <w:rPr>
          <w:rFonts w:eastAsia="Times New Roman" w:cs="Times New Roman"/>
          <w:sz w:val="28"/>
          <w:szCs w:val="28"/>
        </w:rPr>
        <w:t xml:space="preserve">казал положительную динамику по </w:t>
      </w:r>
      <w:r>
        <w:rPr>
          <w:rFonts w:eastAsia="Times New Roman" w:cs="Times New Roman"/>
          <w:sz w:val="28"/>
          <w:szCs w:val="28"/>
        </w:rPr>
        <w:t>количеству и</w:t>
      </w:r>
      <w:r w:rsidR="00EF29F3">
        <w:rPr>
          <w:rFonts w:eastAsia="Times New Roman" w:cs="Times New Roman"/>
          <w:sz w:val="28"/>
          <w:szCs w:val="28"/>
        </w:rPr>
        <w:t xml:space="preserve"> </w:t>
      </w:r>
      <w:r>
        <w:rPr>
          <w:rFonts w:eastAsia="Times New Roman" w:cs="Times New Roman"/>
          <w:sz w:val="28"/>
          <w:szCs w:val="28"/>
        </w:rPr>
        <w:t>охвату населения физической культурой и спортом за последние три года.</w:t>
      </w:r>
    </w:p>
    <w:p w:rsidR="008E2D62" w:rsidRDefault="008E2D62" w:rsidP="008636F8">
      <w:pPr>
        <w:tabs>
          <w:tab w:val="left" w:pos="7920"/>
          <w:tab w:val="left" w:pos="8460"/>
        </w:tabs>
        <w:ind w:right="57" w:firstLine="709"/>
        <w:jc w:val="both"/>
        <w:rPr>
          <w:rFonts w:cs="Times New Roman"/>
          <w:sz w:val="28"/>
          <w:szCs w:val="28"/>
        </w:rPr>
      </w:pPr>
      <w:r>
        <w:rPr>
          <w:rFonts w:cs="Times New Roman"/>
          <w:sz w:val="28"/>
          <w:szCs w:val="28"/>
        </w:rPr>
        <w:t>Основными центрами спортивно-массовой и физкультурно-оздоровительной работы являются Новоржевская средняя школа, МБУ ДО «Новоржевский Дом детского творчества», городской стадион, городской</w:t>
      </w:r>
      <w:r w:rsidR="00EF29F3">
        <w:rPr>
          <w:rFonts w:cs="Times New Roman"/>
          <w:sz w:val="28"/>
          <w:szCs w:val="28"/>
        </w:rPr>
        <w:t xml:space="preserve"> тир, хоккейная площадка, ФО</w:t>
      </w:r>
      <w:r w:rsidR="00A608FD">
        <w:rPr>
          <w:rFonts w:cs="Times New Roman"/>
          <w:sz w:val="28"/>
          <w:szCs w:val="28"/>
        </w:rPr>
        <w:t>К</w:t>
      </w:r>
      <w:r w:rsidR="00EF29F3">
        <w:rPr>
          <w:rFonts w:cs="Times New Roman"/>
          <w:sz w:val="28"/>
          <w:szCs w:val="28"/>
        </w:rPr>
        <w:t>ОТ</w:t>
      </w:r>
      <w:r>
        <w:rPr>
          <w:rFonts w:cs="Times New Roman"/>
          <w:sz w:val="28"/>
          <w:szCs w:val="28"/>
        </w:rPr>
        <w:t>, площадка ГТО, об</w:t>
      </w:r>
      <w:r w:rsidR="00EF29F3">
        <w:rPr>
          <w:rFonts w:cs="Times New Roman"/>
          <w:sz w:val="28"/>
          <w:szCs w:val="28"/>
        </w:rPr>
        <w:t>разовательные учреждения округа</w:t>
      </w:r>
      <w:r>
        <w:rPr>
          <w:rFonts w:cs="Times New Roman"/>
          <w:sz w:val="28"/>
          <w:szCs w:val="28"/>
        </w:rPr>
        <w:t xml:space="preserve">, площадки по месту жительства и площадки  и </w:t>
      </w:r>
      <w:r w:rsidR="00EF29F3">
        <w:rPr>
          <w:rFonts w:cs="Times New Roman"/>
          <w:sz w:val="28"/>
          <w:szCs w:val="28"/>
        </w:rPr>
        <w:t xml:space="preserve">спортзалы </w:t>
      </w:r>
      <w:r>
        <w:rPr>
          <w:rFonts w:cs="Times New Roman"/>
          <w:sz w:val="28"/>
          <w:szCs w:val="28"/>
        </w:rPr>
        <w:t xml:space="preserve">в поселениях округа. </w:t>
      </w:r>
    </w:p>
    <w:p w:rsidR="008E2D62" w:rsidRDefault="008E2D62" w:rsidP="008636F8">
      <w:pPr>
        <w:tabs>
          <w:tab w:val="left" w:pos="7920"/>
          <w:tab w:val="left" w:pos="8460"/>
        </w:tabs>
        <w:ind w:right="57" w:firstLine="709"/>
        <w:jc w:val="both"/>
        <w:rPr>
          <w:rFonts w:cs="Times New Roman"/>
          <w:sz w:val="28"/>
          <w:szCs w:val="28"/>
        </w:rPr>
      </w:pPr>
      <w:r w:rsidRPr="003A3F5A">
        <w:rPr>
          <w:rFonts w:cs="Times New Roman"/>
          <w:sz w:val="28"/>
          <w:szCs w:val="28"/>
        </w:rPr>
        <w:t>Всего в районе 2</w:t>
      </w:r>
      <w:r>
        <w:rPr>
          <w:rFonts w:cs="Times New Roman"/>
          <w:sz w:val="28"/>
          <w:szCs w:val="28"/>
        </w:rPr>
        <w:t>3</w:t>
      </w:r>
      <w:r w:rsidR="00EF29F3">
        <w:rPr>
          <w:rFonts w:cs="Times New Roman"/>
          <w:sz w:val="28"/>
          <w:szCs w:val="28"/>
        </w:rPr>
        <w:t xml:space="preserve"> спортивных сооружения</w:t>
      </w:r>
      <w:r w:rsidRPr="003A3F5A">
        <w:rPr>
          <w:rFonts w:cs="Times New Roman"/>
          <w:sz w:val="28"/>
          <w:szCs w:val="28"/>
        </w:rPr>
        <w:t>, приспособленных к занятиям</w:t>
      </w:r>
      <w:r w:rsidR="00EF29F3">
        <w:rPr>
          <w:rFonts w:cs="Times New Roman"/>
          <w:sz w:val="28"/>
          <w:szCs w:val="28"/>
        </w:rPr>
        <w:t xml:space="preserve"> физической культурой и спортом</w:t>
      </w:r>
      <w:r w:rsidRPr="003A3F5A">
        <w:rPr>
          <w:rFonts w:cs="Times New Roman"/>
          <w:sz w:val="28"/>
          <w:szCs w:val="28"/>
        </w:rPr>
        <w:t>, из них 1</w:t>
      </w:r>
      <w:r>
        <w:rPr>
          <w:rFonts w:cs="Times New Roman"/>
          <w:sz w:val="28"/>
          <w:szCs w:val="28"/>
        </w:rPr>
        <w:t>7</w:t>
      </w:r>
      <w:r w:rsidRPr="003A3F5A">
        <w:rPr>
          <w:rFonts w:cs="Times New Roman"/>
          <w:sz w:val="28"/>
          <w:szCs w:val="28"/>
        </w:rPr>
        <w:t xml:space="preserve"> пл</w:t>
      </w:r>
      <w:r w:rsidR="00EF29F3">
        <w:rPr>
          <w:rFonts w:cs="Times New Roman"/>
          <w:sz w:val="28"/>
          <w:szCs w:val="28"/>
        </w:rPr>
        <w:t>оскостных спортивных сооружений</w:t>
      </w:r>
      <w:r w:rsidRPr="003A3F5A">
        <w:rPr>
          <w:rFonts w:cs="Times New Roman"/>
          <w:sz w:val="28"/>
          <w:szCs w:val="28"/>
        </w:rPr>
        <w:t>, 5 спортивных залов</w:t>
      </w:r>
      <w:r>
        <w:rPr>
          <w:rFonts w:cs="Times New Roman"/>
          <w:sz w:val="28"/>
          <w:szCs w:val="28"/>
        </w:rPr>
        <w:t>, 1 тир.</w:t>
      </w:r>
      <w:r w:rsidR="00990249">
        <w:rPr>
          <w:rFonts w:cs="Times New Roman"/>
          <w:sz w:val="28"/>
          <w:szCs w:val="28"/>
        </w:rPr>
        <w:t xml:space="preserve"> </w:t>
      </w:r>
      <w:r>
        <w:rPr>
          <w:rFonts w:cs="Times New Roman"/>
          <w:sz w:val="28"/>
          <w:szCs w:val="28"/>
        </w:rPr>
        <w:t>(2023</w:t>
      </w:r>
      <w:r w:rsidR="00EF29F3">
        <w:rPr>
          <w:rFonts w:cs="Times New Roman"/>
          <w:sz w:val="28"/>
          <w:szCs w:val="28"/>
        </w:rPr>
        <w:t xml:space="preserve"> год – 22 спортивных сооружения</w:t>
      </w:r>
      <w:r w:rsidRPr="00021AF3">
        <w:rPr>
          <w:rFonts w:cs="Times New Roman"/>
          <w:sz w:val="28"/>
          <w:szCs w:val="28"/>
        </w:rPr>
        <w:t>, 2022</w:t>
      </w:r>
      <w:r w:rsidR="00A608FD">
        <w:rPr>
          <w:rFonts w:cs="Times New Roman"/>
          <w:sz w:val="28"/>
          <w:szCs w:val="28"/>
        </w:rPr>
        <w:t xml:space="preserve"> </w:t>
      </w:r>
      <w:r w:rsidRPr="00021AF3">
        <w:rPr>
          <w:rFonts w:cs="Times New Roman"/>
          <w:sz w:val="28"/>
          <w:szCs w:val="28"/>
        </w:rPr>
        <w:t xml:space="preserve">год – </w:t>
      </w:r>
      <w:r w:rsidR="00EF29F3">
        <w:rPr>
          <w:rFonts w:cs="Times New Roman"/>
          <w:sz w:val="28"/>
          <w:szCs w:val="28"/>
        </w:rPr>
        <w:t xml:space="preserve">26). </w:t>
      </w:r>
      <w:r w:rsidRPr="002D67B6">
        <w:rPr>
          <w:rFonts w:cs="Times New Roman"/>
          <w:sz w:val="28"/>
          <w:szCs w:val="28"/>
        </w:rPr>
        <w:t>Причиной уменьшения количество спортивных площадок</w:t>
      </w:r>
      <w:r>
        <w:rPr>
          <w:rFonts w:cs="Times New Roman"/>
          <w:sz w:val="28"/>
          <w:szCs w:val="28"/>
        </w:rPr>
        <w:t xml:space="preserve"> -</w:t>
      </w:r>
      <w:r w:rsidRPr="002D67B6">
        <w:rPr>
          <w:rFonts w:cs="Times New Roman"/>
          <w:sz w:val="28"/>
          <w:szCs w:val="28"/>
        </w:rPr>
        <w:t xml:space="preserve"> </w:t>
      </w:r>
      <w:r w:rsidRPr="00021AF3">
        <w:rPr>
          <w:rFonts w:cs="Times New Roman"/>
          <w:sz w:val="28"/>
          <w:szCs w:val="28"/>
        </w:rPr>
        <w:t>не соответств</w:t>
      </w:r>
      <w:r>
        <w:rPr>
          <w:rFonts w:cs="Times New Roman"/>
          <w:sz w:val="28"/>
          <w:szCs w:val="28"/>
        </w:rPr>
        <w:t>ие</w:t>
      </w:r>
      <w:r w:rsidR="00EF29F3">
        <w:rPr>
          <w:rFonts w:cs="Times New Roman"/>
          <w:sz w:val="28"/>
          <w:szCs w:val="28"/>
        </w:rPr>
        <w:t xml:space="preserve"> </w:t>
      </w:r>
      <w:r w:rsidRPr="00021AF3">
        <w:rPr>
          <w:rFonts w:cs="Times New Roman"/>
          <w:sz w:val="28"/>
          <w:szCs w:val="28"/>
        </w:rPr>
        <w:t xml:space="preserve">требованиям для занятий </w:t>
      </w:r>
      <w:r w:rsidR="00605C78">
        <w:rPr>
          <w:rFonts w:cs="Times New Roman"/>
          <w:sz w:val="28"/>
          <w:szCs w:val="28"/>
        </w:rPr>
        <w:t>физической культурой и спортом</w:t>
      </w:r>
      <w:r>
        <w:rPr>
          <w:rFonts w:cs="Times New Roman"/>
          <w:sz w:val="28"/>
          <w:szCs w:val="28"/>
        </w:rPr>
        <w:t>.</w:t>
      </w:r>
      <w:r>
        <w:rPr>
          <w:rFonts w:cs="Times New Roman"/>
          <w:b/>
          <w:sz w:val="28"/>
          <w:szCs w:val="28"/>
        </w:rPr>
        <w:t xml:space="preserve"> </w:t>
      </w:r>
      <w:r w:rsidRPr="0025458E">
        <w:rPr>
          <w:rFonts w:cs="Times New Roman"/>
          <w:sz w:val="28"/>
          <w:szCs w:val="28"/>
        </w:rPr>
        <w:t>Все спортивные площадки</w:t>
      </w:r>
      <w:r>
        <w:rPr>
          <w:rFonts w:cs="Times New Roman"/>
          <w:b/>
          <w:sz w:val="28"/>
          <w:szCs w:val="28"/>
        </w:rPr>
        <w:t xml:space="preserve"> </w:t>
      </w:r>
      <w:r w:rsidRPr="002F6352">
        <w:rPr>
          <w:rFonts w:cs="Times New Roman"/>
          <w:sz w:val="28"/>
          <w:szCs w:val="28"/>
        </w:rPr>
        <w:t xml:space="preserve">были </w:t>
      </w:r>
      <w:r w:rsidR="00605C78">
        <w:rPr>
          <w:rFonts w:cs="Times New Roman"/>
          <w:sz w:val="28"/>
          <w:szCs w:val="28"/>
        </w:rPr>
        <w:t>построены</w:t>
      </w:r>
      <w:r>
        <w:rPr>
          <w:rFonts w:cs="Times New Roman"/>
          <w:sz w:val="28"/>
          <w:szCs w:val="28"/>
        </w:rPr>
        <w:t xml:space="preserve"> </w:t>
      </w:r>
      <w:r w:rsidRPr="004C7578">
        <w:rPr>
          <w:rFonts w:cs="Times New Roman"/>
          <w:sz w:val="28"/>
          <w:szCs w:val="28"/>
        </w:rPr>
        <w:t>хозспособом.</w:t>
      </w:r>
      <w:r w:rsidR="00605C78">
        <w:rPr>
          <w:rFonts w:cs="Times New Roman"/>
          <w:sz w:val="28"/>
          <w:szCs w:val="28"/>
        </w:rPr>
        <w:t xml:space="preserve"> </w:t>
      </w:r>
      <w:r>
        <w:rPr>
          <w:rFonts w:cs="Times New Roman"/>
          <w:sz w:val="28"/>
          <w:szCs w:val="28"/>
        </w:rPr>
        <w:t>С введением в эксплуатацию Физкультурно-оздоровительного комплекса откр</w:t>
      </w:r>
      <w:r w:rsidR="00605C78">
        <w:rPr>
          <w:rFonts w:cs="Times New Roman"/>
          <w:sz w:val="28"/>
          <w:szCs w:val="28"/>
        </w:rPr>
        <w:t xml:space="preserve">ытого тип </w:t>
      </w:r>
      <w:r>
        <w:rPr>
          <w:rFonts w:cs="Times New Roman"/>
          <w:sz w:val="28"/>
          <w:szCs w:val="28"/>
        </w:rPr>
        <w:t>увеличи</w:t>
      </w:r>
      <w:r w:rsidR="00EF29F3">
        <w:rPr>
          <w:rFonts w:cs="Times New Roman"/>
          <w:sz w:val="28"/>
          <w:szCs w:val="28"/>
        </w:rPr>
        <w:t xml:space="preserve">лось количество систематически </w:t>
      </w:r>
      <w:r>
        <w:rPr>
          <w:rFonts w:cs="Times New Roman"/>
          <w:sz w:val="28"/>
          <w:szCs w:val="28"/>
        </w:rPr>
        <w:t>занимающихся физической культурой и спортом.</w:t>
      </w:r>
    </w:p>
    <w:p w:rsidR="008E2D62" w:rsidRPr="00FE773D" w:rsidRDefault="008E2D62" w:rsidP="008636F8">
      <w:pPr>
        <w:tabs>
          <w:tab w:val="left" w:pos="7920"/>
          <w:tab w:val="left" w:pos="8460"/>
        </w:tabs>
        <w:ind w:right="57" w:firstLine="709"/>
        <w:jc w:val="both"/>
        <w:rPr>
          <w:rFonts w:cs="Times New Roman"/>
          <w:sz w:val="28"/>
          <w:szCs w:val="28"/>
        </w:rPr>
      </w:pPr>
      <w:r w:rsidRPr="00F51250">
        <w:rPr>
          <w:rFonts w:cs="Times New Roman"/>
          <w:sz w:val="28"/>
          <w:szCs w:val="28"/>
        </w:rPr>
        <w:t>Всего проводят спортивно-массовую работу</w:t>
      </w:r>
      <w:r>
        <w:rPr>
          <w:rFonts w:cs="Times New Roman"/>
          <w:sz w:val="28"/>
          <w:szCs w:val="28"/>
        </w:rPr>
        <w:t xml:space="preserve"> и физкультурно-оздоровительную </w:t>
      </w:r>
      <w:r w:rsidRPr="00F51250">
        <w:rPr>
          <w:rFonts w:cs="Times New Roman"/>
          <w:sz w:val="28"/>
          <w:szCs w:val="28"/>
        </w:rPr>
        <w:t xml:space="preserve">в </w:t>
      </w:r>
      <w:r>
        <w:rPr>
          <w:rFonts w:cs="Times New Roman"/>
          <w:sz w:val="28"/>
          <w:szCs w:val="28"/>
        </w:rPr>
        <w:t xml:space="preserve">округе </w:t>
      </w:r>
      <w:r w:rsidRPr="00F51250">
        <w:rPr>
          <w:rFonts w:cs="Times New Roman"/>
          <w:sz w:val="28"/>
          <w:szCs w:val="28"/>
        </w:rPr>
        <w:t>1</w:t>
      </w:r>
      <w:r>
        <w:rPr>
          <w:rFonts w:cs="Times New Roman"/>
          <w:sz w:val="28"/>
          <w:szCs w:val="28"/>
        </w:rPr>
        <w:t>2</w:t>
      </w:r>
      <w:r w:rsidRPr="00F51250">
        <w:rPr>
          <w:rFonts w:cs="Times New Roman"/>
          <w:sz w:val="28"/>
          <w:szCs w:val="28"/>
        </w:rPr>
        <w:t xml:space="preserve"> штатных работников </w:t>
      </w:r>
      <w:r>
        <w:rPr>
          <w:rFonts w:cs="Times New Roman"/>
          <w:sz w:val="28"/>
          <w:szCs w:val="28"/>
        </w:rPr>
        <w:t>-</w:t>
      </w:r>
      <w:r w:rsidRPr="00F51250">
        <w:rPr>
          <w:rFonts w:cs="Times New Roman"/>
          <w:sz w:val="28"/>
          <w:szCs w:val="28"/>
        </w:rPr>
        <w:t xml:space="preserve"> учителя </w:t>
      </w:r>
      <w:r>
        <w:rPr>
          <w:rFonts w:cs="Times New Roman"/>
          <w:sz w:val="28"/>
          <w:szCs w:val="28"/>
        </w:rPr>
        <w:t xml:space="preserve">физической </w:t>
      </w:r>
      <w:r>
        <w:rPr>
          <w:rFonts w:cs="Times New Roman"/>
          <w:sz w:val="28"/>
          <w:szCs w:val="28"/>
        </w:rPr>
        <w:lastRenderedPageBreak/>
        <w:t>культуры</w:t>
      </w:r>
      <w:r w:rsidRPr="00F51250">
        <w:rPr>
          <w:rFonts w:cs="Times New Roman"/>
          <w:sz w:val="28"/>
          <w:szCs w:val="28"/>
        </w:rPr>
        <w:t>, педагоги дополнительного образования</w:t>
      </w:r>
      <w:r>
        <w:rPr>
          <w:rFonts w:cs="Times New Roman"/>
          <w:sz w:val="28"/>
          <w:szCs w:val="28"/>
        </w:rPr>
        <w:t xml:space="preserve"> </w:t>
      </w:r>
      <w:r w:rsidRPr="00F51250">
        <w:rPr>
          <w:rFonts w:cs="Times New Roman"/>
          <w:sz w:val="28"/>
          <w:szCs w:val="28"/>
        </w:rPr>
        <w:t>и 4 общественника</w:t>
      </w:r>
      <w:r>
        <w:rPr>
          <w:rFonts w:cs="Times New Roman"/>
          <w:b/>
          <w:sz w:val="28"/>
          <w:szCs w:val="28"/>
        </w:rPr>
        <w:t xml:space="preserve">. </w:t>
      </w:r>
      <w:r w:rsidRPr="00FE773D">
        <w:rPr>
          <w:rFonts w:cs="Times New Roman"/>
          <w:sz w:val="28"/>
          <w:szCs w:val="28"/>
        </w:rPr>
        <w:t>(2023год -</w:t>
      </w:r>
      <w:r w:rsidR="00605C78">
        <w:rPr>
          <w:rFonts w:cs="Times New Roman"/>
          <w:sz w:val="28"/>
          <w:szCs w:val="28"/>
        </w:rPr>
        <w:t xml:space="preserve"> </w:t>
      </w:r>
      <w:r w:rsidRPr="00FE773D">
        <w:rPr>
          <w:rFonts w:cs="Times New Roman"/>
          <w:sz w:val="28"/>
          <w:szCs w:val="28"/>
        </w:rPr>
        <w:t>13</w:t>
      </w:r>
      <w:r>
        <w:rPr>
          <w:rFonts w:cs="Times New Roman"/>
          <w:sz w:val="28"/>
          <w:szCs w:val="28"/>
        </w:rPr>
        <w:t xml:space="preserve"> </w:t>
      </w:r>
      <w:r w:rsidRPr="00F51250">
        <w:rPr>
          <w:rFonts w:cs="Times New Roman"/>
          <w:sz w:val="28"/>
          <w:szCs w:val="28"/>
        </w:rPr>
        <w:t>штатных работников</w:t>
      </w:r>
      <w:r w:rsidR="00605C78">
        <w:rPr>
          <w:rFonts w:cs="Times New Roman"/>
          <w:sz w:val="28"/>
          <w:szCs w:val="28"/>
        </w:rPr>
        <w:t>, 4 общественника</w:t>
      </w:r>
      <w:r w:rsidRPr="00FE773D">
        <w:rPr>
          <w:rFonts w:cs="Times New Roman"/>
          <w:sz w:val="28"/>
          <w:szCs w:val="28"/>
        </w:rPr>
        <w:t>,</w:t>
      </w:r>
      <w:r>
        <w:rPr>
          <w:rFonts w:cs="Times New Roman"/>
          <w:sz w:val="28"/>
          <w:szCs w:val="28"/>
        </w:rPr>
        <w:t xml:space="preserve"> </w:t>
      </w:r>
      <w:r w:rsidRPr="00FE773D">
        <w:rPr>
          <w:rFonts w:cs="Times New Roman"/>
          <w:sz w:val="28"/>
          <w:szCs w:val="28"/>
        </w:rPr>
        <w:t>2</w:t>
      </w:r>
      <w:r>
        <w:rPr>
          <w:rFonts w:cs="Times New Roman"/>
          <w:sz w:val="28"/>
          <w:szCs w:val="28"/>
        </w:rPr>
        <w:t>0</w:t>
      </w:r>
      <w:r w:rsidRPr="00FE773D">
        <w:rPr>
          <w:rFonts w:cs="Times New Roman"/>
          <w:sz w:val="28"/>
          <w:szCs w:val="28"/>
        </w:rPr>
        <w:t>22</w:t>
      </w:r>
      <w:r>
        <w:rPr>
          <w:rFonts w:cs="Times New Roman"/>
          <w:sz w:val="28"/>
          <w:szCs w:val="28"/>
        </w:rPr>
        <w:t xml:space="preserve"> </w:t>
      </w:r>
      <w:r w:rsidRPr="00FE773D">
        <w:rPr>
          <w:rFonts w:cs="Times New Roman"/>
          <w:sz w:val="28"/>
          <w:szCs w:val="28"/>
        </w:rPr>
        <w:t>год-13</w:t>
      </w:r>
      <w:r>
        <w:rPr>
          <w:rFonts w:cs="Times New Roman"/>
          <w:sz w:val="28"/>
          <w:szCs w:val="28"/>
        </w:rPr>
        <w:t xml:space="preserve"> </w:t>
      </w:r>
      <w:r w:rsidRPr="00F51250">
        <w:rPr>
          <w:rFonts w:cs="Times New Roman"/>
          <w:sz w:val="28"/>
          <w:szCs w:val="28"/>
        </w:rPr>
        <w:t>штатных работников</w:t>
      </w:r>
      <w:r w:rsidR="00605C78">
        <w:rPr>
          <w:rFonts w:cs="Times New Roman"/>
          <w:sz w:val="28"/>
          <w:szCs w:val="28"/>
        </w:rPr>
        <w:t>, 4 общественника</w:t>
      </w:r>
      <w:r>
        <w:rPr>
          <w:rFonts w:cs="Times New Roman"/>
          <w:sz w:val="28"/>
          <w:szCs w:val="28"/>
        </w:rPr>
        <w:t>)</w:t>
      </w:r>
      <w:r w:rsidR="00605C78">
        <w:rPr>
          <w:rFonts w:cs="Times New Roman"/>
          <w:sz w:val="28"/>
          <w:szCs w:val="28"/>
        </w:rPr>
        <w:t>.</w:t>
      </w:r>
    </w:p>
    <w:p w:rsidR="008E2D62" w:rsidRDefault="008E2D62" w:rsidP="008636F8">
      <w:pPr>
        <w:tabs>
          <w:tab w:val="left" w:pos="7920"/>
          <w:tab w:val="left" w:pos="8460"/>
        </w:tabs>
        <w:ind w:right="57" w:firstLine="709"/>
        <w:jc w:val="both"/>
        <w:rPr>
          <w:rFonts w:cs="Times New Roman"/>
          <w:sz w:val="28"/>
          <w:szCs w:val="28"/>
        </w:rPr>
      </w:pPr>
      <w:r>
        <w:rPr>
          <w:rFonts w:cs="Times New Roman"/>
          <w:sz w:val="28"/>
          <w:szCs w:val="28"/>
        </w:rPr>
        <w:t>Вся спортивно-массо</w:t>
      </w:r>
      <w:r w:rsidR="008636F8">
        <w:rPr>
          <w:rFonts w:cs="Times New Roman"/>
          <w:sz w:val="28"/>
          <w:szCs w:val="28"/>
        </w:rPr>
        <w:t xml:space="preserve">вая работа проводится с учетом планов </w:t>
      </w:r>
      <w:r>
        <w:rPr>
          <w:rFonts w:cs="Times New Roman"/>
          <w:sz w:val="28"/>
          <w:szCs w:val="28"/>
        </w:rPr>
        <w:t>Государственного комит</w:t>
      </w:r>
      <w:r w:rsidR="008636F8">
        <w:rPr>
          <w:rFonts w:cs="Times New Roman"/>
          <w:sz w:val="28"/>
          <w:szCs w:val="28"/>
        </w:rPr>
        <w:t>ета по спорту Псковской области</w:t>
      </w:r>
      <w:r>
        <w:rPr>
          <w:rFonts w:cs="Times New Roman"/>
          <w:sz w:val="28"/>
          <w:szCs w:val="28"/>
        </w:rPr>
        <w:t>, ГБУ ДО</w:t>
      </w:r>
      <w:r w:rsidR="008636F8">
        <w:rPr>
          <w:rFonts w:cs="Times New Roman"/>
          <w:sz w:val="28"/>
          <w:szCs w:val="28"/>
        </w:rPr>
        <w:t xml:space="preserve">ПО «Центр спортивной </w:t>
      </w:r>
      <w:r>
        <w:rPr>
          <w:rFonts w:cs="Times New Roman"/>
          <w:sz w:val="28"/>
          <w:szCs w:val="28"/>
        </w:rPr>
        <w:t>подгото</w:t>
      </w:r>
      <w:r w:rsidR="008636F8">
        <w:rPr>
          <w:rFonts w:cs="Times New Roman"/>
          <w:sz w:val="28"/>
          <w:szCs w:val="28"/>
        </w:rPr>
        <w:t>вки», областного центра туризма</w:t>
      </w:r>
      <w:r>
        <w:rPr>
          <w:rFonts w:cs="Times New Roman"/>
          <w:sz w:val="28"/>
          <w:szCs w:val="28"/>
        </w:rPr>
        <w:t xml:space="preserve"> и Федераций области по видам спорта. </w:t>
      </w:r>
    </w:p>
    <w:p w:rsidR="00AF5C43" w:rsidRPr="00112008" w:rsidRDefault="008E2D62" w:rsidP="00CC6B9F">
      <w:pPr>
        <w:ind w:right="57" w:firstLine="709"/>
        <w:jc w:val="both"/>
        <w:rPr>
          <w:rFonts w:cs="Times New Roman"/>
          <w:sz w:val="28"/>
          <w:szCs w:val="28"/>
        </w:rPr>
      </w:pPr>
      <w:r w:rsidRPr="00112008">
        <w:rPr>
          <w:rFonts w:cs="Times New Roman"/>
          <w:sz w:val="28"/>
          <w:szCs w:val="28"/>
        </w:rPr>
        <w:t xml:space="preserve">Всего в течение года проведено </w:t>
      </w:r>
      <w:r>
        <w:rPr>
          <w:rFonts w:cs="Times New Roman"/>
          <w:sz w:val="28"/>
          <w:szCs w:val="28"/>
        </w:rPr>
        <w:t>102</w:t>
      </w:r>
      <w:r w:rsidRPr="00112008">
        <w:rPr>
          <w:rFonts w:cs="Times New Roman"/>
          <w:sz w:val="28"/>
          <w:szCs w:val="28"/>
        </w:rPr>
        <w:t xml:space="preserve"> спортивно-массовых и физкультурно</w:t>
      </w:r>
      <w:r w:rsidR="008636F8">
        <w:rPr>
          <w:rFonts w:cs="Times New Roman"/>
          <w:sz w:val="28"/>
          <w:szCs w:val="28"/>
        </w:rPr>
        <w:t>-оздоровительных мероприятий (</w:t>
      </w:r>
      <w:r w:rsidRPr="00112008">
        <w:rPr>
          <w:rFonts w:cs="Times New Roman"/>
          <w:sz w:val="28"/>
          <w:szCs w:val="28"/>
        </w:rPr>
        <w:t>202</w:t>
      </w:r>
      <w:r>
        <w:rPr>
          <w:rFonts w:cs="Times New Roman"/>
          <w:sz w:val="28"/>
          <w:szCs w:val="28"/>
        </w:rPr>
        <w:t>3</w:t>
      </w:r>
      <w:r w:rsidRPr="00112008">
        <w:rPr>
          <w:rFonts w:cs="Times New Roman"/>
          <w:sz w:val="28"/>
          <w:szCs w:val="28"/>
        </w:rPr>
        <w:t xml:space="preserve"> год- </w:t>
      </w:r>
      <w:r>
        <w:rPr>
          <w:rFonts w:cs="Times New Roman"/>
          <w:sz w:val="28"/>
          <w:szCs w:val="28"/>
        </w:rPr>
        <w:t>96</w:t>
      </w:r>
      <w:r w:rsidRPr="00112008">
        <w:rPr>
          <w:rFonts w:cs="Times New Roman"/>
          <w:sz w:val="28"/>
          <w:szCs w:val="28"/>
        </w:rPr>
        <w:t>, 2022год- 86.</w:t>
      </w:r>
      <w:r>
        <w:rPr>
          <w:rFonts w:cs="Times New Roman"/>
          <w:sz w:val="28"/>
          <w:szCs w:val="28"/>
        </w:rPr>
        <w:t>)</w:t>
      </w:r>
    </w:p>
    <w:p w:rsidR="008E2D62" w:rsidRDefault="008E2D62" w:rsidP="00605C78">
      <w:pPr>
        <w:ind w:right="57" w:firstLine="709"/>
        <w:jc w:val="both"/>
        <w:rPr>
          <w:rFonts w:cs="Times New Roman"/>
          <w:sz w:val="28"/>
          <w:szCs w:val="28"/>
        </w:rPr>
      </w:pPr>
      <w:r>
        <w:rPr>
          <w:rFonts w:cs="Times New Roman"/>
          <w:sz w:val="28"/>
          <w:szCs w:val="28"/>
        </w:rPr>
        <w:t>Все соревнования проводятся в целях привлечения большего числа населения к активным занятиям физической культурой и спорт</w:t>
      </w:r>
      <w:r w:rsidR="00605C78">
        <w:rPr>
          <w:rFonts w:cs="Times New Roman"/>
          <w:sz w:val="28"/>
          <w:szCs w:val="28"/>
        </w:rPr>
        <w:t>ом. Основными задачами являются</w:t>
      </w:r>
      <w:r>
        <w:rPr>
          <w:rFonts w:cs="Times New Roman"/>
          <w:sz w:val="28"/>
          <w:szCs w:val="28"/>
        </w:rPr>
        <w:t>: пропаганда здорового образа жизни, формирование позитивных жизненных установок у подрастающего поколения, гражданское и патриотическое воспитание молодежи, популяризации спорта в районе, подготовка и сдача к</w:t>
      </w:r>
      <w:r w:rsidR="00605C78">
        <w:rPr>
          <w:rFonts w:cs="Times New Roman"/>
          <w:sz w:val="28"/>
          <w:szCs w:val="28"/>
        </w:rPr>
        <w:t>онтрольных испытаний нормативов</w:t>
      </w:r>
      <w:r>
        <w:rPr>
          <w:rFonts w:cs="Times New Roman"/>
          <w:sz w:val="28"/>
          <w:szCs w:val="28"/>
        </w:rPr>
        <w:t xml:space="preserve"> ГТО, выявление сильнейших спортсменов округа для участия в областной Спартакиаде</w:t>
      </w:r>
      <w:r w:rsidR="00605C78">
        <w:rPr>
          <w:rFonts w:cs="Times New Roman"/>
          <w:sz w:val="28"/>
          <w:szCs w:val="28"/>
        </w:rPr>
        <w:t>.</w:t>
      </w:r>
    </w:p>
    <w:p w:rsidR="00EF29F3" w:rsidRDefault="008E2D62" w:rsidP="00605C78">
      <w:pPr>
        <w:ind w:right="57" w:firstLine="709"/>
        <w:jc w:val="both"/>
        <w:rPr>
          <w:rFonts w:cs="Times New Roman"/>
          <w:sz w:val="28"/>
          <w:szCs w:val="28"/>
        </w:rPr>
      </w:pPr>
      <w:r w:rsidRPr="0035782A">
        <w:rPr>
          <w:rFonts w:cs="Times New Roman"/>
          <w:sz w:val="28"/>
          <w:szCs w:val="28"/>
        </w:rPr>
        <w:t>Одним из приоритетных направлений развития физической культуры и спорта в районе является организация спортивно-массовой и физкультурно-оздоровительной  работы среди различных групп населения: детский сад, обучающиеся шк</w:t>
      </w:r>
      <w:r w:rsidR="00605C78">
        <w:rPr>
          <w:rFonts w:cs="Times New Roman"/>
          <w:sz w:val="28"/>
          <w:szCs w:val="28"/>
        </w:rPr>
        <w:t>ол и взрослое население</w:t>
      </w:r>
      <w:r w:rsidRPr="0035782A">
        <w:rPr>
          <w:rFonts w:cs="Times New Roman"/>
          <w:sz w:val="28"/>
          <w:szCs w:val="28"/>
        </w:rPr>
        <w:t xml:space="preserve"> с 18 до 55 лет и пенсионеры.</w:t>
      </w:r>
    </w:p>
    <w:p w:rsidR="008E2D62" w:rsidRPr="0035782A" w:rsidRDefault="00EF29F3" w:rsidP="00A608FD">
      <w:pPr>
        <w:ind w:right="57" w:firstLine="709"/>
        <w:jc w:val="both"/>
        <w:rPr>
          <w:rFonts w:cs="Times New Roman"/>
          <w:sz w:val="28"/>
          <w:szCs w:val="28"/>
        </w:rPr>
      </w:pPr>
      <w:r w:rsidRPr="001059EB">
        <w:rPr>
          <w:rFonts w:cs="Times New Roman"/>
          <w:sz w:val="28"/>
          <w:szCs w:val="28"/>
        </w:rPr>
        <w:t>В раз</w:t>
      </w:r>
      <w:r>
        <w:rPr>
          <w:rFonts w:cs="Times New Roman"/>
          <w:sz w:val="28"/>
          <w:szCs w:val="28"/>
        </w:rPr>
        <w:t>личных кружках и секциях МБУДО «Новоржевский ДДТ» занимается 723</w:t>
      </w:r>
      <w:r w:rsidRPr="001059EB">
        <w:rPr>
          <w:rFonts w:cs="Times New Roman"/>
          <w:sz w:val="28"/>
          <w:szCs w:val="28"/>
        </w:rPr>
        <w:t xml:space="preserve"> занимающихся ФК и С( из них 34</w:t>
      </w:r>
      <w:r>
        <w:rPr>
          <w:rFonts w:cs="Times New Roman"/>
          <w:sz w:val="28"/>
          <w:szCs w:val="28"/>
        </w:rPr>
        <w:t>1</w:t>
      </w:r>
      <w:r w:rsidRPr="001059EB">
        <w:rPr>
          <w:rFonts w:cs="Times New Roman"/>
          <w:sz w:val="28"/>
          <w:szCs w:val="28"/>
        </w:rPr>
        <w:t xml:space="preserve"> женщины) по различным видам спорта</w:t>
      </w:r>
      <w:r>
        <w:rPr>
          <w:rFonts w:cs="Times New Roman"/>
          <w:sz w:val="28"/>
          <w:szCs w:val="28"/>
        </w:rPr>
        <w:t xml:space="preserve"> (2023 год –743 человека -343 женщины , 2022 год– 661 -300</w:t>
      </w:r>
      <w:r w:rsidR="00A608FD">
        <w:rPr>
          <w:rFonts w:cs="Times New Roman"/>
          <w:sz w:val="28"/>
          <w:szCs w:val="28"/>
        </w:rPr>
        <w:t xml:space="preserve"> </w:t>
      </w:r>
      <w:r>
        <w:rPr>
          <w:rFonts w:cs="Times New Roman"/>
          <w:sz w:val="28"/>
          <w:szCs w:val="28"/>
        </w:rPr>
        <w:t>женщин ). В 2024 году в дополнительном образовании  занимались дети в 28  спортивных объединениях; в 2023 -28 объединений, в 2022году – 27).</w:t>
      </w:r>
      <w:r w:rsidR="00A608FD">
        <w:rPr>
          <w:rFonts w:cs="Times New Roman"/>
          <w:sz w:val="28"/>
          <w:szCs w:val="28"/>
        </w:rPr>
        <w:t xml:space="preserve"> </w:t>
      </w:r>
      <w:r>
        <w:rPr>
          <w:rFonts w:cs="Times New Roman"/>
          <w:sz w:val="28"/>
          <w:szCs w:val="28"/>
        </w:rPr>
        <w:t>Закрылись объединения кикбоксинг и баскетбол (из-за отсутствия педагогов дополнительного образования, тренеров).</w:t>
      </w:r>
    </w:p>
    <w:p w:rsidR="00A608FD" w:rsidRDefault="008E2D62" w:rsidP="00A608FD">
      <w:pPr>
        <w:ind w:right="57" w:firstLine="709"/>
        <w:jc w:val="both"/>
        <w:rPr>
          <w:rFonts w:cs="Times New Roman"/>
          <w:sz w:val="28"/>
          <w:szCs w:val="28"/>
        </w:rPr>
      </w:pPr>
      <w:r>
        <w:rPr>
          <w:rFonts w:cs="Times New Roman"/>
          <w:sz w:val="28"/>
          <w:szCs w:val="28"/>
        </w:rPr>
        <w:t>Всего в 2024 году подготовлено 42 разрядника по различным видам спорта</w:t>
      </w:r>
      <w:r w:rsidR="00605C78">
        <w:rPr>
          <w:rFonts w:cs="Times New Roman"/>
          <w:sz w:val="28"/>
          <w:szCs w:val="28"/>
        </w:rPr>
        <w:t xml:space="preserve"> (баскетбол</w:t>
      </w:r>
      <w:r>
        <w:rPr>
          <w:rFonts w:cs="Times New Roman"/>
          <w:sz w:val="28"/>
          <w:szCs w:val="28"/>
        </w:rPr>
        <w:t>, пуле</w:t>
      </w:r>
      <w:r w:rsidR="00EF29F3">
        <w:rPr>
          <w:rFonts w:cs="Times New Roman"/>
          <w:sz w:val="28"/>
          <w:szCs w:val="28"/>
        </w:rPr>
        <w:t>вая стрельба</w:t>
      </w:r>
      <w:r w:rsidR="00605C78">
        <w:rPr>
          <w:rFonts w:cs="Times New Roman"/>
          <w:sz w:val="28"/>
          <w:szCs w:val="28"/>
        </w:rPr>
        <w:t>, легкая атлетика)</w:t>
      </w:r>
      <w:r>
        <w:rPr>
          <w:rFonts w:cs="Times New Roman"/>
          <w:sz w:val="28"/>
          <w:szCs w:val="28"/>
        </w:rPr>
        <w:t>. Впервые выполнили две девушки 2 спортивный разряд по ушу. Причиной уменьшения занимающихся в спортивных объединениях вы</w:t>
      </w:r>
      <w:r w:rsidR="005E3B61">
        <w:rPr>
          <w:rFonts w:cs="Times New Roman"/>
          <w:sz w:val="28"/>
          <w:szCs w:val="28"/>
        </w:rPr>
        <w:t xml:space="preserve">полнения разрядных нормативов </w:t>
      </w:r>
      <w:r>
        <w:rPr>
          <w:rFonts w:cs="Times New Roman"/>
          <w:sz w:val="28"/>
          <w:szCs w:val="28"/>
        </w:rPr>
        <w:t>является умень</w:t>
      </w:r>
      <w:r w:rsidR="00605C78">
        <w:rPr>
          <w:rFonts w:cs="Times New Roman"/>
          <w:sz w:val="28"/>
          <w:szCs w:val="28"/>
        </w:rPr>
        <w:t>шения количества детей.)</w:t>
      </w:r>
      <w:r>
        <w:rPr>
          <w:rFonts w:cs="Times New Roman"/>
          <w:sz w:val="28"/>
          <w:szCs w:val="28"/>
        </w:rPr>
        <w:t>.</w:t>
      </w:r>
    </w:p>
    <w:p w:rsidR="008E2D62" w:rsidRPr="00A608FD" w:rsidRDefault="008E2D62" w:rsidP="00A608FD">
      <w:pPr>
        <w:ind w:right="57" w:firstLine="709"/>
        <w:jc w:val="both"/>
        <w:rPr>
          <w:rFonts w:cs="Times New Roman"/>
          <w:sz w:val="28"/>
          <w:szCs w:val="28"/>
        </w:rPr>
      </w:pPr>
      <w:r>
        <w:rPr>
          <w:rFonts w:eastAsia="Times New Roman" w:cs="Times New Roman"/>
          <w:sz w:val="28"/>
          <w:szCs w:val="28"/>
        </w:rPr>
        <w:t>Проводятся с</w:t>
      </w:r>
      <w:r w:rsidR="00BA54BB">
        <w:rPr>
          <w:rFonts w:eastAsia="Times New Roman" w:cs="Times New Roman"/>
          <w:sz w:val="28"/>
          <w:szCs w:val="28"/>
        </w:rPr>
        <w:t>екции по следующим видам спорта</w:t>
      </w:r>
      <w:r w:rsidRPr="00333E6A">
        <w:rPr>
          <w:rFonts w:eastAsia="Times New Roman" w:cs="Times New Roman"/>
          <w:sz w:val="28"/>
          <w:szCs w:val="28"/>
        </w:rPr>
        <w:t>: волейбол, настольны</w:t>
      </w:r>
      <w:r w:rsidR="00BA54BB">
        <w:rPr>
          <w:rFonts w:eastAsia="Times New Roman" w:cs="Times New Roman"/>
          <w:sz w:val="28"/>
          <w:szCs w:val="28"/>
        </w:rPr>
        <w:t>й теннис, пулевая стрельба, ушу</w:t>
      </w:r>
      <w:r w:rsidRPr="00333E6A">
        <w:rPr>
          <w:rFonts w:eastAsia="Times New Roman" w:cs="Times New Roman"/>
          <w:sz w:val="28"/>
          <w:szCs w:val="28"/>
        </w:rPr>
        <w:t>, футбол, хоккей, шахматы, подвижные игры, спортивные игры, в детском саду – « К</w:t>
      </w:r>
      <w:r w:rsidR="00BA54BB">
        <w:rPr>
          <w:rFonts w:eastAsia="Times New Roman" w:cs="Times New Roman"/>
          <w:sz w:val="28"/>
          <w:szCs w:val="28"/>
        </w:rPr>
        <w:t>репыш»</w:t>
      </w:r>
      <w:r w:rsidRPr="00333E6A">
        <w:rPr>
          <w:rFonts w:eastAsia="Times New Roman" w:cs="Times New Roman"/>
          <w:sz w:val="28"/>
          <w:szCs w:val="28"/>
        </w:rPr>
        <w:t>, шашки</w:t>
      </w:r>
      <w:r>
        <w:rPr>
          <w:rFonts w:eastAsia="Times New Roman" w:cs="Times New Roman"/>
          <w:sz w:val="28"/>
          <w:szCs w:val="28"/>
        </w:rPr>
        <w:t>.</w:t>
      </w:r>
    </w:p>
    <w:p w:rsidR="00BA54BB" w:rsidRDefault="00BA54BB" w:rsidP="00CC6B9F">
      <w:pPr>
        <w:ind w:firstLine="708"/>
        <w:jc w:val="both"/>
        <w:rPr>
          <w:rFonts w:cs="Times New Roman"/>
          <w:sz w:val="28"/>
          <w:szCs w:val="28"/>
        </w:rPr>
      </w:pPr>
      <w:r>
        <w:rPr>
          <w:rFonts w:cs="Times New Roman"/>
          <w:sz w:val="28"/>
          <w:szCs w:val="28"/>
        </w:rPr>
        <w:t>Традиционными в районе стали соревнования</w:t>
      </w:r>
      <w:r w:rsidR="008E2D62">
        <w:rPr>
          <w:rFonts w:cs="Times New Roman"/>
          <w:sz w:val="28"/>
          <w:szCs w:val="28"/>
        </w:rPr>
        <w:t xml:space="preserve"> по волейболу, баскетболу, футзалу, мини- футболу, настольному теннису, пулевой стрельбе, шахматам, соревнования спортивных семей, а также спортивные соревно</w:t>
      </w:r>
      <w:r>
        <w:rPr>
          <w:rFonts w:cs="Times New Roman"/>
          <w:sz w:val="28"/>
          <w:szCs w:val="28"/>
        </w:rPr>
        <w:t xml:space="preserve">вания, посвященные праздничным </w:t>
      </w:r>
      <w:r w:rsidR="008E2D62">
        <w:rPr>
          <w:rFonts w:cs="Times New Roman"/>
          <w:sz w:val="28"/>
          <w:szCs w:val="28"/>
        </w:rPr>
        <w:t>мероприятиям: День Поб</w:t>
      </w:r>
      <w:r w:rsidR="005E3B61">
        <w:rPr>
          <w:rFonts w:cs="Times New Roman"/>
          <w:sz w:val="28"/>
          <w:szCs w:val="28"/>
        </w:rPr>
        <w:t>еды, День города, День молодежи</w:t>
      </w:r>
      <w:r w:rsidR="008E2D62">
        <w:rPr>
          <w:rFonts w:cs="Times New Roman"/>
          <w:sz w:val="28"/>
          <w:szCs w:val="28"/>
        </w:rPr>
        <w:t>,</w:t>
      </w:r>
      <w:r w:rsidR="005E3B61">
        <w:rPr>
          <w:rFonts w:cs="Times New Roman"/>
          <w:sz w:val="28"/>
          <w:szCs w:val="28"/>
        </w:rPr>
        <w:t xml:space="preserve"> </w:t>
      </w:r>
      <w:r w:rsidR="00A608FD">
        <w:rPr>
          <w:rFonts w:cs="Times New Roman"/>
          <w:sz w:val="28"/>
          <w:szCs w:val="28"/>
        </w:rPr>
        <w:t>Д</w:t>
      </w:r>
      <w:r w:rsidR="008E2D62">
        <w:rPr>
          <w:rFonts w:cs="Times New Roman"/>
          <w:sz w:val="28"/>
          <w:szCs w:val="28"/>
        </w:rPr>
        <w:t>ень</w:t>
      </w:r>
      <w:r w:rsidR="008E2D62">
        <w:rPr>
          <w:rFonts w:cs="Times New Roman"/>
          <w:color w:val="FFFFFF"/>
          <w:sz w:val="28"/>
          <w:szCs w:val="28"/>
        </w:rPr>
        <w:t>и</w:t>
      </w:r>
      <w:r>
        <w:rPr>
          <w:rFonts w:cs="Times New Roman"/>
          <w:sz w:val="28"/>
          <w:szCs w:val="28"/>
        </w:rPr>
        <w:t>физкультурника.</w:t>
      </w:r>
    </w:p>
    <w:p w:rsidR="008E2D62" w:rsidRPr="00E33D70" w:rsidRDefault="00BA54BB" w:rsidP="008E2D62">
      <w:pPr>
        <w:ind w:firstLine="708"/>
        <w:jc w:val="both"/>
        <w:rPr>
          <w:rFonts w:cs="Times New Roman"/>
          <w:sz w:val="28"/>
          <w:szCs w:val="28"/>
        </w:rPr>
      </w:pPr>
      <w:r>
        <w:rPr>
          <w:rFonts w:cs="Times New Roman"/>
          <w:sz w:val="28"/>
          <w:szCs w:val="28"/>
        </w:rPr>
        <w:t xml:space="preserve">В </w:t>
      </w:r>
      <w:r w:rsidR="008E2D62" w:rsidRPr="00E33D70">
        <w:rPr>
          <w:rFonts w:cs="Times New Roman"/>
          <w:sz w:val="28"/>
          <w:szCs w:val="28"/>
        </w:rPr>
        <w:t>рамках Единого календарного плана спортивно-массовых мероприятий были проведены соревнования для всех возрастных групп населения. Наиболее показательными по привлечению к участию жителей района стали следующие спортивно-массовые мероприятия:</w:t>
      </w:r>
    </w:p>
    <w:p w:rsidR="008E2D62" w:rsidRPr="00E33D70" w:rsidRDefault="00BA54BB" w:rsidP="005E3B61">
      <w:pPr>
        <w:ind w:firstLine="709"/>
        <w:jc w:val="both"/>
        <w:rPr>
          <w:rFonts w:cs="Times New Roman"/>
          <w:sz w:val="28"/>
          <w:szCs w:val="28"/>
        </w:rPr>
      </w:pPr>
      <w:r>
        <w:rPr>
          <w:rFonts w:cs="Times New Roman"/>
          <w:sz w:val="28"/>
          <w:szCs w:val="28"/>
        </w:rPr>
        <w:lastRenderedPageBreak/>
        <w:t>- декада спорта и здоровья (</w:t>
      </w:r>
      <w:r w:rsidR="008E2D62" w:rsidRPr="00E33D70">
        <w:rPr>
          <w:rFonts w:cs="Times New Roman"/>
          <w:sz w:val="28"/>
          <w:szCs w:val="28"/>
        </w:rPr>
        <w:t>с</w:t>
      </w:r>
      <w:r>
        <w:rPr>
          <w:rFonts w:cs="Times New Roman"/>
          <w:sz w:val="28"/>
          <w:szCs w:val="28"/>
        </w:rPr>
        <w:t>оревнования по волейбол, ушу</w:t>
      </w:r>
      <w:r w:rsidR="008E2D62" w:rsidRPr="00E33D70">
        <w:rPr>
          <w:rFonts w:cs="Times New Roman"/>
          <w:sz w:val="28"/>
          <w:szCs w:val="28"/>
        </w:rPr>
        <w:t>, мини-футболу</w:t>
      </w:r>
      <w:r w:rsidR="00BA7752">
        <w:rPr>
          <w:rFonts w:cs="Times New Roman"/>
          <w:sz w:val="28"/>
          <w:szCs w:val="28"/>
        </w:rPr>
        <w:t xml:space="preserve">, </w:t>
      </w:r>
      <w:r w:rsidR="008E2D62" w:rsidRPr="00E33D70">
        <w:rPr>
          <w:rFonts w:cs="Times New Roman"/>
          <w:sz w:val="28"/>
          <w:szCs w:val="28"/>
        </w:rPr>
        <w:t>баскетболу)</w:t>
      </w:r>
      <w:r>
        <w:rPr>
          <w:rFonts w:cs="Times New Roman"/>
          <w:sz w:val="28"/>
          <w:szCs w:val="28"/>
        </w:rPr>
        <w:t xml:space="preserve"> </w:t>
      </w:r>
      <w:r w:rsidR="008E2D62" w:rsidRPr="00E33D70">
        <w:rPr>
          <w:rFonts w:cs="Times New Roman"/>
          <w:sz w:val="28"/>
          <w:szCs w:val="28"/>
        </w:rPr>
        <w:t>- в</w:t>
      </w:r>
      <w:r w:rsidR="00BA7752">
        <w:rPr>
          <w:rFonts w:cs="Times New Roman"/>
          <w:sz w:val="28"/>
          <w:szCs w:val="28"/>
        </w:rPr>
        <w:t>оенно-спортивные соревнования «</w:t>
      </w:r>
      <w:r w:rsidR="008E2D62" w:rsidRPr="00E33D70">
        <w:rPr>
          <w:rFonts w:cs="Times New Roman"/>
          <w:sz w:val="28"/>
          <w:szCs w:val="28"/>
        </w:rPr>
        <w:t>Курс молодого бойца», посвященные Дню</w:t>
      </w:r>
      <w:r>
        <w:rPr>
          <w:rFonts w:cs="Times New Roman"/>
          <w:sz w:val="28"/>
          <w:szCs w:val="28"/>
        </w:rPr>
        <w:t xml:space="preserve"> защитник Отечества </w:t>
      </w:r>
      <w:r w:rsidR="008E2D62" w:rsidRPr="00E33D70">
        <w:rPr>
          <w:rFonts w:cs="Times New Roman"/>
          <w:sz w:val="28"/>
          <w:szCs w:val="28"/>
        </w:rPr>
        <w:t>-</w:t>
      </w:r>
      <w:r w:rsidR="008E2D62">
        <w:rPr>
          <w:rFonts w:cs="Times New Roman"/>
          <w:sz w:val="28"/>
          <w:szCs w:val="28"/>
        </w:rPr>
        <w:t xml:space="preserve"> </w:t>
      </w:r>
      <w:r w:rsidR="008E2D62" w:rsidRPr="00E33D70">
        <w:rPr>
          <w:rFonts w:cs="Times New Roman"/>
          <w:sz w:val="28"/>
          <w:szCs w:val="28"/>
        </w:rPr>
        <w:t>зимний фестиваль ГТО</w:t>
      </w:r>
      <w:r w:rsidR="009D3164">
        <w:rPr>
          <w:rFonts w:cs="Times New Roman"/>
          <w:sz w:val="28"/>
          <w:szCs w:val="28"/>
        </w:rPr>
        <w:t>;</w:t>
      </w:r>
    </w:p>
    <w:p w:rsidR="008E2D62" w:rsidRPr="00E33D70" w:rsidRDefault="008E2D62" w:rsidP="005E3B61">
      <w:pPr>
        <w:ind w:firstLine="709"/>
        <w:jc w:val="both"/>
        <w:rPr>
          <w:rFonts w:cs="Times New Roman"/>
          <w:sz w:val="28"/>
          <w:szCs w:val="28"/>
        </w:rPr>
      </w:pPr>
      <w:r w:rsidRPr="00E33D70">
        <w:rPr>
          <w:rFonts w:cs="Times New Roman"/>
          <w:sz w:val="28"/>
          <w:szCs w:val="28"/>
        </w:rPr>
        <w:t>- «Ворошиловский стрелок»</w:t>
      </w:r>
      <w:r w:rsidR="009D3164">
        <w:rPr>
          <w:rFonts w:cs="Times New Roman"/>
          <w:sz w:val="28"/>
          <w:szCs w:val="28"/>
        </w:rPr>
        <w:t>;</w:t>
      </w:r>
    </w:p>
    <w:p w:rsidR="008E2D62" w:rsidRPr="00E33D70" w:rsidRDefault="008E2D62" w:rsidP="005E3B61">
      <w:pPr>
        <w:ind w:firstLine="709"/>
        <w:jc w:val="both"/>
        <w:rPr>
          <w:rFonts w:cs="Times New Roman"/>
          <w:sz w:val="28"/>
          <w:szCs w:val="28"/>
        </w:rPr>
      </w:pPr>
      <w:r w:rsidRPr="00E33D70">
        <w:rPr>
          <w:rFonts w:cs="Times New Roman"/>
          <w:sz w:val="28"/>
          <w:szCs w:val="28"/>
        </w:rPr>
        <w:t>-</w:t>
      </w:r>
      <w:r>
        <w:rPr>
          <w:rFonts w:cs="Times New Roman"/>
          <w:sz w:val="28"/>
          <w:szCs w:val="28"/>
        </w:rPr>
        <w:t xml:space="preserve"> </w:t>
      </w:r>
      <w:r w:rsidR="005E3B61">
        <w:rPr>
          <w:rFonts w:cs="Times New Roman"/>
          <w:sz w:val="28"/>
          <w:szCs w:val="28"/>
        </w:rPr>
        <w:t>открытый ринг по кикбоксинг</w:t>
      </w:r>
      <w:r w:rsidRPr="00E33D70">
        <w:rPr>
          <w:rFonts w:cs="Times New Roman"/>
          <w:sz w:val="28"/>
          <w:szCs w:val="28"/>
        </w:rPr>
        <w:t>,</w:t>
      </w:r>
      <w:r w:rsidR="00BA7752">
        <w:rPr>
          <w:rFonts w:cs="Times New Roman"/>
          <w:sz w:val="28"/>
          <w:szCs w:val="28"/>
        </w:rPr>
        <w:t xml:space="preserve"> </w:t>
      </w:r>
      <w:r>
        <w:rPr>
          <w:rFonts w:cs="Times New Roman"/>
          <w:sz w:val="28"/>
          <w:szCs w:val="28"/>
        </w:rPr>
        <w:t xml:space="preserve">посвященный </w:t>
      </w:r>
      <w:r w:rsidR="005E3B61">
        <w:rPr>
          <w:rFonts w:cs="Times New Roman"/>
          <w:sz w:val="28"/>
          <w:szCs w:val="28"/>
        </w:rPr>
        <w:t>памяти Александра Степанова</w:t>
      </w:r>
      <w:r w:rsidRPr="00E33D70">
        <w:rPr>
          <w:rFonts w:cs="Times New Roman"/>
          <w:sz w:val="28"/>
          <w:szCs w:val="28"/>
        </w:rPr>
        <w:t>, погибшего на СВО</w:t>
      </w:r>
      <w:r w:rsidR="005E3B61">
        <w:rPr>
          <w:rFonts w:cs="Times New Roman"/>
          <w:sz w:val="28"/>
          <w:szCs w:val="28"/>
        </w:rPr>
        <w:t>;</w:t>
      </w:r>
    </w:p>
    <w:p w:rsidR="008E2D62" w:rsidRPr="00E33D70" w:rsidRDefault="008E2D62" w:rsidP="005E3B61">
      <w:pPr>
        <w:ind w:firstLine="709"/>
        <w:jc w:val="both"/>
        <w:rPr>
          <w:rFonts w:cs="Times New Roman"/>
          <w:sz w:val="28"/>
          <w:szCs w:val="28"/>
        </w:rPr>
      </w:pPr>
      <w:r w:rsidRPr="00E33D70">
        <w:rPr>
          <w:rFonts w:cs="Times New Roman"/>
          <w:sz w:val="28"/>
          <w:szCs w:val="28"/>
        </w:rPr>
        <w:t>- спорти</w:t>
      </w:r>
      <w:r w:rsidR="005E3B61">
        <w:rPr>
          <w:rFonts w:cs="Times New Roman"/>
          <w:sz w:val="28"/>
          <w:szCs w:val="28"/>
        </w:rPr>
        <w:t xml:space="preserve">вно-патриотическое мероприятие </w:t>
      </w:r>
      <w:r w:rsidRPr="00E33D70">
        <w:rPr>
          <w:rFonts w:cs="Times New Roman"/>
          <w:sz w:val="28"/>
          <w:szCs w:val="28"/>
        </w:rPr>
        <w:t>среди дошкольных образовательных учреждений «Салют Победе!»</w:t>
      </w:r>
      <w:r w:rsidR="009D3164">
        <w:rPr>
          <w:rFonts w:cs="Times New Roman"/>
          <w:sz w:val="28"/>
          <w:szCs w:val="28"/>
        </w:rPr>
        <w:t>;</w:t>
      </w:r>
    </w:p>
    <w:p w:rsidR="008E2D62" w:rsidRPr="00E33D70" w:rsidRDefault="008E2D62" w:rsidP="005E3B61">
      <w:pPr>
        <w:ind w:firstLine="709"/>
        <w:jc w:val="both"/>
        <w:rPr>
          <w:rFonts w:cs="Times New Roman"/>
          <w:sz w:val="28"/>
          <w:szCs w:val="28"/>
        </w:rPr>
      </w:pPr>
      <w:r w:rsidRPr="00E33D70">
        <w:rPr>
          <w:rFonts w:cs="Times New Roman"/>
          <w:sz w:val="28"/>
          <w:szCs w:val="28"/>
        </w:rPr>
        <w:t>- открытый турнир по кикбоксингу</w:t>
      </w:r>
      <w:r w:rsidR="009D3164">
        <w:rPr>
          <w:rFonts w:cs="Times New Roman"/>
          <w:sz w:val="28"/>
          <w:szCs w:val="28"/>
        </w:rPr>
        <w:t>;</w:t>
      </w:r>
    </w:p>
    <w:p w:rsidR="008E2D62" w:rsidRPr="00E33D70" w:rsidRDefault="008E2D62" w:rsidP="005E3B61">
      <w:pPr>
        <w:ind w:firstLine="709"/>
        <w:jc w:val="both"/>
        <w:rPr>
          <w:rFonts w:cs="Times New Roman"/>
          <w:sz w:val="28"/>
          <w:szCs w:val="28"/>
        </w:rPr>
      </w:pPr>
      <w:r w:rsidRPr="00E33D70">
        <w:rPr>
          <w:rFonts w:cs="Times New Roman"/>
          <w:sz w:val="28"/>
          <w:szCs w:val="28"/>
        </w:rPr>
        <w:t>- первенство района  по мини-футболу среди дворовых команд;</w:t>
      </w:r>
    </w:p>
    <w:p w:rsidR="008E2D62" w:rsidRPr="00E33D70" w:rsidRDefault="008E2D62" w:rsidP="005E3B61">
      <w:pPr>
        <w:ind w:firstLine="709"/>
        <w:jc w:val="both"/>
        <w:rPr>
          <w:rFonts w:cs="Times New Roman"/>
          <w:sz w:val="28"/>
          <w:szCs w:val="28"/>
        </w:rPr>
      </w:pPr>
      <w:r w:rsidRPr="00E33D70">
        <w:rPr>
          <w:rFonts w:cs="Times New Roman"/>
          <w:sz w:val="28"/>
          <w:szCs w:val="28"/>
        </w:rPr>
        <w:t>- районные соревнования по шахматам « Белая ладья»</w:t>
      </w:r>
      <w:r w:rsidR="009D3164">
        <w:rPr>
          <w:rFonts w:cs="Times New Roman"/>
          <w:sz w:val="28"/>
          <w:szCs w:val="28"/>
        </w:rPr>
        <w:t>;</w:t>
      </w:r>
    </w:p>
    <w:p w:rsidR="008E2D62" w:rsidRPr="00E33D70" w:rsidRDefault="009D3164" w:rsidP="005E3B61">
      <w:pPr>
        <w:ind w:firstLine="709"/>
        <w:jc w:val="both"/>
        <w:rPr>
          <w:rFonts w:cs="Times New Roman"/>
          <w:sz w:val="28"/>
          <w:szCs w:val="28"/>
        </w:rPr>
      </w:pPr>
      <w:r>
        <w:rPr>
          <w:rFonts w:cs="Times New Roman"/>
          <w:sz w:val="28"/>
          <w:szCs w:val="28"/>
        </w:rPr>
        <w:t>- спортивное многоборье</w:t>
      </w:r>
      <w:r w:rsidR="008E2D62" w:rsidRPr="00E33D70">
        <w:rPr>
          <w:rFonts w:cs="Times New Roman"/>
          <w:sz w:val="28"/>
          <w:szCs w:val="28"/>
        </w:rPr>
        <w:t>, посвященное памяти 6 роты</w:t>
      </w:r>
      <w:r>
        <w:rPr>
          <w:rFonts w:cs="Times New Roman"/>
          <w:sz w:val="28"/>
          <w:szCs w:val="28"/>
        </w:rPr>
        <w:t>;</w:t>
      </w:r>
    </w:p>
    <w:p w:rsidR="008E2D62" w:rsidRPr="00E33D70" w:rsidRDefault="008E2D62" w:rsidP="009D3164">
      <w:pPr>
        <w:ind w:firstLine="709"/>
        <w:jc w:val="both"/>
        <w:rPr>
          <w:rFonts w:cs="Times New Roman"/>
          <w:sz w:val="28"/>
          <w:szCs w:val="28"/>
        </w:rPr>
      </w:pPr>
      <w:r w:rsidRPr="00E33D70">
        <w:rPr>
          <w:rFonts w:cs="Times New Roman"/>
          <w:sz w:val="28"/>
          <w:szCs w:val="28"/>
        </w:rPr>
        <w:t>- соревнования по мини-футболу под девизом</w:t>
      </w:r>
      <w:r w:rsidR="009D3164">
        <w:rPr>
          <w:rFonts w:cs="Times New Roman"/>
          <w:sz w:val="28"/>
          <w:szCs w:val="28"/>
        </w:rPr>
        <w:t xml:space="preserve"> «Спорт против наркотиков и </w:t>
      </w:r>
      <w:r w:rsidRPr="00E33D70">
        <w:rPr>
          <w:rFonts w:cs="Times New Roman"/>
          <w:sz w:val="28"/>
          <w:szCs w:val="28"/>
        </w:rPr>
        <w:t>детской преступности»</w:t>
      </w:r>
      <w:r w:rsidR="009D3164">
        <w:rPr>
          <w:rFonts w:cs="Times New Roman"/>
          <w:sz w:val="28"/>
          <w:szCs w:val="28"/>
        </w:rPr>
        <w:t>;</w:t>
      </w:r>
    </w:p>
    <w:p w:rsidR="008E2D62" w:rsidRPr="00E33D70" w:rsidRDefault="008E2D62" w:rsidP="005E3B61">
      <w:pPr>
        <w:ind w:firstLine="709"/>
        <w:jc w:val="both"/>
        <w:rPr>
          <w:rFonts w:cs="Times New Roman"/>
          <w:sz w:val="28"/>
          <w:szCs w:val="28"/>
        </w:rPr>
      </w:pPr>
      <w:r w:rsidRPr="00E33D70">
        <w:rPr>
          <w:rFonts w:cs="Times New Roman"/>
          <w:sz w:val="28"/>
          <w:szCs w:val="28"/>
        </w:rPr>
        <w:t>- спартакиада молодежи допризывного</w:t>
      </w:r>
      <w:r w:rsidR="00534677">
        <w:rPr>
          <w:rFonts w:cs="Times New Roman"/>
          <w:sz w:val="28"/>
          <w:szCs w:val="28"/>
        </w:rPr>
        <w:t xml:space="preserve"> возраста</w:t>
      </w:r>
      <w:r w:rsidR="009D3164">
        <w:rPr>
          <w:rFonts w:cs="Times New Roman"/>
          <w:sz w:val="28"/>
          <w:szCs w:val="28"/>
        </w:rPr>
        <w:t xml:space="preserve">, посвященная памяти Сергея </w:t>
      </w:r>
      <w:r>
        <w:rPr>
          <w:rFonts w:cs="Times New Roman"/>
          <w:sz w:val="28"/>
          <w:szCs w:val="28"/>
        </w:rPr>
        <w:t>Михайлова</w:t>
      </w:r>
      <w:r w:rsidR="00534677">
        <w:rPr>
          <w:rFonts w:cs="Times New Roman"/>
          <w:sz w:val="28"/>
          <w:szCs w:val="28"/>
        </w:rPr>
        <w:t>;</w:t>
      </w:r>
    </w:p>
    <w:p w:rsidR="008E2D62" w:rsidRPr="00E33D70" w:rsidRDefault="008E2D62" w:rsidP="005E3B61">
      <w:pPr>
        <w:ind w:firstLine="709"/>
        <w:jc w:val="both"/>
        <w:rPr>
          <w:rFonts w:cs="Times New Roman"/>
          <w:sz w:val="28"/>
          <w:szCs w:val="28"/>
        </w:rPr>
      </w:pPr>
      <w:r w:rsidRPr="00E33D70">
        <w:rPr>
          <w:rFonts w:cs="Times New Roman"/>
          <w:sz w:val="28"/>
          <w:szCs w:val="28"/>
        </w:rPr>
        <w:t>- спортивно-патрио</w:t>
      </w:r>
      <w:r w:rsidR="00534677">
        <w:rPr>
          <w:rFonts w:cs="Times New Roman"/>
          <w:sz w:val="28"/>
          <w:szCs w:val="28"/>
        </w:rPr>
        <w:t>тическое мероприятие «Виктория»;</w:t>
      </w:r>
    </w:p>
    <w:p w:rsidR="008E2D62" w:rsidRPr="00E33D70" w:rsidRDefault="008E2D62" w:rsidP="005E3B61">
      <w:pPr>
        <w:ind w:firstLine="709"/>
        <w:jc w:val="both"/>
        <w:rPr>
          <w:rFonts w:cs="Times New Roman"/>
          <w:sz w:val="28"/>
          <w:szCs w:val="28"/>
        </w:rPr>
      </w:pPr>
      <w:r w:rsidRPr="00E33D70">
        <w:rPr>
          <w:rFonts w:cs="Times New Roman"/>
          <w:sz w:val="28"/>
          <w:szCs w:val="28"/>
        </w:rPr>
        <w:t>- соревнования по ушу</w:t>
      </w:r>
      <w:r w:rsidR="00534677">
        <w:rPr>
          <w:rFonts w:cs="Times New Roman"/>
          <w:sz w:val="28"/>
          <w:szCs w:val="28"/>
        </w:rPr>
        <w:t>;</w:t>
      </w:r>
    </w:p>
    <w:p w:rsidR="008E2D62" w:rsidRPr="00E33D70" w:rsidRDefault="008E2D62" w:rsidP="005E3B61">
      <w:pPr>
        <w:ind w:firstLine="709"/>
        <w:jc w:val="both"/>
        <w:rPr>
          <w:rFonts w:cs="Times New Roman"/>
          <w:sz w:val="28"/>
          <w:szCs w:val="28"/>
        </w:rPr>
      </w:pPr>
      <w:r w:rsidRPr="00E33D70">
        <w:rPr>
          <w:rFonts w:cs="Times New Roman"/>
          <w:sz w:val="28"/>
          <w:szCs w:val="28"/>
        </w:rPr>
        <w:t>-</w:t>
      </w:r>
      <w:r>
        <w:rPr>
          <w:rFonts w:cs="Times New Roman"/>
          <w:sz w:val="28"/>
          <w:szCs w:val="28"/>
        </w:rPr>
        <w:t xml:space="preserve"> </w:t>
      </w:r>
      <w:r w:rsidRPr="00E33D70">
        <w:rPr>
          <w:rFonts w:cs="Times New Roman"/>
          <w:sz w:val="28"/>
          <w:szCs w:val="28"/>
        </w:rPr>
        <w:t>автомобильн</w:t>
      </w:r>
      <w:r w:rsidR="00534677">
        <w:rPr>
          <w:rFonts w:cs="Times New Roman"/>
          <w:sz w:val="28"/>
          <w:szCs w:val="28"/>
        </w:rPr>
        <w:t>ый фестиваль «</w:t>
      </w:r>
      <w:r w:rsidRPr="00E33D70">
        <w:rPr>
          <w:rFonts w:cs="Times New Roman"/>
          <w:sz w:val="28"/>
          <w:szCs w:val="28"/>
        </w:rPr>
        <w:t>Кудяевс</w:t>
      </w:r>
      <w:r w:rsidR="00534677">
        <w:rPr>
          <w:rFonts w:cs="Times New Roman"/>
          <w:sz w:val="28"/>
          <w:szCs w:val="28"/>
        </w:rPr>
        <w:t xml:space="preserve">кие озера-24», посвященный </w:t>
      </w:r>
      <w:r>
        <w:rPr>
          <w:rFonts w:cs="Times New Roman"/>
          <w:sz w:val="28"/>
          <w:szCs w:val="28"/>
        </w:rPr>
        <w:t>Дню П</w:t>
      </w:r>
      <w:r w:rsidR="00534677">
        <w:rPr>
          <w:rFonts w:cs="Times New Roman"/>
          <w:sz w:val="28"/>
          <w:szCs w:val="28"/>
        </w:rPr>
        <w:t>обеды;</w:t>
      </w:r>
    </w:p>
    <w:p w:rsidR="008E2D62" w:rsidRPr="00E33D70" w:rsidRDefault="008E2D62" w:rsidP="005E3B61">
      <w:pPr>
        <w:tabs>
          <w:tab w:val="left" w:pos="7938"/>
        </w:tabs>
        <w:ind w:firstLine="709"/>
        <w:jc w:val="both"/>
        <w:rPr>
          <w:rFonts w:cs="Times New Roman"/>
          <w:sz w:val="28"/>
          <w:szCs w:val="28"/>
        </w:rPr>
      </w:pPr>
      <w:r w:rsidRPr="00E33D70">
        <w:rPr>
          <w:rFonts w:cs="Times New Roman"/>
          <w:sz w:val="28"/>
          <w:szCs w:val="28"/>
        </w:rPr>
        <w:t>- межрайонный турнир памяти н. Погорелова , погибшего на СВО</w:t>
      </w:r>
      <w:r w:rsidR="00534677">
        <w:rPr>
          <w:rFonts w:cs="Times New Roman"/>
          <w:sz w:val="28"/>
          <w:szCs w:val="28"/>
        </w:rPr>
        <w:t>;</w:t>
      </w:r>
    </w:p>
    <w:p w:rsidR="008E2D62" w:rsidRPr="00E33D70" w:rsidRDefault="008E2D62" w:rsidP="005E3B61">
      <w:pPr>
        <w:tabs>
          <w:tab w:val="left" w:pos="7938"/>
        </w:tabs>
        <w:ind w:firstLine="709"/>
        <w:jc w:val="both"/>
        <w:rPr>
          <w:rFonts w:cs="Times New Roman"/>
          <w:sz w:val="28"/>
          <w:szCs w:val="28"/>
        </w:rPr>
      </w:pPr>
      <w:r w:rsidRPr="00E33D70">
        <w:rPr>
          <w:rFonts w:cs="Times New Roman"/>
          <w:sz w:val="28"/>
          <w:szCs w:val="28"/>
        </w:rPr>
        <w:t>- Спортивные соревнования « Быстрее! Выше! Сильнее!»</w:t>
      </w:r>
      <w:r w:rsidR="00534677">
        <w:rPr>
          <w:rFonts w:cs="Times New Roman"/>
          <w:sz w:val="28"/>
          <w:szCs w:val="28"/>
        </w:rPr>
        <w:t>;</w:t>
      </w:r>
    </w:p>
    <w:p w:rsidR="008E2D62" w:rsidRDefault="008E2D62" w:rsidP="005E3B61">
      <w:pPr>
        <w:tabs>
          <w:tab w:val="left" w:pos="7938"/>
        </w:tabs>
        <w:ind w:firstLine="709"/>
        <w:jc w:val="both"/>
        <w:rPr>
          <w:rFonts w:cs="Times New Roman"/>
          <w:sz w:val="28"/>
          <w:szCs w:val="28"/>
        </w:rPr>
      </w:pPr>
      <w:r w:rsidRPr="00E33D70">
        <w:rPr>
          <w:rFonts w:cs="Times New Roman"/>
          <w:sz w:val="28"/>
          <w:szCs w:val="28"/>
        </w:rPr>
        <w:t>-</w:t>
      </w:r>
      <w:r w:rsidR="00534677">
        <w:rPr>
          <w:rFonts w:cs="Times New Roman"/>
          <w:sz w:val="28"/>
          <w:szCs w:val="28"/>
        </w:rPr>
        <w:t xml:space="preserve"> Спартакиада « Путь к здоровью»;</w:t>
      </w:r>
    </w:p>
    <w:p w:rsidR="008E2D62" w:rsidRPr="00333E6A" w:rsidRDefault="00534677" w:rsidP="005E3B61">
      <w:pPr>
        <w:tabs>
          <w:tab w:val="left" w:pos="7938"/>
        </w:tabs>
        <w:ind w:firstLine="709"/>
        <w:jc w:val="both"/>
        <w:rPr>
          <w:rFonts w:cs="Times New Roman"/>
          <w:sz w:val="28"/>
          <w:szCs w:val="28"/>
        </w:rPr>
      </w:pPr>
      <w:r>
        <w:rPr>
          <w:rFonts w:cs="Times New Roman"/>
          <w:sz w:val="28"/>
          <w:szCs w:val="28"/>
        </w:rPr>
        <w:t>- Акция «</w:t>
      </w:r>
      <w:r w:rsidR="008E2D62">
        <w:rPr>
          <w:rFonts w:cs="Times New Roman"/>
          <w:sz w:val="28"/>
          <w:szCs w:val="28"/>
        </w:rPr>
        <w:t>10000шагов к жизни»</w:t>
      </w:r>
      <w:r>
        <w:rPr>
          <w:rFonts w:cs="Times New Roman"/>
          <w:sz w:val="28"/>
          <w:szCs w:val="28"/>
        </w:rPr>
        <w:t>;</w:t>
      </w:r>
    </w:p>
    <w:p w:rsidR="008E2D62" w:rsidRDefault="008E2D62" w:rsidP="005E3B61">
      <w:pPr>
        <w:ind w:right="57" w:firstLine="709"/>
        <w:jc w:val="both"/>
        <w:rPr>
          <w:rFonts w:cs="Times New Roman"/>
          <w:sz w:val="28"/>
          <w:szCs w:val="28"/>
        </w:rPr>
      </w:pPr>
      <w:r>
        <w:rPr>
          <w:rFonts w:cs="Times New Roman"/>
          <w:sz w:val="28"/>
          <w:szCs w:val="28"/>
        </w:rPr>
        <w:t>Сборные команды района принимают активное участие в областных соревнованиях «Кросс наций», «Лыжня России», «Российский Азимут</w:t>
      </w:r>
      <w:r w:rsidR="00534677">
        <w:rPr>
          <w:rFonts w:cs="Times New Roman"/>
          <w:sz w:val="28"/>
          <w:szCs w:val="28"/>
        </w:rPr>
        <w:t>», КЭС-БАСКЕТ, «Оранжевый мяч».</w:t>
      </w:r>
    </w:p>
    <w:p w:rsidR="008E2D62" w:rsidRDefault="008E2D62" w:rsidP="005E3B61">
      <w:pPr>
        <w:ind w:right="57" w:firstLine="709"/>
        <w:jc w:val="both"/>
        <w:rPr>
          <w:rFonts w:cs="Times New Roman"/>
          <w:sz w:val="28"/>
          <w:szCs w:val="28"/>
        </w:rPr>
      </w:pPr>
      <w:r>
        <w:rPr>
          <w:rFonts w:cs="Times New Roman"/>
          <w:sz w:val="28"/>
          <w:szCs w:val="28"/>
        </w:rPr>
        <w:t>Для обучающихся школ района проведены соревнования - «Безопасное колесо», кроссы, соревнования</w:t>
      </w:r>
      <w:r w:rsidR="00BA7752">
        <w:rPr>
          <w:rFonts w:cs="Times New Roman"/>
          <w:sz w:val="28"/>
          <w:szCs w:val="28"/>
        </w:rPr>
        <w:t xml:space="preserve"> по пулевой  стрельбе, шахматам</w:t>
      </w:r>
      <w:r>
        <w:rPr>
          <w:rFonts w:cs="Times New Roman"/>
          <w:sz w:val="28"/>
          <w:szCs w:val="28"/>
        </w:rPr>
        <w:t>,</w:t>
      </w:r>
      <w:r w:rsidR="00BA7752">
        <w:rPr>
          <w:rFonts w:cs="Times New Roman"/>
          <w:sz w:val="28"/>
          <w:szCs w:val="28"/>
        </w:rPr>
        <w:t xml:space="preserve"> футболу, баскетболу, волейболу</w:t>
      </w:r>
      <w:r>
        <w:rPr>
          <w:rFonts w:cs="Times New Roman"/>
          <w:sz w:val="28"/>
          <w:szCs w:val="28"/>
        </w:rPr>
        <w:t>, декада спорта и здоровья, спор</w:t>
      </w:r>
      <w:r w:rsidR="00BA7752">
        <w:rPr>
          <w:rFonts w:cs="Times New Roman"/>
          <w:sz w:val="28"/>
          <w:szCs w:val="28"/>
        </w:rPr>
        <w:t xml:space="preserve">тивное многоборье памяти 6 роты, </w:t>
      </w:r>
      <w:r>
        <w:rPr>
          <w:rFonts w:cs="Times New Roman"/>
          <w:sz w:val="28"/>
          <w:szCs w:val="28"/>
        </w:rPr>
        <w:t>и др</w:t>
      </w:r>
      <w:r w:rsidR="00490FF8">
        <w:rPr>
          <w:rFonts w:cs="Times New Roman"/>
          <w:sz w:val="28"/>
          <w:szCs w:val="28"/>
        </w:rPr>
        <w:t>.</w:t>
      </w:r>
      <w:r>
        <w:rPr>
          <w:rFonts w:cs="Times New Roman"/>
          <w:sz w:val="28"/>
          <w:szCs w:val="28"/>
        </w:rPr>
        <w:t xml:space="preserve"> Ведетс</w:t>
      </w:r>
      <w:r w:rsidR="00BA7752">
        <w:rPr>
          <w:rFonts w:cs="Times New Roman"/>
          <w:sz w:val="28"/>
          <w:szCs w:val="28"/>
        </w:rPr>
        <w:t>я работа со спортивными семьями</w:t>
      </w:r>
      <w:r>
        <w:rPr>
          <w:rFonts w:cs="Times New Roman"/>
          <w:sz w:val="28"/>
          <w:szCs w:val="28"/>
        </w:rPr>
        <w:t>. Расширяем и совершенств</w:t>
      </w:r>
      <w:r w:rsidR="00BA7752">
        <w:rPr>
          <w:rFonts w:cs="Times New Roman"/>
          <w:sz w:val="28"/>
          <w:szCs w:val="28"/>
        </w:rPr>
        <w:t xml:space="preserve">уем </w:t>
      </w:r>
      <w:r>
        <w:rPr>
          <w:rFonts w:cs="Times New Roman"/>
          <w:sz w:val="28"/>
          <w:szCs w:val="28"/>
        </w:rPr>
        <w:t>формы спортивно-массовой работы и физкультурно-оздоровительной работы в округе. Впервые в 2024 году проведены следующие мероприятия – «Зарница</w:t>
      </w:r>
      <w:r w:rsidR="00BA7752">
        <w:rPr>
          <w:rFonts w:cs="Times New Roman"/>
          <w:sz w:val="28"/>
          <w:szCs w:val="28"/>
        </w:rPr>
        <w:t xml:space="preserve"> 2,0», «Ворошиловский стрелок» </w:t>
      </w:r>
      <w:r>
        <w:rPr>
          <w:rFonts w:cs="Times New Roman"/>
          <w:sz w:val="28"/>
          <w:szCs w:val="28"/>
        </w:rPr>
        <w:t>спортивный праздник « Спорт выбран тобой!».</w:t>
      </w:r>
    </w:p>
    <w:p w:rsidR="008E2D62" w:rsidRDefault="008E2D62" w:rsidP="005E3B61">
      <w:pPr>
        <w:tabs>
          <w:tab w:val="left" w:pos="284"/>
        </w:tabs>
        <w:ind w:right="57" w:firstLine="709"/>
        <w:jc w:val="both"/>
        <w:rPr>
          <w:rFonts w:cs="Times New Roman"/>
          <w:color w:val="000000"/>
          <w:spacing w:val="4"/>
          <w:sz w:val="28"/>
          <w:szCs w:val="28"/>
        </w:rPr>
      </w:pPr>
      <w:r w:rsidRPr="002C7012">
        <w:rPr>
          <w:rFonts w:cs="Times New Roman"/>
          <w:color w:val="000000"/>
          <w:spacing w:val="4"/>
          <w:sz w:val="28"/>
          <w:szCs w:val="28"/>
        </w:rPr>
        <w:t>Большая работа ведется по внедрению Всероссийского физку</w:t>
      </w:r>
      <w:r w:rsidR="00BA7752">
        <w:rPr>
          <w:rFonts w:cs="Times New Roman"/>
          <w:color w:val="000000"/>
          <w:spacing w:val="4"/>
          <w:sz w:val="28"/>
          <w:szCs w:val="28"/>
        </w:rPr>
        <w:t>льтурно-спортивного комплекса «</w:t>
      </w:r>
      <w:r w:rsidRPr="002C7012">
        <w:rPr>
          <w:rFonts w:cs="Times New Roman"/>
          <w:color w:val="000000"/>
          <w:spacing w:val="4"/>
          <w:sz w:val="28"/>
          <w:szCs w:val="28"/>
        </w:rPr>
        <w:t>Готов к труду и обороне» на территории Новоржевского муниципального округа.</w:t>
      </w:r>
      <w:r>
        <w:rPr>
          <w:rFonts w:cs="Times New Roman"/>
          <w:color w:val="000000"/>
          <w:spacing w:val="4"/>
          <w:sz w:val="28"/>
          <w:szCs w:val="28"/>
        </w:rPr>
        <w:t xml:space="preserve"> </w:t>
      </w:r>
    </w:p>
    <w:p w:rsidR="008E2D62" w:rsidRDefault="008E2D62" w:rsidP="005E3B61">
      <w:pPr>
        <w:tabs>
          <w:tab w:val="left" w:pos="284"/>
        </w:tabs>
        <w:ind w:right="57" w:firstLine="709"/>
        <w:jc w:val="both"/>
        <w:rPr>
          <w:rFonts w:cs="Times New Roman"/>
          <w:sz w:val="28"/>
          <w:szCs w:val="28"/>
        </w:rPr>
      </w:pPr>
      <w:r>
        <w:rPr>
          <w:rFonts w:cs="Times New Roman"/>
          <w:sz w:val="28"/>
          <w:szCs w:val="28"/>
        </w:rPr>
        <w:t>Всего приняло участие в 2024 году этом году в выполнении нормат</w:t>
      </w:r>
      <w:r w:rsidR="00BA7752">
        <w:rPr>
          <w:rFonts w:cs="Times New Roman"/>
          <w:sz w:val="28"/>
          <w:szCs w:val="28"/>
        </w:rPr>
        <w:t>ивов комплекса ГТО 713 человека</w:t>
      </w:r>
      <w:r>
        <w:rPr>
          <w:rFonts w:cs="Times New Roman"/>
          <w:sz w:val="28"/>
          <w:szCs w:val="28"/>
        </w:rPr>
        <w:t xml:space="preserve">, из них 423 женщины. Всего </w:t>
      </w:r>
      <w:r w:rsidR="00BA7752">
        <w:rPr>
          <w:rFonts w:cs="Times New Roman"/>
          <w:sz w:val="28"/>
          <w:szCs w:val="28"/>
        </w:rPr>
        <w:t>получено 129 знаков (золотой знак -23</w:t>
      </w:r>
      <w:r>
        <w:rPr>
          <w:rFonts w:cs="Times New Roman"/>
          <w:sz w:val="28"/>
          <w:szCs w:val="28"/>
        </w:rPr>
        <w:t>, сереб</w:t>
      </w:r>
      <w:r w:rsidR="00BA7752">
        <w:rPr>
          <w:rFonts w:cs="Times New Roman"/>
          <w:sz w:val="28"/>
          <w:szCs w:val="28"/>
        </w:rPr>
        <w:t>ряный1 -0 , бронзовый - 66).</w:t>
      </w:r>
    </w:p>
    <w:p w:rsidR="008E2D62" w:rsidRDefault="008E2D62" w:rsidP="005E3B61">
      <w:pPr>
        <w:tabs>
          <w:tab w:val="left" w:pos="284"/>
        </w:tabs>
        <w:ind w:right="57" w:firstLine="709"/>
        <w:jc w:val="both"/>
        <w:rPr>
          <w:rFonts w:cs="Times New Roman"/>
          <w:sz w:val="28"/>
          <w:szCs w:val="28"/>
        </w:rPr>
      </w:pPr>
      <w:r>
        <w:rPr>
          <w:rFonts w:cs="Times New Roman"/>
          <w:sz w:val="28"/>
          <w:szCs w:val="28"/>
        </w:rPr>
        <w:t>Всего приняло участие в 2023 году в выполнении нормат</w:t>
      </w:r>
      <w:r w:rsidR="00BA7752">
        <w:rPr>
          <w:rFonts w:cs="Times New Roman"/>
          <w:sz w:val="28"/>
          <w:szCs w:val="28"/>
        </w:rPr>
        <w:t>ивов комплекса ГТО 743 человека</w:t>
      </w:r>
      <w:r>
        <w:rPr>
          <w:rFonts w:cs="Times New Roman"/>
          <w:sz w:val="28"/>
          <w:szCs w:val="28"/>
        </w:rPr>
        <w:t>, из них 343 женщины. Всего получено 46знаков (золотой знак -13, серебряный1 -42 , бронзов</w:t>
      </w:r>
      <w:r w:rsidR="00BA7752">
        <w:rPr>
          <w:rFonts w:cs="Times New Roman"/>
          <w:sz w:val="28"/>
          <w:szCs w:val="28"/>
        </w:rPr>
        <w:t>ый -15).</w:t>
      </w:r>
    </w:p>
    <w:p w:rsidR="008E2D62" w:rsidRDefault="00A272F0" w:rsidP="005E3B61">
      <w:pPr>
        <w:tabs>
          <w:tab w:val="left" w:pos="284"/>
        </w:tabs>
        <w:ind w:right="57" w:firstLine="709"/>
        <w:jc w:val="both"/>
        <w:rPr>
          <w:rFonts w:cs="Times New Roman"/>
          <w:sz w:val="28"/>
          <w:szCs w:val="28"/>
        </w:rPr>
      </w:pPr>
      <w:r>
        <w:rPr>
          <w:rFonts w:cs="Times New Roman"/>
          <w:sz w:val="28"/>
          <w:szCs w:val="28"/>
        </w:rPr>
        <w:t>В 2022 году сдавало 661 человек</w:t>
      </w:r>
      <w:r w:rsidR="008E2D62">
        <w:rPr>
          <w:rFonts w:cs="Times New Roman"/>
          <w:sz w:val="28"/>
          <w:szCs w:val="28"/>
        </w:rPr>
        <w:t xml:space="preserve">, из них </w:t>
      </w:r>
      <w:r>
        <w:rPr>
          <w:rFonts w:cs="Times New Roman"/>
          <w:sz w:val="28"/>
          <w:szCs w:val="28"/>
        </w:rPr>
        <w:t>300 женщин</w:t>
      </w:r>
      <w:r w:rsidR="00BA7752">
        <w:rPr>
          <w:rFonts w:cs="Times New Roman"/>
          <w:sz w:val="28"/>
          <w:szCs w:val="28"/>
        </w:rPr>
        <w:t xml:space="preserve">, сдало 116 человек </w:t>
      </w:r>
      <w:r w:rsidR="008E2D62">
        <w:rPr>
          <w:rFonts w:cs="Times New Roman"/>
          <w:sz w:val="28"/>
          <w:szCs w:val="28"/>
        </w:rPr>
        <w:t xml:space="preserve">(золотой знак – 41 , </w:t>
      </w:r>
      <w:r>
        <w:rPr>
          <w:rFonts w:cs="Times New Roman"/>
          <w:sz w:val="28"/>
          <w:szCs w:val="28"/>
        </w:rPr>
        <w:t>серебряный -38 , бронзовый – 37</w:t>
      </w:r>
      <w:r w:rsidR="008E2D62">
        <w:rPr>
          <w:rFonts w:cs="Times New Roman"/>
          <w:sz w:val="28"/>
          <w:szCs w:val="28"/>
        </w:rPr>
        <w:t>).</w:t>
      </w:r>
    </w:p>
    <w:p w:rsidR="008E2D62" w:rsidRDefault="008E2D62" w:rsidP="005E3B61">
      <w:pPr>
        <w:ind w:right="57" w:firstLine="709"/>
        <w:jc w:val="both"/>
        <w:rPr>
          <w:rFonts w:eastAsia="Times New Roman" w:cs="Times New Roman"/>
          <w:sz w:val="28"/>
          <w:szCs w:val="28"/>
        </w:rPr>
      </w:pPr>
      <w:r>
        <w:rPr>
          <w:rStyle w:val="A30"/>
          <w:rFonts w:eastAsia="Times New Roman" w:cs="Times New Roman"/>
          <w:sz w:val="28"/>
          <w:szCs w:val="28"/>
        </w:rPr>
        <w:lastRenderedPageBreak/>
        <w:t xml:space="preserve">Для подготовки к выполнению и выполнения нормативов </w:t>
      </w:r>
      <w:r>
        <w:rPr>
          <w:rFonts w:eastAsia="Times New Roman" w:cs="Times New Roman"/>
          <w:sz w:val="28"/>
          <w:szCs w:val="28"/>
        </w:rPr>
        <w:t>Всероссийского физкультурно</w:t>
      </w:r>
      <w:r w:rsidR="00A272F0">
        <w:rPr>
          <w:rFonts w:eastAsia="Times New Roman" w:cs="Times New Roman"/>
          <w:sz w:val="28"/>
          <w:szCs w:val="28"/>
        </w:rPr>
        <w:t>-спортивного комплекса «Готов к</w:t>
      </w:r>
      <w:r>
        <w:rPr>
          <w:rFonts w:eastAsia="Times New Roman" w:cs="Times New Roman"/>
          <w:sz w:val="28"/>
          <w:szCs w:val="28"/>
        </w:rPr>
        <w:t xml:space="preserve"> труду и обороне» в этом году введена площадка ГТО по месту жительства. Строительство площадки ГТО увеличи</w:t>
      </w:r>
      <w:r w:rsidR="00A272F0">
        <w:rPr>
          <w:rFonts w:eastAsia="Times New Roman" w:cs="Times New Roman"/>
          <w:sz w:val="28"/>
          <w:szCs w:val="28"/>
        </w:rPr>
        <w:t xml:space="preserve">т количество сдающих нормативы </w:t>
      </w:r>
      <w:r>
        <w:rPr>
          <w:rFonts w:eastAsia="Times New Roman" w:cs="Times New Roman"/>
          <w:sz w:val="28"/>
          <w:szCs w:val="28"/>
        </w:rPr>
        <w:t>комплекса ГТО.</w:t>
      </w:r>
    </w:p>
    <w:p w:rsidR="00902EFF" w:rsidRPr="00F56D7C" w:rsidRDefault="00F56D7C" w:rsidP="00490FF8">
      <w:pPr>
        <w:ind w:firstLine="709"/>
        <w:jc w:val="both"/>
        <w:rPr>
          <w:rFonts w:cs="Times New Roman"/>
          <w:sz w:val="28"/>
          <w:szCs w:val="28"/>
        </w:rPr>
      </w:pPr>
      <w:r w:rsidRPr="00F56D7C">
        <w:rPr>
          <w:rFonts w:cs="Times New Roman"/>
          <w:sz w:val="28"/>
          <w:szCs w:val="28"/>
        </w:rPr>
        <w:t>В соответствии с годовым отчетом 1-ФК о</w:t>
      </w:r>
      <w:r w:rsidR="008E2D62" w:rsidRPr="00F56D7C">
        <w:rPr>
          <w:rFonts w:cs="Times New Roman"/>
          <w:sz w:val="28"/>
          <w:szCs w:val="28"/>
        </w:rPr>
        <w:t>бъем расходов на функционирование физической культуры и спорта</w:t>
      </w:r>
      <w:r w:rsidRPr="00F56D7C">
        <w:rPr>
          <w:rFonts w:cs="Times New Roman"/>
          <w:sz w:val="28"/>
          <w:szCs w:val="28"/>
        </w:rPr>
        <w:t xml:space="preserve"> в муниципальном образовании в 2024 году составил</w:t>
      </w:r>
      <w:r w:rsidR="00A272F0" w:rsidRPr="00F56D7C">
        <w:rPr>
          <w:rFonts w:cs="Times New Roman"/>
          <w:sz w:val="28"/>
          <w:szCs w:val="28"/>
        </w:rPr>
        <w:t xml:space="preserve"> </w:t>
      </w:r>
      <w:r w:rsidR="008E2D62" w:rsidRPr="00F56D7C">
        <w:rPr>
          <w:rFonts w:cs="Times New Roman"/>
          <w:sz w:val="28"/>
          <w:szCs w:val="28"/>
        </w:rPr>
        <w:t>5</w:t>
      </w:r>
      <w:r w:rsidRPr="00F56D7C">
        <w:rPr>
          <w:rFonts w:cs="Times New Roman"/>
          <w:sz w:val="28"/>
          <w:szCs w:val="28"/>
        </w:rPr>
        <w:t xml:space="preserve"> </w:t>
      </w:r>
      <w:r w:rsidR="008E2D62" w:rsidRPr="00F56D7C">
        <w:rPr>
          <w:rFonts w:cs="Times New Roman"/>
          <w:sz w:val="28"/>
          <w:szCs w:val="28"/>
        </w:rPr>
        <w:t xml:space="preserve">335,0 </w:t>
      </w:r>
      <w:r w:rsidRPr="00F56D7C">
        <w:rPr>
          <w:rFonts w:cs="Times New Roman"/>
          <w:sz w:val="28"/>
          <w:szCs w:val="28"/>
        </w:rPr>
        <w:t>тыс</w:t>
      </w:r>
      <w:r w:rsidR="008E2D62" w:rsidRPr="00F56D7C">
        <w:rPr>
          <w:rFonts w:cs="Times New Roman"/>
          <w:sz w:val="28"/>
          <w:szCs w:val="28"/>
        </w:rPr>
        <w:t>. рублей (2023 год -  4</w:t>
      </w:r>
      <w:r w:rsidRPr="00F56D7C">
        <w:rPr>
          <w:rFonts w:cs="Times New Roman"/>
          <w:sz w:val="28"/>
          <w:szCs w:val="28"/>
        </w:rPr>
        <w:t xml:space="preserve"> </w:t>
      </w:r>
      <w:r w:rsidR="00A272F0" w:rsidRPr="00F56D7C">
        <w:rPr>
          <w:rFonts w:cs="Times New Roman"/>
          <w:sz w:val="28"/>
          <w:szCs w:val="28"/>
        </w:rPr>
        <w:t xml:space="preserve">918,3 </w:t>
      </w:r>
      <w:r w:rsidRPr="00F56D7C">
        <w:rPr>
          <w:rFonts w:cs="Times New Roman"/>
          <w:sz w:val="28"/>
          <w:szCs w:val="28"/>
        </w:rPr>
        <w:t>тыс</w:t>
      </w:r>
      <w:r w:rsidR="00A272F0" w:rsidRPr="00F56D7C">
        <w:rPr>
          <w:rFonts w:cs="Times New Roman"/>
          <w:sz w:val="28"/>
          <w:szCs w:val="28"/>
        </w:rPr>
        <w:t>. рублей, 2022</w:t>
      </w:r>
      <w:r w:rsidR="00490FF8" w:rsidRPr="00F56D7C">
        <w:rPr>
          <w:rFonts w:cs="Times New Roman"/>
          <w:sz w:val="28"/>
          <w:szCs w:val="28"/>
        </w:rPr>
        <w:t xml:space="preserve"> </w:t>
      </w:r>
      <w:r w:rsidR="00A272F0" w:rsidRPr="00F56D7C">
        <w:rPr>
          <w:rFonts w:cs="Times New Roman"/>
          <w:sz w:val="28"/>
          <w:szCs w:val="28"/>
        </w:rPr>
        <w:t xml:space="preserve">год </w:t>
      </w:r>
      <w:r w:rsidRPr="00F56D7C">
        <w:rPr>
          <w:rFonts w:cs="Times New Roman"/>
          <w:sz w:val="28"/>
          <w:szCs w:val="28"/>
        </w:rPr>
        <w:t>–</w:t>
      </w:r>
      <w:r w:rsidR="00A272F0" w:rsidRPr="00F56D7C">
        <w:rPr>
          <w:rFonts w:cs="Times New Roman"/>
          <w:sz w:val="28"/>
          <w:szCs w:val="28"/>
        </w:rPr>
        <w:t xml:space="preserve"> </w:t>
      </w:r>
      <w:r w:rsidR="008E2D62" w:rsidRPr="00F56D7C">
        <w:rPr>
          <w:rFonts w:cs="Times New Roman"/>
          <w:sz w:val="28"/>
          <w:szCs w:val="28"/>
        </w:rPr>
        <w:t>8</w:t>
      </w:r>
      <w:r w:rsidRPr="00F56D7C">
        <w:rPr>
          <w:rFonts w:cs="Times New Roman"/>
          <w:sz w:val="28"/>
          <w:szCs w:val="28"/>
        </w:rPr>
        <w:t xml:space="preserve"> </w:t>
      </w:r>
      <w:r w:rsidR="008E2D62" w:rsidRPr="00F56D7C">
        <w:rPr>
          <w:rFonts w:cs="Times New Roman"/>
          <w:sz w:val="28"/>
          <w:szCs w:val="28"/>
        </w:rPr>
        <w:t xml:space="preserve">466,6 </w:t>
      </w:r>
      <w:r w:rsidRPr="00F56D7C">
        <w:rPr>
          <w:rFonts w:cs="Times New Roman"/>
          <w:sz w:val="28"/>
          <w:szCs w:val="28"/>
        </w:rPr>
        <w:t>тыс</w:t>
      </w:r>
      <w:r w:rsidR="008E2D62" w:rsidRPr="00F56D7C">
        <w:rPr>
          <w:rFonts w:cs="Times New Roman"/>
          <w:sz w:val="28"/>
          <w:szCs w:val="28"/>
        </w:rPr>
        <w:t>.рублей)</w:t>
      </w:r>
      <w:r w:rsidR="00A272F0" w:rsidRPr="00F56D7C">
        <w:rPr>
          <w:rFonts w:cs="Times New Roman"/>
          <w:sz w:val="28"/>
          <w:szCs w:val="28"/>
        </w:rPr>
        <w:t>.</w:t>
      </w:r>
    </w:p>
    <w:p w:rsidR="00A272F0" w:rsidRPr="00A272F0" w:rsidRDefault="00A272F0" w:rsidP="00A272F0">
      <w:pPr>
        <w:ind w:firstLine="709"/>
        <w:rPr>
          <w:rFonts w:cs="Times New Roman"/>
          <w:sz w:val="28"/>
          <w:szCs w:val="28"/>
        </w:rPr>
      </w:pPr>
    </w:p>
    <w:p w:rsidR="00421A75" w:rsidRPr="00A272F0" w:rsidRDefault="00421A75" w:rsidP="00421A75">
      <w:pPr>
        <w:jc w:val="center"/>
        <w:rPr>
          <w:rFonts w:cs="Times New Roman"/>
          <w:b/>
          <w:bCs/>
          <w:sz w:val="28"/>
          <w:szCs w:val="28"/>
        </w:rPr>
      </w:pPr>
      <w:r w:rsidRPr="00A272F0">
        <w:rPr>
          <w:rFonts w:cs="Times New Roman"/>
          <w:b/>
          <w:bCs/>
          <w:sz w:val="28"/>
          <w:szCs w:val="28"/>
        </w:rPr>
        <w:t>Жилищно-коммунальное хозяйство</w:t>
      </w:r>
      <w:r>
        <w:rPr>
          <w:rFonts w:cs="Times New Roman"/>
          <w:b/>
          <w:bCs/>
          <w:sz w:val="28"/>
          <w:szCs w:val="28"/>
        </w:rPr>
        <w:t>, ж</w:t>
      </w:r>
      <w:r w:rsidRPr="00A272F0">
        <w:rPr>
          <w:rFonts w:cs="Times New Roman"/>
          <w:b/>
          <w:bCs/>
          <w:sz w:val="28"/>
          <w:szCs w:val="28"/>
        </w:rPr>
        <w:t>илищное строительство и обеспечение граждан жильем</w:t>
      </w:r>
    </w:p>
    <w:p w:rsidR="00421A75" w:rsidRPr="00A272F0" w:rsidRDefault="00421A75" w:rsidP="00421A75">
      <w:pPr>
        <w:ind w:firstLine="567"/>
        <w:jc w:val="both"/>
        <w:rPr>
          <w:rFonts w:cs="Times New Roman"/>
          <w:sz w:val="28"/>
          <w:szCs w:val="28"/>
        </w:rPr>
      </w:pPr>
      <w:r w:rsidRPr="00A272F0">
        <w:rPr>
          <w:rFonts w:cs="Times New Roman"/>
          <w:sz w:val="28"/>
          <w:szCs w:val="28"/>
        </w:rPr>
        <w:t>В 2024 году</w:t>
      </w:r>
      <w:r>
        <w:rPr>
          <w:rFonts w:cs="Times New Roman"/>
          <w:sz w:val="28"/>
          <w:szCs w:val="28"/>
        </w:rPr>
        <w:t xml:space="preserve"> в соответствии с регламентами оказания муниципальных услуг</w:t>
      </w:r>
      <w:r w:rsidRPr="00A272F0">
        <w:rPr>
          <w:rFonts w:cs="Times New Roman"/>
          <w:sz w:val="28"/>
          <w:szCs w:val="28"/>
        </w:rPr>
        <w:t>:</w:t>
      </w:r>
    </w:p>
    <w:p w:rsidR="0060640A" w:rsidRDefault="00421A75" w:rsidP="00421A75">
      <w:pPr>
        <w:ind w:firstLine="567"/>
        <w:jc w:val="both"/>
        <w:rPr>
          <w:rFonts w:cs="Times New Roman"/>
          <w:sz w:val="28"/>
          <w:szCs w:val="28"/>
        </w:rPr>
      </w:pPr>
      <w:r w:rsidRPr="00A272F0">
        <w:rPr>
          <w:rFonts w:cs="Times New Roman"/>
          <w:sz w:val="28"/>
          <w:szCs w:val="28"/>
        </w:rPr>
        <w:t>- выдано 7 уведомлений о планируемом строительстве/реконструкции объектов капитального строительства ИЖС общей площадью 1138кв.м.</w:t>
      </w:r>
      <w:r>
        <w:rPr>
          <w:rFonts w:cs="Times New Roman"/>
          <w:sz w:val="28"/>
          <w:szCs w:val="28"/>
        </w:rPr>
        <w:t xml:space="preserve"> </w:t>
      </w:r>
    </w:p>
    <w:p w:rsidR="00421A75" w:rsidRPr="00A272F0" w:rsidRDefault="00421A75" w:rsidP="00421A75">
      <w:pPr>
        <w:ind w:firstLine="567"/>
        <w:jc w:val="both"/>
        <w:rPr>
          <w:rFonts w:cs="Times New Roman"/>
          <w:sz w:val="28"/>
          <w:szCs w:val="28"/>
        </w:rPr>
      </w:pPr>
      <w:r>
        <w:rPr>
          <w:rFonts w:cs="Times New Roman"/>
          <w:sz w:val="28"/>
          <w:szCs w:val="28"/>
        </w:rPr>
        <w:t>- в</w:t>
      </w:r>
      <w:r w:rsidRPr="00A272F0">
        <w:rPr>
          <w:rFonts w:cs="Times New Roman"/>
          <w:sz w:val="28"/>
          <w:szCs w:val="28"/>
        </w:rPr>
        <w:t>ыдано 2 уведомления о соответствии построенных или реконструированных объектах ИЖС указанных в уведомлении о планируемом строительстве/реконструкции объектов капитального строительства ИЖС общей площадью 815 кв.м.;</w:t>
      </w:r>
    </w:p>
    <w:p w:rsidR="00421A75" w:rsidRDefault="00421A75" w:rsidP="00421A75">
      <w:pPr>
        <w:ind w:firstLine="567"/>
        <w:jc w:val="both"/>
        <w:rPr>
          <w:rFonts w:cs="Times New Roman"/>
          <w:sz w:val="28"/>
          <w:szCs w:val="28"/>
        </w:rPr>
      </w:pPr>
      <w:r>
        <w:rPr>
          <w:rFonts w:cs="Times New Roman"/>
          <w:sz w:val="28"/>
          <w:szCs w:val="28"/>
        </w:rPr>
        <w:t>- выдано 2 г</w:t>
      </w:r>
      <w:r w:rsidRPr="00A272F0">
        <w:rPr>
          <w:rFonts w:cs="Times New Roman"/>
          <w:sz w:val="28"/>
          <w:szCs w:val="28"/>
        </w:rPr>
        <w:t xml:space="preserve">радостроительных </w:t>
      </w:r>
      <w:r>
        <w:rPr>
          <w:rFonts w:cs="Times New Roman"/>
          <w:sz w:val="28"/>
          <w:szCs w:val="28"/>
        </w:rPr>
        <w:t>плана земельного участка (ГПЗУ).</w:t>
      </w:r>
    </w:p>
    <w:p w:rsidR="00421A75" w:rsidRDefault="00421A75" w:rsidP="00421A75">
      <w:pPr>
        <w:ind w:firstLine="567"/>
        <w:jc w:val="both"/>
        <w:rPr>
          <w:rFonts w:cs="Times New Roman"/>
          <w:sz w:val="28"/>
          <w:szCs w:val="28"/>
        </w:rPr>
      </w:pPr>
      <w:r w:rsidRPr="00A272F0">
        <w:rPr>
          <w:rFonts w:cs="Times New Roman"/>
          <w:sz w:val="28"/>
          <w:szCs w:val="28"/>
        </w:rPr>
        <w:t xml:space="preserve">Межведомственной комиссией Администрации Новоржевского района в 2024 году по заявлениям граждан было произведено 15 обследований жилых помещении на предмет пригодности/непригодности для проживания с составлением Акта и Заключения комиссии по результатам произведенного обследования. </w:t>
      </w:r>
    </w:p>
    <w:p w:rsidR="00421A75" w:rsidRPr="00791A1D" w:rsidRDefault="00421A75" w:rsidP="00421A75">
      <w:pPr>
        <w:ind w:firstLine="567"/>
        <w:jc w:val="both"/>
        <w:rPr>
          <w:rFonts w:cs="Times New Roman"/>
          <w:sz w:val="28"/>
          <w:szCs w:val="28"/>
        </w:rPr>
      </w:pPr>
      <w:r w:rsidRPr="00791A1D">
        <w:rPr>
          <w:rFonts w:cs="Times New Roman"/>
          <w:sz w:val="28"/>
          <w:szCs w:val="28"/>
        </w:rPr>
        <w:t xml:space="preserve">За 2024 год введено в действие 2910 м² общей площади жилых помещений, что составляет 178,5 % к уровню предыдущего года. </w:t>
      </w:r>
    </w:p>
    <w:p w:rsidR="00421A75" w:rsidRDefault="00421A75" w:rsidP="00421A75">
      <w:pPr>
        <w:ind w:firstLine="567"/>
        <w:jc w:val="both"/>
        <w:rPr>
          <w:rFonts w:cs="Times New Roman"/>
          <w:sz w:val="28"/>
          <w:szCs w:val="28"/>
        </w:rPr>
      </w:pPr>
      <w:r w:rsidRPr="00F14F85">
        <w:rPr>
          <w:rFonts w:cs="Times New Roman"/>
          <w:sz w:val="28"/>
          <w:szCs w:val="28"/>
        </w:rPr>
        <w:t xml:space="preserve">За 2023 год введено в действие 1630 м² общей площади жилых помещений, что составляет 159,8 % к уровню предыдущего года. </w:t>
      </w:r>
    </w:p>
    <w:p w:rsidR="00421A75" w:rsidRPr="00F14F85" w:rsidRDefault="00421A75" w:rsidP="00421A75">
      <w:pPr>
        <w:ind w:firstLine="567"/>
        <w:jc w:val="both"/>
        <w:rPr>
          <w:rFonts w:cs="Times New Roman"/>
          <w:bCs/>
          <w:sz w:val="28"/>
          <w:szCs w:val="28"/>
        </w:rPr>
      </w:pPr>
      <w:r w:rsidRPr="00F14F85">
        <w:rPr>
          <w:rFonts w:cs="Times New Roman"/>
          <w:sz w:val="28"/>
          <w:szCs w:val="28"/>
        </w:rPr>
        <w:t>За 202</w:t>
      </w:r>
      <w:r>
        <w:rPr>
          <w:rFonts w:cs="Times New Roman"/>
          <w:sz w:val="28"/>
          <w:szCs w:val="28"/>
        </w:rPr>
        <w:t>2</w:t>
      </w:r>
      <w:r w:rsidRPr="00F14F85">
        <w:rPr>
          <w:rFonts w:cs="Times New Roman"/>
          <w:sz w:val="28"/>
          <w:szCs w:val="28"/>
        </w:rPr>
        <w:t xml:space="preserve"> год введено в действие 10</w:t>
      </w:r>
      <w:r>
        <w:rPr>
          <w:rFonts w:cs="Times New Roman"/>
          <w:sz w:val="28"/>
          <w:szCs w:val="28"/>
        </w:rPr>
        <w:t>20</w:t>
      </w:r>
      <w:r w:rsidRPr="00F14F85">
        <w:rPr>
          <w:rFonts w:cs="Times New Roman"/>
          <w:sz w:val="28"/>
          <w:szCs w:val="28"/>
        </w:rPr>
        <w:t xml:space="preserve"> м² общей площади жилых помещений, что составляет </w:t>
      </w:r>
      <w:r>
        <w:rPr>
          <w:rFonts w:cs="Times New Roman"/>
          <w:sz w:val="28"/>
          <w:szCs w:val="28"/>
        </w:rPr>
        <w:t>206,6</w:t>
      </w:r>
      <w:r w:rsidRPr="00F14F85">
        <w:rPr>
          <w:rFonts w:cs="Times New Roman"/>
          <w:sz w:val="28"/>
          <w:szCs w:val="28"/>
        </w:rPr>
        <w:t xml:space="preserve"> % к уровню предыдущего года. </w:t>
      </w:r>
    </w:p>
    <w:p w:rsidR="00421A75" w:rsidRPr="00A272F0" w:rsidRDefault="00421A75" w:rsidP="00421A75">
      <w:pPr>
        <w:ind w:firstLine="567"/>
        <w:jc w:val="both"/>
        <w:rPr>
          <w:rFonts w:cs="Times New Roman"/>
          <w:sz w:val="28"/>
          <w:szCs w:val="28"/>
        </w:rPr>
      </w:pPr>
    </w:p>
    <w:p w:rsidR="00421A75" w:rsidRPr="00A272F0" w:rsidRDefault="00421A75" w:rsidP="00421A75">
      <w:pPr>
        <w:ind w:firstLine="567"/>
        <w:jc w:val="both"/>
        <w:rPr>
          <w:rFonts w:cs="Times New Roman"/>
          <w:sz w:val="28"/>
          <w:szCs w:val="28"/>
        </w:rPr>
      </w:pPr>
      <w:r w:rsidRPr="00A272F0">
        <w:rPr>
          <w:rFonts w:cs="Times New Roman"/>
          <w:sz w:val="28"/>
          <w:szCs w:val="28"/>
          <w:lang/>
        </w:rPr>
        <w:t>Общая площадь жилых помещений, приходящихся в среднем на 1 жителя округа в 202</w:t>
      </w:r>
      <w:r w:rsidRPr="00A272F0">
        <w:rPr>
          <w:rFonts w:cs="Times New Roman"/>
          <w:sz w:val="28"/>
          <w:szCs w:val="28"/>
        </w:rPr>
        <w:t>4</w:t>
      </w:r>
      <w:r w:rsidRPr="00A272F0">
        <w:rPr>
          <w:rFonts w:cs="Times New Roman"/>
          <w:sz w:val="28"/>
          <w:szCs w:val="28"/>
          <w:lang/>
        </w:rPr>
        <w:t xml:space="preserve"> году составила– </w:t>
      </w:r>
      <w:r w:rsidRPr="00A272F0">
        <w:rPr>
          <w:rFonts w:cs="Times New Roman"/>
          <w:sz w:val="28"/>
          <w:szCs w:val="28"/>
        </w:rPr>
        <w:t>56,3</w:t>
      </w:r>
      <w:r w:rsidR="0060640A">
        <w:rPr>
          <w:rFonts w:cs="Times New Roman"/>
          <w:sz w:val="28"/>
          <w:szCs w:val="28"/>
          <w:lang/>
        </w:rPr>
        <w:t>кв.м.</w:t>
      </w:r>
      <w:r w:rsidRPr="00A272F0">
        <w:rPr>
          <w:rFonts w:cs="Times New Roman"/>
          <w:sz w:val="28"/>
          <w:szCs w:val="28"/>
          <w:lang/>
        </w:rPr>
        <w:t xml:space="preserve"> (</w:t>
      </w:r>
      <w:r w:rsidRPr="00A272F0">
        <w:rPr>
          <w:rFonts w:cs="Times New Roman"/>
          <w:sz w:val="28"/>
          <w:szCs w:val="28"/>
        </w:rPr>
        <w:t>в 2023 году- 55,8 кв.м.,</w:t>
      </w:r>
      <w:r w:rsidRPr="00A272F0">
        <w:rPr>
          <w:rFonts w:cs="Times New Roman"/>
          <w:sz w:val="28"/>
          <w:szCs w:val="28"/>
          <w:lang/>
        </w:rPr>
        <w:t>в 2022 году – 54,9 кв.м.).</w:t>
      </w:r>
    </w:p>
    <w:p w:rsidR="00421A75" w:rsidRPr="00A272F0" w:rsidRDefault="00421A75" w:rsidP="00421A75">
      <w:pPr>
        <w:ind w:firstLine="567"/>
        <w:jc w:val="both"/>
        <w:rPr>
          <w:rFonts w:cs="Times New Roman"/>
          <w:sz w:val="28"/>
          <w:szCs w:val="28"/>
        </w:rPr>
      </w:pPr>
    </w:p>
    <w:p w:rsidR="00421A75" w:rsidRPr="00A272F0" w:rsidRDefault="00421A75" w:rsidP="00421A75">
      <w:pPr>
        <w:ind w:firstLine="567"/>
        <w:jc w:val="both"/>
        <w:rPr>
          <w:rFonts w:cs="Times New Roman"/>
          <w:sz w:val="28"/>
          <w:szCs w:val="28"/>
        </w:rPr>
      </w:pPr>
      <w:r w:rsidRPr="00A272F0">
        <w:rPr>
          <w:rFonts w:cs="Times New Roman"/>
          <w:sz w:val="28"/>
          <w:szCs w:val="28"/>
        </w:rPr>
        <w:t xml:space="preserve">С 2019 года Новоржевский район принимает участие в областной адресной программе «Переселение граждан из аварийного жилищного фонда в 2019–2025 годах на территории муниципального образования «Новоржевский район». Новоржевский район </w:t>
      </w:r>
      <w:r>
        <w:rPr>
          <w:rFonts w:cs="Times New Roman"/>
          <w:sz w:val="28"/>
          <w:szCs w:val="28"/>
        </w:rPr>
        <w:t>участвовал</w:t>
      </w:r>
      <w:r w:rsidRPr="00A272F0">
        <w:rPr>
          <w:rFonts w:cs="Times New Roman"/>
          <w:sz w:val="28"/>
          <w:szCs w:val="28"/>
        </w:rPr>
        <w:t xml:space="preserve"> в четырех этапах Программы:</w:t>
      </w:r>
    </w:p>
    <w:p w:rsidR="00421A75" w:rsidRPr="00A272F0" w:rsidRDefault="00421A75" w:rsidP="00421A75">
      <w:pPr>
        <w:ind w:firstLine="567"/>
        <w:jc w:val="both"/>
        <w:rPr>
          <w:rFonts w:cs="Times New Roman"/>
          <w:sz w:val="28"/>
          <w:szCs w:val="28"/>
        </w:rPr>
      </w:pPr>
      <w:r w:rsidRPr="00A272F0">
        <w:rPr>
          <w:rFonts w:cs="Times New Roman"/>
          <w:sz w:val="28"/>
          <w:szCs w:val="28"/>
        </w:rPr>
        <w:t>– I этап Программы – 2019–2020 гг.</w:t>
      </w:r>
    </w:p>
    <w:p w:rsidR="00421A75" w:rsidRPr="00A272F0" w:rsidRDefault="00421A75" w:rsidP="00421A75">
      <w:pPr>
        <w:ind w:firstLine="567"/>
        <w:jc w:val="both"/>
        <w:rPr>
          <w:rFonts w:cs="Times New Roman"/>
          <w:sz w:val="28"/>
          <w:szCs w:val="28"/>
        </w:rPr>
      </w:pPr>
      <w:r w:rsidRPr="00A272F0">
        <w:rPr>
          <w:rFonts w:cs="Times New Roman"/>
          <w:sz w:val="28"/>
          <w:szCs w:val="28"/>
        </w:rPr>
        <w:t>– II этап Программы – 2020–2021 гг.</w:t>
      </w:r>
    </w:p>
    <w:p w:rsidR="00421A75" w:rsidRPr="00A272F0" w:rsidRDefault="00421A75" w:rsidP="00421A75">
      <w:pPr>
        <w:ind w:firstLine="567"/>
        <w:jc w:val="both"/>
        <w:rPr>
          <w:rFonts w:cs="Times New Roman"/>
          <w:sz w:val="28"/>
          <w:szCs w:val="28"/>
        </w:rPr>
      </w:pPr>
      <w:r w:rsidRPr="00A272F0">
        <w:rPr>
          <w:rFonts w:cs="Times New Roman"/>
          <w:sz w:val="28"/>
          <w:szCs w:val="28"/>
        </w:rPr>
        <w:t>– III этап Программы – 2021–2022 гг.</w:t>
      </w:r>
    </w:p>
    <w:p w:rsidR="00421A75" w:rsidRPr="00A272F0" w:rsidRDefault="00421A75" w:rsidP="00421A75">
      <w:pPr>
        <w:ind w:firstLine="567"/>
        <w:jc w:val="both"/>
        <w:rPr>
          <w:rFonts w:cs="Times New Roman"/>
          <w:sz w:val="28"/>
          <w:szCs w:val="28"/>
        </w:rPr>
      </w:pPr>
      <w:r w:rsidRPr="00A272F0">
        <w:rPr>
          <w:rFonts w:cs="Times New Roman"/>
          <w:sz w:val="28"/>
          <w:szCs w:val="28"/>
        </w:rPr>
        <w:t>– IV этап Программы – 2022–2023 гг.</w:t>
      </w:r>
    </w:p>
    <w:p w:rsidR="00421A75" w:rsidRPr="00A272F0" w:rsidRDefault="00421A75" w:rsidP="00421A75">
      <w:pPr>
        <w:ind w:firstLine="567"/>
        <w:jc w:val="both"/>
        <w:rPr>
          <w:rFonts w:cs="Times New Roman"/>
          <w:sz w:val="28"/>
          <w:szCs w:val="28"/>
        </w:rPr>
      </w:pPr>
      <w:r w:rsidRPr="00A272F0">
        <w:rPr>
          <w:rFonts w:cs="Times New Roman"/>
          <w:sz w:val="28"/>
          <w:szCs w:val="28"/>
        </w:rPr>
        <w:lastRenderedPageBreak/>
        <w:t>Программа переселения на территории Новоржевского района реализована досрочно в 2022 году.</w:t>
      </w:r>
      <w:r>
        <w:rPr>
          <w:rFonts w:cs="Times New Roman"/>
          <w:sz w:val="28"/>
          <w:szCs w:val="28"/>
        </w:rPr>
        <w:t xml:space="preserve"> </w:t>
      </w:r>
      <w:r w:rsidRPr="00A272F0">
        <w:rPr>
          <w:rFonts w:cs="Times New Roman"/>
          <w:sz w:val="28"/>
          <w:szCs w:val="28"/>
        </w:rPr>
        <w:t>В программу переселения вошли 4 дома в дер. Высокое, признанные аварийными.</w:t>
      </w:r>
    </w:p>
    <w:p w:rsidR="0060640A" w:rsidRDefault="0060640A" w:rsidP="00421A75">
      <w:pPr>
        <w:ind w:firstLine="567"/>
        <w:jc w:val="both"/>
        <w:rPr>
          <w:rFonts w:cs="Times New Roman"/>
          <w:sz w:val="28"/>
          <w:szCs w:val="28"/>
        </w:rPr>
      </w:pPr>
    </w:p>
    <w:p w:rsidR="00421A75" w:rsidRPr="00A272F0" w:rsidRDefault="00421A75" w:rsidP="00421A75">
      <w:pPr>
        <w:ind w:firstLine="567"/>
        <w:jc w:val="both"/>
        <w:rPr>
          <w:rFonts w:cs="Times New Roman"/>
          <w:sz w:val="28"/>
          <w:szCs w:val="28"/>
        </w:rPr>
      </w:pPr>
      <w:r w:rsidRPr="00A272F0">
        <w:rPr>
          <w:rFonts w:cs="Times New Roman"/>
          <w:sz w:val="28"/>
          <w:szCs w:val="28"/>
        </w:rPr>
        <w:t>В 2024 году на учет нуждающихся в жилом помещении поставлено 3 человек, снято – 28 человек</w:t>
      </w:r>
      <w:r>
        <w:rPr>
          <w:rFonts w:cs="Times New Roman"/>
          <w:sz w:val="28"/>
          <w:szCs w:val="28"/>
        </w:rPr>
        <w:t>,</w:t>
      </w:r>
      <w:r w:rsidRPr="00A272F0">
        <w:rPr>
          <w:rFonts w:cs="Times New Roman"/>
          <w:sz w:val="28"/>
          <w:szCs w:val="28"/>
        </w:rPr>
        <w:t xml:space="preserve"> в связи проведенной перерегистрацией граждан,  состоящих на учете.</w:t>
      </w:r>
    </w:p>
    <w:p w:rsidR="0060640A" w:rsidRDefault="00421A75" w:rsidP="00421A75">
      <w:pPr>
        <w:ind w:firstLine="567"/>
        <w:jc w:val="both"/>
        <w:rPr>
          <w:rFonts w:cs="Times New Roman"/>
          <w:sz w:val="28"/>
          <w:szCs w:val="28"/>
        </w:rPr>
      </w:pPr>
      <w:r>
        <w:rPr>
          <w:rFonts w:cs="Times New Roman"/>
          <w:sz w:val="28"/>
          <w:szCs w:val="28"/>
        </w:rPr>
        <w:t>По договору социального</w:t>
      </w:r>
      <w:r w:rsidRPr="00A272F0">
        <w:rPr>
          <w:rFonts w:cs="Times New Roman"/>
          <w:sz w:val="28"/>
          <w:szCs w:val="28"/>
        </w:rPr>
        <w:t xml:space="preserve"> найма </w:t>
      </w:r>
      <w:r>
        <w:rPr>
          <w:rFonts w:cs="Times New Roman"/>
          <w:sz w:val="28"/>
          <w:szCs w:val="28"/>
        </w:rPr>
        <w:t>пр</w:t>
      </w:r>
      <w:r w:rsidRPr="00A272F0">
        <w:rPr>
          <w:rFonts w:cs="Times New Roman"/>
          <w:sz w:val="28"/>
          <w:szCs w:val="28"/>
        </w:rPr>
        <w:t>едоставлено одно жилое помещение (по решению суда вне очереди).</w:t>
      </w:r>
      <w:r>
        <w:rPr>
          <w:rFonts w:cs="Times New Roman"/>
          <w:sz w:val="28"/>
          <w:szCs w:val="28"/>
        </w:rPr>
        <w:t xml:space="preserve"> На ремонт предоставленного помещения из бюджета муниципального образования израсходовано 243603,50 рублей.</w:t>
      </w:r>
    </w:p>
    <w:p w:rsidR="00421A75" w:rsidRPr="00A272F0" w:rsidRDefault="00421A75" w:rsidP="00421A75">
      <w:pPr>
        <w:rPr>
          <w:rFonts w:cs="Times New Roman"/>
          <w:sz w:val="28"/>
          <w:szCs w:val="28"/>
        </w:rPr>
      </w:pPr>
    </w:p>
    <w:p w:rsidR="00421A75" w:rsidRPr="00A272F0" w:rsidRDefault="00421A75" w:rsidP="00421A75">
      <w:pPr>
        <w:ind w:firstLine="709"/>
        <w:jc w:val="both"/>
        <w:rPr>
          <w:rFonts w:cs="Times New Roman"/>
          <w:sz w:val="28"/>
          <w:szCs w:val="28"/>
        </w:rPr>
      </w:pPr>
      <w:r w:rsidRPr="00A272F0">
        <w:rPr>
          <w:rFonts w:cs="Times New Roman"/>
          <w:sz w:val="28"/>
          <w:szCs w:val="28"/>
        </w:rPr>
        <w:t>Невозможно говорить о развитии территории, не акцентируя внимание на создании качественных условий проживания для населения. Жилищно-коммунальное хозяйство является основным направлением работы органов местного самоуправления округа, так как вопросы ЖКХ касаются каждого жителя.</w:t>
      </w:r>
    </w:p>
    <w:p w:rsidR="00421A75" w:rsidRPr="00A272F0" w:rsidRDefault="00421A75" w:rsidP="00421A75">
      <w:pPr>
        <w:ind w:firstLine="709"/>
        <w:jc w:val="both"/>
        <w:rPr>
          <w:rFonts w:cs="Times New Roman"/>
          <w:sz w:val="28"/>
          <w:szCs w:val="28"/>
        </w:rPr>
      </w:pPr>
      <w:r w:rsidRPr="003E7927">
        <w:rPr>
          <w:rFonts w:cs="Times New Roman"/>
          <w:sz w:val="28"/>
          <w:szCs w:val="28"/>
        </w:rPr>
        <w:t>В 2024 году действовали тарифы,</w:t>
      </w:r>
      <w:r>
        <w:rPr>
          <w:rFonts w:cs="Times New Roman"/>
          <w:sz w:val="28"/>
          <w:szCs w:val="28"/>
        </w:rPr>
        <w:t xml:space="preserve"> утвержденные приказами</w:t>
      </w:r>
      <w:r w:rsidRPr="00A272F0">
        <w:rPr>
          <w:rFonts w:cs="Times New Roman"/>
          <w:sz w:val="28"/>
          <w:szCs w:val="28"/>
        </w:rPr>
        <w:t xml:space="preserve"> комитета по тарифам и энергетике Псковской области для МП «Новоржевского района «Энергоресурс».</w:t>
      </w:r>
    </w:p>
    <w:p w:rsidR="00421A75" w:rsidRPr="00A272F0" w:rsidRDefault="00421A75" w:rsidP="00421A75">
      <w:pPr>
        <w:ind w:firstLine="709"/>
        <w:rPr>
          <w:rFonts w:cs="Times New Roman"/>
          <w:sz w:val="28"/>
          <w:szCs w:val="28"/>
        </w:rPr>
      </w:pPr>
      <w:r w:rsidRPr="00A272F0">
        <w:rPr>
          <w:rFonts w:cs="Times New Roman"/>
          <w:sz w:val="28"/>
          <w:szCs w:val="28"/>
        </w:rPr>
        <w:t>Тарифы на коммунальные услуги увеличились на 9 % и составили:</w:t>
      </w:r>
    </w:p>
    <w:p w:rsidR="00421A75" w:rsidRPr="003E7927" w:rsidRDefault="00421A75" w:rsidP="00421A75">
      <w:pPr>
        <w:rPr>
          <w:rFonts w:cs="Times New Roman"/>
          <w:sz w:val="28"/>
          <w:szCs w:val="28"/>
        </w:rPr>
      </w:pPr>
      <w:r w:rsidRPr="003E7927">
        <w:rPr>
          <w:rFonts w:cs="Times New Roman"/>
          <w:sz w:val="28"/>
          <w:szCs w:val="28"/>
        </w:rPr>
        <w:t>с 01.01.2024 по 30.06.2024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6"/>
        <w:gridCol w:w="4816"/>
      </w:tblGrid>
      <w:tr w:rsidR="00421A75" w:rsidRPr="003E7927" w:rsidTr="005205B2">
        <w:tc>
          <w:tcPr>
            <w:tcW w:w="5211" w:type="dxa"/>
            <w:vMerge w:val="restart"/>
            <w:shd w:val="clear" w:color="auto" w:fill="auto"/>
          </w:tcPr>
          <w:p w:rsidR="00421A75" w:rsidRPr="003E7927" w:rsidRDefault="00421A75" w:rsidP="005205B2">
            <w:pPr>
              <w:rPr>
                <w:rFonts w:cs="Times New Roman"/>
                <w:sz w:val="28"/>
                <w:szCs w:val="28"/>
              </w:rPr>
            </w:pPr>
            <w:r w:rsidRPr="003E7927">
              <w:rPr>
                <w:rFonts w:cs="Times New Roman"/>
                <w:sz w:val="28"/>
                <w:szCs w:val="28"/>
              </w:rPr>
              <w:t>Для населения</w:t>
            </w:r>
          </w:p>
        </w:tc>
        <w:tc>
          <w:tcPr>
            <w:tcW w:w="5211" w:type="dxa"/>
            <w:shd w:val="clear" w:color="auto" w:fill="auto"/>
          </w:tcPr>
          <w:p w:rsidR="00421A75" w:rsidRPr="003E7927" w:rsidRDefault="00421A75" w:rsidP="005205B2">
            <w:pPr>
              <w:rPr>
                <w:rFonts w:cs="Times New Roman"/>
                <w:sz w:val="28"/>
                <w:szCs w:val="28"/>
              </w:rPr>
            </w:pPr>
            <w:r w:rsidRPr="003E7927">
              <w:rPr>
                <w:rFonts w:cs="Times New Roman"/>
                <w:sz w:val="28"/>
                <w:szCs w:val="28"/>
              </w:rPr>
              <w:t>водоснабжение – 28,65 руб/куб. м</w:t>
            </w:r>
          </w:p>
        </w:tc>
      </w:tr>
      <w:tr w:rsidR="00421A75" w:rsidRPr="003E7927" w:rsidTr="005205B2">
        <w:tc>
          <w:tcPr>
            <w:tcW w:w="5211" w:type="dxa"/>
            <w:vMerge/>
            <w:shd w:val="clear" w:color="auto" w:fill="auto"/>
          </w:tcPr>
          <w:p w:rsidR="00421A75" w:rsidRPr="003E7927" w:rsidRDefault="00421A75" w:rsidP="005205B2">
            <w:pPr>
              <w:rPr>
                <w:rFonts w:cs="Times New Roman"/>
                <w:sz w:val="28"/>
                <w:szCs w:val="28"/>
              </w:rPr>
            </w:pPr>
          </w:p>
        </w:tc>
        <w:tc>
          <w:tcPr>
            <w:tcW w:w="5211" w:type="dxa"/>
            <w:shd w:val="clear" w:color="auto" w:fill="auto"/>
          </w:tcPr>
          <w:p w:rsidR="00421A75" w:rsidRPr="003E7927" w:rsidRDefault="00421A75" w:rsidP="005205B2">
            <w:pPr>
              <w:rPr>
                <w:rFonts w:cs="Times New Roman"/>
                <w:sz w:val="28"/>
                <w:szCs w:val="28"/>
              </w:rPr>
            </w:pPr>
            <w:r w:rsidRPr="003E7927">
              <w:rPr>
                <w:rFonts w:cs="Times New Roman"/>
                <w:sz w:val="28"/>
                <w:szCs w:val="28"/>
              </w:rPr>
              <w:t>водоотведение – 22,05 руб/куб. м</w:t>
            </w:r>
          </w:p>
        </w:tc>
      </w:tr>
      <w:tr w:rsidR="00421A75" w:rsidRPr="003E7927" w:rsidTr="005205B2">
        <w:tc>
          <w:tcPr>
            <w:tcW w:w="5211" w:type="dxa"/>
            <w:vMerge/>
            <w:shd w:val="clear" w:color="auto" w:fill="auto"/>
          </w:tcPr>
          <w:p w:rsidR="00421A75" w:rsidRPr="003E7927" w:rsidRDefault="00421A75" w:rsidP="005205B2">
            <w:pPr>
              <w:rPr>
                <w:rFonts w:cs="Times New Roman"/>
                <w:sz w:val="28"/>
                <w:szCs w:val="28"/>
              </w:rPr>
            </w:pPr>
          </w:p>
        </w:tc>
        <w:tc>
          <w:tcPr>
            <w:tcW w:w="5211" w:type="dxa"/>
            <w:shd w:val="clear" w:color="auto" w:fill="auto"/>
          </w:tcPr>
          <w:p w:rsidR="00421A75" w:rsidRPr="003E7927" w:rsidRDefault="00421A75" w:rsidP="005205B2">
            <w:pPr>
              <w:rPr>
                <w:rFonts w:cs="Times New Roman"/>
                <w:sz w:val="28"/>
                <w:szCs w:val="28"/>
              </w:rPr>
            </w:pPr>
            <w:r w:rsidRPr="003E7927">
              <w:rPr>
                <w:rFonts w:cs="Times New Roman"/>
                <w:sz w:val="28"/>
                <w:szCs w:val="28"/>
              </w:rPr>
              <w:t>теплоснабжение – 3481,12 руб/Гкал</w:t>
            </w:r>
          </w:p>
        </w:tc>
      </w:tr>
      <w:tr w:rsidR="00421A75" w:rsidRPr="003E7927" w:rsidTr="005205B2">
        <w:tc>
          <w:tcPr>
            <w:tcW w:w="5211" w:type="dxa"/>
            <w:vMerge w:val="restart"/>
            <w:shd w:val="clear" w:color="auto" w:fill="auto"/>
          </w:tcPr>
          <w:p w:rsidR="00421A75" w:rsidRPr="003E7927" w:rsidRDefault="00421A75" w:rsidP="005205B2">
            <w:pPr>
              <w:rPr>
                <w:rFonts w:cs="Times New Roman"/>
                <w:sz w:val="28"/>
                <w:szCs w:val="28"/>
              </w:rPr>
            </w:pPr>
            <w:r w:rsidRPr="003E7927">
              <w:rPr>
                <w:rFonts w:cs="Times New Roman"/>
                <w:sz w:val="28"/>
                <w:szCs w:val="28"/>
              </w:rPr>
              <w:t>Для организаций</w:t>
            </w:r>
          </w:p>
        </w:tc>
        <w:tc>
          <w:tcPr>
            <w:tcW w:w="5211" w:type="dxa"/>
            <w:shd w:val="clear" w:color="auto" w:fill="auto"/>
          </w:tcPr>
          <w:p w:rsidR="00421A75" w:rsidRPr="003E7927" w:rsidRDefault="00421A75" w:rsidP="005205B2">
            <w:pPr>
              <w:rPr>
                <w:rFonts w:cs="Times New Roman"/>
                <w:sz w:val="28"/>
                <w:szCs w:val="28"/>
              </w:rPr>
            </w:pPr>
            <w:r w:rsidRPr="003E7927">
              <w:rPr>
                <w:rFonts w:cs="Times New Roman"/>
                <w:sz w:val="28"/>
                <w:szCs w:val="28"/>
              </w:rPr>
              <w:t>водоснабжение – 47,76 руб/куб. м</w:t>
            </w:r>
          </w:p>
        </w:tc>
      </w:tr>
      <w:tr w:rsidR="00421A75" w:rsidRPr="003E7927" w:rsidTr="005205B2">
        <w:tc>
          <w:tcPr>
            <w:tcW w:w="5211" w:type="dxa"/>
            <w:vMerge/>
            <w:shd w:val="clear" w:color="auto" w:fill="auto"/>
          </w:tcPr>
          <w:p w:rsidR="00421A75" w:rsidRPr="003E7927" w:rsidRDefault="00421A75" w:rsidP="005205B2">
            <w:pPr>
              <w:rPr>
                <w:rFonts w:cs="Times New Roman"/>
                <w:sz w:val="28"/>
                <w:szCs w:val="28"/>
              </w:rPr>
            </w:pPr>
          </w:p>
        </w:tc>
        <w:tc>
          <w:tcPr>
            <w:tcW w:w="5211" w:type="dxa"/>
            <w:shd w:val="clear" w:color="auto" w:fill="auto"/>
          </w:tcPr>
          <w:p w:rsidR="00421A75" w:rsidRPr="003E7927" w:rsidRDefault="00421A75" w:rsidP="005205B2">
            <w:pPr>
              <w:rPr>
                <w:rFonts w:cs="Times New Roman"/>
                <w:sz w:val="28"/>
                <w:szCs w:val="28"/>
              </w:rPr>
            </w:pPr>
            <w:r w:rsidRPr="003E7927">
              <w:rPr>
                <w:rFonts w:cs="Times New Roman"/>
                <w:sz w:val="28"/>
                <w:szCs w:val="28"/>
              </w:rPr>
              <w:t>водоотведение – 33,08 руб/куб. м</w:t>
            </w:r>
          </w:p>
        </w:tc>
      </w:tr>
      <w:tr w:rsidR="00421A75" w:rsidRPr="003E7927" w:rsidTr="005205B2">
        <w:tc>
          <w:tcPr>
            <w:tcW w:w="5211" w:type="dxa"/>
            <w:vMerge/>
            <w:shd w:val="clear" w:color="auto" w:fill="auto"/>
          </w:tcPr>
          <w:p w:rsidR="00421A75" w:rsidRPr="003E7927" w:rsidRDefault="00421A75" w:rsidP="005205B2">
            <w:pPr>
              <w:rPr>
                <w:rFonts w:cs="Times New Roman"/>
                <w:sz w:val="28"/>
                <w:szCs w:val="28"/>
              </w:rPr>
            </w:pPr>
          </w:p>
        </w:tc>
        <w:tc>
          <w:tcPr>
            <w:tcW w:w="5211" w:type="dxa"/>
            <w:shd w:val="clear" w:color="auto" w:fill="auto"/>
          </w:tcPr>
          <w:p w:rsidR="00421A75" w:rsidRPr="003E7927" w:rsidRDefault="00421A75" w:rsidP="005205B2">
            <w:pPr>
              <w:rPr>
                <w:rFonts w:cs="Times New Roman"/>
                <w:sz w:val="28"/>
                <w:szCs w:val="28"/>
              </w:rPr>
            </w:pPr>
            <w:r w:rsidRPr="003E7927">
              <w:rPr>
                <w:rFonts w:cs="Times New Roman"/>
                <w:sz w:val="28"/>
                <w:szCs w:val="28"/>
              </w:rPr>
              <w:t>теплоснабжение – 5177,32 руб/Гкал</w:t>
            </w:r>
          </w:p>
        </w:tc>
      </w:tr>
    </w:tbl>
    <w:p w:rsidR="00421A75" w:rsidRPr="003E7927" w:rsidRDefault="00421A75" w:rsidP="00421A75">
      <w:pPr>
        <w:rPr>
          <w:rFonts w:cs="Times New Roman"/>
          <w:sz w:val="28"/>
          <w:szCs w:val="28"/>
        </w:rPr>
      </w:pPr>
      <w:r w:rsidRPr="003E7927">
        <w:rPr>
          <w:rFonts w:cs="Times New Roman"/>
          <w:sz w:val="28"/>
          <w:szCs w:val="28"/>
        </w:rPr>
        <w:t>с 01.07.2024 по 31.12.2024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5"/>
        <w:gridCol w:w="4817"/>
      </w:tblGrid>
      <w:tr w:rsidR="00421A75" w:rsidRPr="003E7927" w:rsidTr="005205B2">
        <w:tc>
          <w:tcPr>
            <w:tcW w:w="5211" w:type="dxa"/>
            <w:vMerge w:val="restart"/>
            <w:shd w:val="clear" w:color="auto" w:fill="auto"/>
          </w:tcPr>
          <w:p w:rsidR="00421A75" w:rsidRPr="003E7927" w:rsidRDefault="00421A75" w:rsidP="005205B2">
            <w:pPr>
              <w:rPr>
                <w:rFonts w:cs="Times New Roman"/>
                <w:sz w:val="28"/>
                <w:szCs w:val="28"/>
              </w:rPr>
            </w:pPr>
            <w:r w:rsidRPr="003E7927">
              <w:rPr>
                <w:rFonts w:cs="Times New Roman"/>
                <w:sz w:val="28"/>
                <w:szCs w:val="28"/>
              </w:rPr>
              <w:t>Для населения</w:t>
            </w:r>
          </w:p>
        </w:tc>
        <w:tc>
          <w:tcPr>
            <w:tcW w:w="5211" w:type="dxa"/>
            <w:shd w:val="clear" w:color="auto" w:fill="auto"/>
          </w:tcPr>
          <w:p w:rsidR="00421A75" w:rsidRPr="003E7927" w:rsidRDefault="00421A75" w:rsidP="005205B2">
            <w:pPr>
              <w:rPr>
                <w:rFonts w:cs="Times New Roman"/>
                <w:sz w:val="28"/>
                <w:szCs w:val="28"/>
              </w:rPr>
            </w:pPr>
            <w:r w:rsidRPr="003E7927">
              <w:rPr>
                <w:rFonts w:cs="Times New Roman"/>
                <w:sz w:val="28"/>
                <w:szCs w:val="28"/>
              </w:rPr>
              <w:t>водоснабжение – 31,40руб/куб. м</w:t>
            </w:r>
          </w:p>
        </w:tc>
      </w:tr>
      <w:tr w:rsidR="00421A75" w:rsidRPr="003E7927" w:rsidTr="005205B2">
        <w:tc>
          <w:tcPr>
            <w:tcW w:w="5211" w:type="dxa"/>
            <w:vMerge/>
            <w:shd w:val="clear" w:color="auto" w:fill="auto"/>
          </w:tcPr>
          <w:p w:rsidR="00421A75" w:rsidRPr="003E7927" w:rsidRDefault="00421A75" w:rsidP="005205B2">
            <w:pPr>
              <w:rPr>
                <w:rFonts w:cs="Times New Roman"/>
                <w:sz w:val="28"/>
                <w:szCs w:val="28"/>
              </w:rPr>
            </w:pPr>
          </w:p>
        </w:tc>
        <w:tc>
          <w:tcPr>
            <w:tcW w:w="5211" w:type="dxa"/>
            <w:shd w:val="clear" w:color="auto" w:fill="auto"/>
          </w:tcPr>
          <w:p w:rsidR="00421A75" w:rsidRPr="003E7927" w:rsidRDefault="00421A75" w:rsidP="005205B2">
            <w:pPr>
              <w:rPr>
                <w:rFonts w:cs="Times New Roman"/>
                <w:sz w:val="28"/>
                <w:szCs w:val="28"/>
              </w:rPr>
            </w:pPr>
            <w:r w:rsidRPr="003E7927">
              <w:rPr>
                <w:rFonts w:cs="Times New Roman"/>
                <w:sz w:val="28"/>
                <w:szCs w:val="28"/>
              </w:rPr>
              <w:t>водоотведение – 24,17руб/куб. м</w:t>
            </w:r>
          </w:p>
        </w:tc>
      </w:tr>
      <w:tr w:rsidR="00421A75" w:rsidRPr="003E7927" w:rsidTr="005205B2">
        <w:tc>
          <w:tcPr>
            <w:tcW w:w="5211" w:type="dxa"/>
            <w:vMerge/>
            <w:shd w:val="clear" w:color="auto" w:fill="auto"/>
          </w:tcPr>
          <w:p w:rsidR="00421A75" w:rsidRPr="003E7927" w:rsidRDefault="00421A75" w:rsidP="005205B2">
            <w:pPr>
              <w:rPr>
                <w:rFonts w:cs="Times New Roman"/>
                <w:sz w:val="28"/>
                <w:szCs w:val="28"/>
              </w:rPr>
            </w:pPr>
          </w:p>
        </w:tc>
        <w:tc>
          <w:tcPr>
            <w:tcW w:w="5211" w:type="dxa"/>
            <w:shd w:val="clear" w:color="auto" w:fill="auto"/>
          </w:tcPr>
          <w:p w:rsidR="00421A75" w:rsidRPr="003E7927" w:rsidRDefault="00421A75" w:rsidP="005205B2">
            <w:pPr>
              <w:rPr>
                <w:rFonts w:cs="Times New Roman"/>
                <w:sz w:val="28"/>
                <w:szCs w:val="28"/>
              </w:rPr>
            </w:pPr>
            <w:r w:rsidRPr="003E7927">
              <w:rPr>
                <w:rFonts w:cs="Times New Roman"/>
                <w:sz w:val="28"/>
                <w:szCs w:val="28"/>
              </w:rPr>
              <w:t>теплоснабжение – 3815,31руб/Гкал</w:t>
            </w:r>
          </w:p>
        </w:tc>
      </w:tr>
      <w:tr w:rsidR="00421A75" w:rsidRPr="003E7927" w:rsidTr="005205B2">
        <w:tc>
          <w:tcPr>
            <w:tcW w:w="5211" w:type="dxa"/>
            <w:vMerge w:val="restart"/>
            <w:shd w:val="clear" w:color="auto" w:fill="auto"/>
          </w:tcPr>
          <w:p w:rsidR="00421A75" w:rsidRPr="003E7927" w:rsidRDefault="00421A75" w:rsidP="005205B2">
            <w:pPr>
              <w:rPr>
                <w:rFonts w:cs="Times New Roman"/>
                <w:sz w:val="28"/>
                <w:szCs w:val="28"/>
              </w:rPr>
            </w:pPr>
            <w:r w:rsidRPr="003E7927">
              <w:rPr>
                <w:rFonts w:cs="Times New Roman"/>
                <w:sz w:val="28"/>
                <w:szCs w:val="28"/>
              </w:rPr>
              <w:t>Для организаций</w:t>
            </w:r>
          </w:p>
        </w:tc>
        <w:tc>
          <w:tcPr>
            <w:tcW w:w="5211" w:type="dxa"/>
            <w:shd w:val="clear" w:color="auto" w:fill="auto"/>
          </w:tcPr>
          <w:p w:rsidR="00421A75" w:rsidRPr="003E7927" w:rsidRDefault="00421A75" w:rsidP="005205B2">
            <w:pPr>
              <w:rPr>
                <w:rFonts w:cs="Times New Roman"/>
                <w:sz w:val="28"/>
                <w:szCs w:val="28"/>
              </w:rPr>
            </w:pPr>
            <w:r w:rsidRPr="003E7927">
              <w:rPr>
                <w:rFonts w:cs="Times New Roman"/>
                <w:sz w:val="28"/>
                <w:szCs w:val="28"/>
              </w:rPr>
              <w:t>водоснабжение – 48,95руб/куб. м</w:t>
            </w:r>
          </w:p>
        </w:tc>
      </w:tr>
      <w:tr w:rsidR="00421A75" w:rsidRPr="003E7927" w:rsidTr="005205B2">
        <w:tc>
          <w:tcPr>
            <w:tcW w:w="5211" w:type="dxa"/>
            <w:vMerge/>
            <w:shd w:val="clear" w:color="auto" w:fill="auto"/>
          </w:tcPr>
          <w:p w:rsidR="00421A75" w:rsidRPr="003E7927" w:rsidRDefault="00421A75" w:rsidP="005205B2">
            <w:pPr>
              <w:rPr>
                <w:rFonts w:cs="Times New Roman"/>
                <w:sz w:val="28"/>
                <w:szCs w:val="28"/>
              </w:rPr>
            </w:pPr>
          </w:p>
        </w:tc>
        <w:tc>
          <w:tcPr>
            <w:tcW w:w="5211" w:type="dxa"/>
            <w:shd w:val="clear" w:color="auto" w:fill="auto"/>
          </w:tcPr>
          <w:p w:rsidR="00421A75" w:rsidRPr="003E7927" w:rsidRDefault="00421A75" w:rsidP="005205B2">
            <w:pPr>
              <w:rPr>
                <w:rFonts w:cs="Times New Roman"/>
                <w:sz w:val="28"/>
                <w:szCs w:val="28"/>
              </w:rPr>
            </w:pPr>
            <w:r w:rsidRPr="003E7927">
              <w:rPr>
                <w:rFonts w:cs="Times New Roman"/>
                <w:sz w:val="28"/>
                <w:szCs w:val="28"/>
              </w:rPr>
              <w:t>водоотведение – 34,66руб/куб. м</w:t>
            </w:r>
          </w:p>
        </w:tc>
      </w:tr>
      <w:tr w:rsidR="00421A75" w:rsidRPr="003E7927" w:rsidTr="005205B2">
        <w:tc>
          <w:tcPr>
            <w:tcW w:w="5211" w:type="dxa"/>
            <w:vMerge/>
            <w:shd w:val="clear" w:color="auto" w:fill="auto"/>
          </w:tcPr>
          <w:p w:rsidR="00421A75" w:rsidRPr="003E7927" w:rsidRDefault="00421A75" w:rsidP="005205B2">
            <w:pPr>
              <w:rPr>
                <w:rFonts w:cs="Times New Roman"/>
                <w:sz w:val="28"/>
                <w:szCs w:val="28"/>
              </w:rPr>
            </w:pPr>
          </w:p>
        </w:tc>
        <w:tc>
          <w:tcPr>
            <w:tcW w:w="5211" w:type="dxa"/>
            <w:shd w:val="clear" w:color="auto" w:fill="auto"/>
          </w:tcPr>
          <w:p w:rsidR="00421A75" w:rsidRPr="003E7927" w:rsidRDefault="00421A75" w:rsidP="005205B2">
            <w:pPr>
              <w:rPr>
                <w:rFonts w:cs="Times New Roman"/>
                <w:sz w:val="28"/>
                <w:szCs w:val="28"/>
              </w:rPr>
            </w:pPr>
            <w:r w:rsidRPr="003E7927">
              <w:rPr>
                <w:rFonts w:cs="Times New Roman"/>
                <w:sz w:val="28"/>
                <w:szCs w:val="28"/>
              </w:rPr>
              <w:t>теплоснабжение – 5600,49руб/Гкал</w:t>
            </w:r>
          </w:p>
        </w:tc>
      </w:tr>
    </w:tbl>
    <w:p w:rsidR="00421A75" w:rsidRPr="00763906" w:rsidRDefault="00421A75" w:rsidP="00421A75">
      <w:pPr>
        <w:ind w:firstLine="709"/>
        <w:jc w:val="both"/>
        <w:rPr>
          <w:rFonts w:cs="Times New Roman"/>
          <w:sz w:val="28"/>
          <w:szCs w:val="28"/>
        </w:rPr>
      </w:pPr>
      <w:r w:rsidRPr="00763906">
        <w:rPr>
          <w:rFonts w:cs="Times New Roman"/>
          <w:sz w:val="28"/>
          <w:szCs w:val="28"/>
        </w:rPr>
        <w:t xml:space="preserve">С мая 2015 года на территории МО «Новоржевский </w:t>
      </w:r>
      <w:r>
        <w:rPr>
          <w:rFonts w:cs="Times New Roman"/>
          <w:sz w:val="28"/>
          <w:szCs w:val="28"/>
        </w:rPr>
        <w:t>муниципальный округ</w:t>
      </w:r>
      <w:r w:rsidRPr="00763906">
        <w:rPr>
          <w:rFonts w:cs="Times New Roman"/>
          <w:sz w:val="28"/>
          <w:szCs w:val="28"/>
        </w:rPr>
        <w:t xml:space="preserve">» </w:t>
      </w:r>
      <w:r>
        <w:rPr>
          <w:rFonts w:cs="Times New Roman"/>
          <w:sz w:val="28"/>
          <w:szCs w:val="28"/>
        </w:rPr>
        <w:t>функционирует</w:t>
      </w:r>
      <w:r w:rsidRPr="00763906">
        <w:rPr>
          <w:rFonts w:cs="Times New Roman"/>
          <w:sz w:val="28"/>
          <w:szCs w:val="28"/>
        </w:rPr>
        <w:t xml:space="preserve"> одна теплоснабжающая организация МП Новоржевского района «Энергоресурс».</w:t>
      </w:r>
      <w:r>
        <w:rPr>
          <w:rFonts w:cs="Times New Roman"/>
          <w:sz w:val="28"/>
          <w:szCs w:val="28"/>
        </w:rPr>
        <w:t xml:space="preserve"> </w:t>
      </w:r>
      <w:r w:rsidRPr="00763906">
        <w:rPr>
          <w:rFonts w:cs="Times New Roman"/>
          <w:sz w:val="28"/>
          <w:szCs w:val="28"/>
        </w:rPr>
        <w:t>С октября 2021 предприятие проходит процедуру банкротства.</w:t>
      </w:r>
    </w:p>
    <w:p w:rsidR="00421A75" w:rsidRDefault="00421A75" w:rsidP="00421A75">
      <w:pPr>
        <w:ind w:firstLine="709"/>
        <w:jc w:val="both"/>
        <w:rPr>
          <w:rFonts w:cs="Times New Roman"/>
          <w:sz w:val="28"/>
          <w:szCs w:val="28"/>
        </w:rPr>
      </w:pPr>
      <w:r w:rsidRPr="00763906">
        <w:rPr>
          <w:rFonts w:cs="Times New Roman"/>
          <w:sz w:val="28"/>
          <w:szCs w:val="28"/>
        </w:rPr>
        <w:t>В МП «Энергоресурс» в хозяйственном ведении находятся 9 котельных и 3,8 км тепловых сетей.</w:t>
      </w:r>
    </w:p>
    <w:p w:rsidR="00421A75" w:rsidRPr="00763906" w:rsidRDefault="00421A75" w:rsidP="00421A75">
      <w:pPr>
        <w:ind w:firstLine="709"/>
        <w:jc w:val="center"/>
        <w:rPr>
          <w:rFonts w:cs="Times New Roman"/>
          <w:b/>
          <w:sz w:val="28"/>
          <w:szCs w:val="28"/>
        </w:rPr>
      </w:pPr>
      <w:r w:rsidRPr="00763906">
        <w:rPr>
          <w:rFonts w:cs="Times New Roman"/>
          <w:b/>
          <w:sz w:val="28"/>
          <w:szCs w:val="28"/>
        </w:rPr>
        <w:t>Показатели потребления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456"/>
        <w:gridCol w:w="1380"/>
        <w:gridCol w:w="1627"/>
        <w:gridCol w:w="1473"/>
      </w:tblGrid>
      <w:tr w:rsidR="00421A75" w:rsidRPr="003E7927" w:rsidTr="005205B2">
        <w:tc>
          <w:tcPr>
            <w:tcW w:w="636" w:type="dxa"/>
            <w:shd w:val="clear" w:color="auto" w:fill="auto"/>
          </w:tcPr>
          <w:p w:rsidR="00421A75" w:rsidRPr="003E7927" w:rsidRDefault="00421A75" w:rsidP="005205B2">
            <w:pPr>
              <w:rPr>
                <w:rFonts w:cs="Times New Roman"/>
                <w:sz w:val="28"/>
                <w:szCs w:val="28"/>
              </w:rPr>
            </w:pPr>
            <w:r w:rsidRPr="003E7927">
              <w:rPr>
                <w:rFonts w:cs="Times New Roman"/>
                <w:sz w:val="28"/>
                <w:szCs w:val="28"/>
              </w:rPr>
              <w:t>№ п/п</w:t>
            </w:r>
          </w:p>
        </w:tc>
        <w:tc>
          <w:tcPr>
            <w:tcW w:w="4859" w:type="dxa"/>
            <w:shd w:val="clear" w:color="auto" w:fill="auto"/>
          </w:tcPr>
          <w:p w:rsidR="00421A75" w:rsidRPr="003E7927" w:rsidRDefault="00421A75" w:rsidP="005205B2">
            <w:pPr>
              <w:rPr>
                <w:rFonts w:cs="Times New Roman"/>
                <w:sz w:val="28"/>
                <w:szCs w:val="28"/>
              </w:rPr>
            </w:pPr>
            <w:r w:rsidRPr="003E7927">
              <w:rPr>
                <w:rFonts w:cs="Times New Roman"/>
                <w:sz w:val="28"/>
                <w:szCs w:val="28"/>
              </w:rPr>
              <w:t>Показатель</w:t>
            </w:r>
          </w:p>
        </w:tc>
        <w:tc>
          <w:tcPr>
            <w:tcW w:w="1417" w:type="dxa"/>
            <w:shd w:val="clear" w:color="auto" w:fill="auto"/>
          </w:tcPr>
          <w:p w:rsidR="00421A75" w:rsidRPr="003E7927" w:rsidRDefault="00421A75" w:rsidP="005205B2">
            <w:pPr>
              <w:rPr>
                <w:rFonts w:cs="Times New Roman"/>
                <w:sz w:val="28"/>
                <w:szCs w:val="28"/>
              </w:rPr>
            </w:pPr>
            <w:r w:rsidRPr="003E7927">
              <w:rPr>
                <w:rFonts w:cs="Times New Roman"/>
                <w:sz w:val="28"/>
                <w:szCs w:val="28"/>
              </w:rPr>
              <w:t>2022 год</w:t>
            </w:r>
          </w:p>
        </w:tc>
        <w:tc>
          <w:tcPr>
            <w:tcW w:w="1701" w:type="dxa"/>
            <w:shd w:val="clear" w:color="auto" w:fill="auto"/>
          </w:tcPr>
          <w:p w:rsidR="00421A75" w:rsidRPr="003E7927" w:rsidRDefault="00421A75" w:rsidP="005205B2">
            <w:pPr>
              <w:rPr>
                <w:rFonts w:cs="Times New Roman"/>
                <w:sz w:val="28"/>
                <w:szCs w:val="28"/>
              </w:rPr>
            </w:pPr>
            <w:r w:rsidRPr="003E7927">
              <w:rPr>
                <w:rFonts w:cs="Times New Roman"/>
                <w:sz w:val="28"/>
                <w:szCs w:val="28"/>
              </w:rPr>
              <w:t>2023 год</w:t>
            </w:r>
          </w:p>
        </w:tc>
        <w:tc>
          <w:tcPr>
            <w:tcW w:w="1524" w:type="dxa"/>
            <w:shd w:val="clear" w:color="auto" w:fill="auto"/>
          </w:tcPr>
          <w:p w:rsidR="00421A75" w:rsidRPr="003E7927" w:rsidRDefault="00421A75" w:rsidP="005205B2">
            <w:pPr>
              <w:rPr>
                <w:rFonts w:cs="Times New Roman"/>
                <w:sz w:val="28"/>
                <w:szCs w:val="28"/>
              </w:rPr>
            </w:pPr>
            <w:r w:rsidRPr="003E7927">
              <w:rPr>
                <w:rFonts w:cs="Times New Roman"/>
                <w:sz w:val="28"/>
                <w:szCs w:val="28"/>
              </w:rPr>
              <w:t>2024 год</w:t>
            </w:r>
          </w:p>
        </w:tc>
      </w:tr>
      <w:tr w:rsidR="00421A75" w:rsidRPr="003E7927" w:rsidTr="005205B2">
        <w:tc>
          <w:tcPr>
            <w:tcW w:w="636" w:type="dxa"/>
            <w:shd w:val="clear" w:color="auto" w:fill="auto"/>
          </w:tcPr>
          <w:p w:rsidR="00421A75" w:rsidRPr="003E7927" w:rsidRDefault="00421A75" w:rsidP="005205B2">
            <w:pPr>
              <w:rPr>
                <w:rFonts w:cs="Times New Roman"/>
                <w:sz w:val="28"/>
                <w:szCs w:val="28"/>
              </w:rPr>
            </w:pPr>
            <w:r w:rsidRPr="003E7927">
              <w:rPr>
                <w:rFonts w:cs="Times New Roman"/>
                <w:sz w:val="28"/>
                <w:szCs w:val="28"/>
              </w:rPr>
              <w:t>1.</w:t>
            </w:r>
          </w:p>
        </w:tc>
        <w:tc>
          <w:tcPr>
            <w:tcW w:w="4859" w:type="dxa"/>
            <w:shd w:val="clear" w:color="auto" w:fill="auto"/>
          </w:tcPr>
          <w:p w:rsidR="00421A75" w:rsidRPr="003E7927" w:rsidRDefault="00421A75" w:rsidP="005205B2">
            <w:pPr>
              <w:rPr>
                <w:rFonts w:cs="Times New Roman"/>
                <w:sz w:val="28"/>
                <w:szCs w:val="28"/>
              </w:rPr>
            </w:pPr>
            <w:r w:rsidRPr="003E7927">
              <w:rPr>
                <w:rFonts w:cs="Times New Roman"/>
                <w:sz w:val="28"/>
                <w:szCs w:val="28"/>
              </w:rPr>
              <w:t xml:space="preserve">Отпуск тепловой энергии, всего Гкал, </w:t>
            </w:r>
          </w:p>
          <w:p w:rsidR="00421A75" w:rsidRPr="003E7927" w:rsidRDefault="00421A75" w:rsidP="005205B2">
            <w:pPr>
              <w:rPr>
                <w:rFonts w:cs="Times New Roman"/>
                <w:sz w:val="28"/>
                <w:szCs w:val="28"/>
              </w:rPr>
            </w:pPr>
            <w:r w:rsidRPr="003E7927">
              <w:rPr>
                <w:rFonts w:cs="Times New Roman"/>
                <w:sz w:val="28"/>
                <w:szCs w:val="28"/>
              </w:rPr>
              <w:lastRenderedPageBreak/>
              <w:t>из них:</w:t>
            </w:r>
          </w:p>
        </w:tc>
        <w:tc>
          <w:tcPr>
            <w:tcW w:w="1417" w:type="dxa"/>
            <w:shd w:val="clear" w:color="auto" w:fill="auto"/>
          </w:tcPr>
          <w:p w:rsidR="00421A75" w:rsidRPr="003E7927" w:rsidRDefault="00421A75" w:rsidP="005205B2">
            <w:pPr>
              <w:rPr>
                <w:rFonts w:cs="Times New Roman"/>
                <w:sz w:val="28"/>
                <w:szCs w:val="28"/>
              </w:rPr>
            </w:pPr>
            <w:r w:rsidRPr="003E7927">
              <w:rPr>
                <w:rFonts w:cs="Times New Roman"/>
                <w:sz w:val="28"/>
                <w:szCs w:val="28"/>
              </w:rPr>
              <w:lastRenderedPageBreak/>
              <w:t>5034,27</w:t>
            </w:r>
          </w:p>
        </w:tc>
        <w:tc>
          <w:tcPr>
            <w:tcW w:w="1701" w:type="dxa"/>
            <w:shd w:val="clear" w:color="auto" w:fill="auto"/>
          </w:tcPr>
          <w:p w:rsidR="00421A75" w:rsidRPr="003E7927" w:rsidRDefault="00421A75" w:rsidP="005205B2">
            <w:pPr>
              <w:rPr>
                <w:rFonts w:cs="Times New Roman"/>
                <w:sz w:val="28"/>
                <w:szCs w:val="28"/>
              </w:rPr>
            </w:pPr>
            <w:r w:rsidRPr="003E7927">
              <w:rPr>
                <w:rFonts w:cs="Times New Roman"/>
                <w:sz w:val="28"/>
                <w:szCs w:val="28"/>
              </w:rPr>
              <w:t>4558,95</w:t>
            </w:r>
          </w:p>
        </w:tc>
        <w:tc>
          <w:tcPr>
            <w:tcW w:w="1524" w:type="dxa"/>
            <w:shd w:val="clear" w:color="auto" w:fill="auto"/>
          </w:tcPr>
          <w:p w:rsidR="00421A75" w:rsidRPr="003E7927" w:rsidRDefault="00421A75" w:rsidP="005205B2">
            <w:pPr>
              <w:rPr>
                <w:rFonts w:cs="Times New Roman"/>
                <w:sz w:val="28"/>
                <w:szCs w:val="28"/>
              </w:rPr>
            </w:pPr>
            <w:r w:rsidRPr="003E7927">
              <w:rPr>
                <w:rFonts w:cs="Times New Roman"/>
                <w:sz w:val="28"/>
                <w:szCs w:val="28"/>
              </w:rPr>
              <w:t>4243,48</w:t>
            </w:r>
          </w:p>
        </w:tc>
      </w:tr>
      <w:tr w:rsidR="00421A75" w:rsidRPr="003E7927" w:rsidTr="005205B2">
        <w:tc>
          <w:tcPr>
            <w:tcW w:w="636" w:type="dxa"/>
            <w:shd w:val="clear" w:color="auto" w:fill="auto"/>
          </w:tcPr>
          <w:p w:rsidR="00421A75" w:rsidRPr="003E7927" w:rsidRDefault="00421A75" w:rsidP="005205B2">
            <w:pPr>
              <w:rPr>
                <w:rFonts w:cs="Times New Roman"/>
                <w:sz w:val="28"/>
                <w:szCs w:val="28"/>
              </w:rPr>
            </w:pPr>
            <w:r w:rsidRPr="003E7927">
              <w:rPr>
                <w:rFonts w:cs="Times New Roman"/>
                <w:sz w:val="28"/>
                <w:szCs w:val="28"/>
              </w:rPr>
              <w:lastRenderedPageBreak/>
              <w:t>1.1</w:t>
            </w:r>
          </w:p>
        </w:tc>
        <w:tc>
          <w:tcPr>
            <w:tcW w:w="4859" w:type="dxa"/>
            <w:shd w:val="clear" w:color="auto" w:fill="auto"/>
          </w:tcPr>
          <w:p w:rsidR="00421A75" w:rsidRPr="003E7927" w:rsidRDefault="00421A75" w:rsidP="005205B2">
            <w:pPr>
              <w:rPr>
                <w:rFonts w:cs="Times New Roman"/>
                <w:sz w:val="28"/>
                <w:szCs w:val="28"/>
              </w:rPr>
            </w:pPr>
            <w:r w:rsidRPr="003E7927">
              <w:rPr>
                <w:rFonts w:cs="Times New Roman"/>
                <w:sz w:val="28"/>
                <w:szCs w:val="28"/>
              </w:rPr>
              <w:t>население</w:t>
            </w:r>
          </w:p>
        </w:tc>
        <w:tc>
          <w:tcPr>
            <w:tcW w:w="1417" w:type="dxa"/>
            <w:shd w:val="clear" w:color="auto" w:fill="auto"/>
          </w:tcPr>
          <w:p w:rsidR="00421A75" w:rsidRPr="003E7927" w:rsidRDefault="00421A75" w:rsidP="005205B2">
            <w:pPr>
              <w:rPr>
                <w:rFonts w:cs="Times New Roman"/>
                <w:sz w:val="28"/>
                <w:szCs w:val="28"/>
              </w:rPr>
            </w:pPr>
            <w:r w:rsidRPr="003E7927">
              <w:rPr>
                <w:rFonts w:cs="Times New Roman"/>
                <w:sz w:val="28"/>
                <w:szCs w:val="28"/>
              </w:rPr>
              <w:t>2155,3</w:t>
            </w:r>
          </w:p>
        </w:tc>
        <w:tc>
          <w:tcPr>
            <w:tcW w:w="1701" w:type="dxa"/>
            <w:shd w:val="clear" w:color="auto" w:fill="auto"/>
          </w:tcPr>
          <w:p w:rsidR="00421A75" w:rsidRPr="003E7927" w:rsidRDefault="00421A75" w:rsidP="005205B2">
            <w:pPr>
              <w:rPr>
                <w:rFonts w:cs="Times New Roman"/>
                <w:sz w:val="28"/>
                <w:szCs w:val="28"/>
              </w:rPr>
            </w:pPr>
            <w:r w:rsidRPr="003E7927">
              <w:rPr>
                <w:rFonts w:cs="Times New Roman"/>
                <w:sz w:val="28"/>
                <w:szCs w:val="28"/>
              </w:rPr>
              <w:t>1685,37</w:t>
            </w:r>
          </w:p>
        </w:tc>
        <w:tc>
          <w:tcPr>
            <w:tcW w:w="1524" w:type="dxa"/>
            <w:shd w:val="clear" w:color="auto" w:fill="auto"/>
          </w:tcPr>
          <w:p w:rsidR="00421A75" w:rsidRPr="003E7927" w:rsidRDefault="00421A75" w:rsidP="005205B2">
            <w:pPr>
              <w:rPr>
                <w:rFonts w:cs="Times New Roman"/>
                <w:sz w:val="28"/>
                <w:szCs w:val="28"/>
              </w:rPr>
            </w:pPr>
            <w:r w:rsidRPr="003E7927">
              <w:rPr>
                <w:rFonts w:cs="Times New Roman"/>
                <w:sz w:val="28"/>
                <w:szCs w:val="28"/>
              </w:rPr>
              <w:t>1705,92</w:t>
            </w:r>
          </w:p>
        </w:tc>
      </w:tr>
      <w:tr w:rsidR="00421A75" w:rsidRPr="003E7927" w:rsidTr="005205B2">
        <w:tc>
          <w:tcPr>
            <w:tcW w:w="636" w:type="dxa"/>
            <w:shd w:val="clear" w:color="auto" w:fill="auto"/>
          </w:tcPr>
          <w:p w:rsidR="00421A75" w:rsidRPr="003E7927" w:rsidRDefault="00421A75" w:rsidP="005205B2">
            <w:pPr>
              <w:rPr>
                <w:rFonts w:cs="Times New Roman"/>
                <w:sz w:val="28"/>
                <w:szCs w:val="28"/>
              </w:rPr>
            </w:pPr>
            <w:r w:rsidRPr="003E7927">
              <w:rPr>
                <w:rFonts w:cs="Times New Roman"/>
                <w:sz w:val="28"/>
                <w:szCs w:val="28"/>
              </w:rPr>
              <w:t>1.2.</w:t>
            </w:r>
          </w:p>
        </w:tc>
        <w:tc>
          <w:tcPr>
            <w:tcW w:w="4859" w:type="dxa"/>
            <w:shd w:val="clear" w:color="auto" w:fill="auto"/>
          </w:tcPr>
          <w:p w:rsidR="00421A75" w:rsidRPr="003E7927" w:rsidRDefault="00421A75" w:rsidP="005205B2">
            <w:pPr>
              <w:rPr>
                <w:rFonts w:cs="Times New Roman"/>
                <w:sz w:val="28"/>
                <w:szCs w:val="28"/>
              </w:rPr>
            </w:pPr>
            <w:r w:rsidRPr="003E7927">
              <w:rPr>
                <w:rFonts w:cs="Times New Roman"/>
                <w:sz w:val="28"/>
                <w:szCs w:val="28"/>
              </w:rPr>
              <w:t>организации</w:t>
            </w:r>
          </w:p>
        </w:tc>
        <w:tc>
          <w:tcPr>
            <w:tcW w:w="1417" w:type="dxa"/>
            <w:shd w:val="clear" w:color="auto" w:fill="auto"/>
          </w:tcPr>
          <w:p w:rsidR="00421A75" w:rsidRPr="003E7927" w:rsidRDefault="00421A75" w:rsidP="005205B2">
            <w:pPr>
              <w:rPr>
                <w:rFonts w:cs="Times New Roman"/>
                <w:sz w:val="28"/>
                <w:szCs w:val="28"/>
              </w:rPr>
            </w:pPr>
            <w:r w:rsidRPr="003E7927">
              <w:rPr>
                <w:rFonts w:cs="Times New Roman"/>
                <w:sz w:val="28"/>
                <w:szCs w:val="28"/>
              </w:rPr>
              <w:t>2878,97</w:t>
            </w:r>
          </w:p>
        </w:tc>
        <w:tc>
          <w:tcPr>
            <w:tcW w:w="1701" w:type="dxa"/>
            <w:shd w:val="clear" w:color="auto" w:fill="auto"/>
          </w:tcPr>
          <w:p w:rsidR="00421A75" w:rsidRPr="003E7927" w:rsidRDefault="00421A75" w:rsidP="005205B2">
            <w:pPr>
              <w:rPr>
                <w:rFonts w:cs="Times New Roman"/>
                <w:sz w:val="28"/>
                <w:szCs w:val="28"/>
              </w:rPr>
            </w:pPr>
            <w:r w:rsidRPr="003E7927">
              <w:rPr>
                <w:rFonts w:cs="Times New Roman"/>
                <w:sz w:val="28"/>
                <w:szCs w:val="28"/>
              </w:rPr>
              <w:t>2873,58</w:t>
            </w:r>
          </w:p>
        </w:tc>
        <w:tc>
          <w:tcPr>
            <w:tcW w:w="1524" w:type="dxa"/>
            <w:shd w:val="clear" w:color="auto" w:fill="auto"/>
          </w:tcPr>
          <w:p w:rsidR="00421A75" w:rsidRPr="003E7927" w:rsidRDefault="00421A75" w:rsidP="005205B2">
            <w:pPr>
              <w:rPr>
                <w:rFonts w:cs="Times New Roman"/>
                <w:sz w:val="28"/>
                <w:szCs w:val="28"/>
              </w:rPr>
            </w:pPr>
            <w:r w:rsidRPr="003E7927">
              <w:rPr>
                <w:rFonts w:cs="Times New Roman"/>
                <w:sz w:val="28"/>
                <w:szCs w:val="28"/>
              </w:rPr>
              <w:t>2537,56</w:t>
            </w:r>
          </w:p>
        </w:tc>
      </w:tr>
    </w:tbl>
    <w:p w:rsidR="00421A75" w:rsidRDefault="00421A75" w:rsidP="00421A75">
      <w:pPr>
        <w:ind w:firstLine="709"/>
        <w:jc w:val="both"/>
        <w:rPr>
          <w:rFonts w:cs="Times New Roman"/>
          <w:sz w:val="28"/>
          <w:szCs w:val="28"/>
        </w:rPr>
      </w:pPr>
      <w:r w:rsidRPr="00763906">
        <w:rPr>
          <w:rFonts w:cs="Times New Roman"/>
          <w:sz w:val="28"/>
          <w:szCs w:val="28"/>
        </w:rPr>
        <w:t>Отопительный сезон 2024-2025г.г</w:t>
      </w:r>
      <w:r w:rsidR="001D0C7B">
        <w:rPr>
          <w:rFonts w:cs="Times New Roman"/>
          <w:sz w:val="28"/>
          <w:szCs w:val="28"/>
        </w:rPr>
        <w:t>.</w:t>
      </w:r>
      <w:r w:rsidRPr="00763906">
        <w:rPr>
          <w:rFonts w:cs="Times New Roman"/>
          <w:sz w:val="28"/>
          <w:szCs w:val="28"/>
        </w:rPr>
        <w:t xml:space="preserve"> начат с 07.10.2024 года. Паспорт готовности к отопительному периоду 2024/2025г.г. </w:t>
      </w:r>
      <w:r>
        <w:rPr>
          <w:rFonts w:cs="Times New Roman"/>
          <w:sz w:val="28"/>
          <w:szCs w:val="28"/>
        </w:rPr>
        <w:t>а</w:t>
      </w:r>
      <w:r w:rsidRPr="00763906">
        <w:rPr>
          <w:rFonts w:cs="Times New Roman"/>
          <w:sz w:val="28"/>
          <w:szCs w:val="28"/>
        </w:rPr>
        <w:t>дминистрации Новоржевского муниципального округа выдан 24.10.2024 года.</w:t>
      </w:r>
    </w:p>
    <w:p w:rsidR="00421A75" w:rsidRPr="00763906" w:rsidRDefault="00421A75" w:rsidP="00421A75">
      <w:pPr>
        <w:ind w:firstLine="709"/>
        <w:jc w:val="both"/>
        <w:rPr>
          <w:rFonts w:cs="Times New Roman"/>
          <w:sz w:val="28"/>
          <w:szCs w:val="28"/>
        </w:rPr>
      </w:pPr>
    </w:p>
    <w:p w:rsidR="00421A75" w:rsidRPr="00763906" w:rsidRDefault="00421A75" w:rsidP="00421A75">
      <w:pPr>
        <w:ind w:firstLine="709"/>
        <w:jc w:val="both"/>
        <w:rPr>
          <w:rFonts w:cs="Times New Roman"/>
          <w:sz w:val="28"/>
          <w:szCs w:val="28"/>
        </w:rPr>
      </w:pPr>
      <w:r w:rsidRPr="00763906">
        <w:rPr>
          <w:rFonts w:cs="Times New Roman"/>
          <w:sz w:val="28"/>
          <w:szCs w:val="28"/>
        </w:rPr>
        <w:t>Водоснабжение Новоржевского муниципального округа базируется на использовании подземных вод и осуществляется от водоразборных скважин.</w:t>
      </w:r>
    </w:p>
    <w:p w:rsidR="00421A75" w:rsidRPr="00763906" w:rsidRDefault="00421A75" w:rsidP="00421A75">
      <w:pPr>
        <w:ind w:firstLine="709"/>
        <w:jc w:val="both"/>
        <w:rPr>
          <w:rFonts w:cs="Times New Roman"/>
          <w:sz w:val="28"/>
          <w:szCs w:val="28"/>
        </w:rPr>
      </w:pPr>
      <w:r w:rsidRPr="00763906">
        <w:rPr>
          <w:rFonts w:cs="Times New Roman"/>
          <w:sz w:val="28"/>
          <w:szCs w:val="28"/>
        </w:rPr>
        <w:t>В хозяйственном ведении МП «Энергоресурс» находятся 44 артезианских скважин</w:t>
      </w:r>
      <w:r>
        <w:rPr>
          <w:rFonts w:cs="Times New Roman"/>
          <w:sz w:val="28"/>
          <w:szCs w:val="28"/>
        </w:rPr>
        <w:t>, из которых в рабочем состоянии - 29</w:t>
      </w:r>
      <w:r w:rsidRPr="00763906">
        <w:rPr>
          <w:rFonts w:cs="Times New Roman"/>
          <w:sz w:val="28"/>
          <w:szCs w:val="28"/>
        </w:rPr>
        <w:t xml:space="preserve"> и 64,5 </w:t>
      </w:r>
      <w:r>
        <w:rPr>
          <w:rFonts w:cs="Times New Roman"/>
          <w:sz w:val="28"/>
          <w:szCs w:val="28"/>
        </w:rPr>
        <w:t xml:space="preserve">км </w:t>
      </w:r>
      <w:r w:rsidRPr="00763906">
        <w:rPr>
          <w:rFonts w:cs="Times New Roman"/>
          <w:sz w:val="28"/>
          <w:szCs w:val="28"/>
        </w:rPr>
        <w:t>водопроводных сетей. Доля ветхих водопроводных сетей, которые нуждаются в капитальном ремонте, в полной или час</w:t>
      </w:r>
      <w:r>
        <w:rPr>
          <w:rFonts w:cs="Times New Roman"/>
          <w:sz w:val="28"/>
          <w:szCs w:val="28"/>
        </w:rPr>
        <w:t>тичной замене составляет более 8</w:t>
      </w:r>
      <w:r w:rsidRPr="00763906">
        <w:rPr>
          <w:rFonts w:cs="Times New Roman"/>
          <w:sz w:val="28"/>
          <w:szCs w:val="28"/>
        </w:rPr>
        <w:t>0%.</w:t>
      </w:r>
    </w:p>
    <w:p w:rsidR="00421A75" w:rsidRPr="00763906" w:rsidRDefault="00421A75" w:rsidP="00421A75">
      <w:pPr>
        <w:jc w:val="center"/>
        <w:rPr>
          <w:rFonts w:cs="Times New Roman"/>
          <w:b/>
          <w:sz w:val="28"/>
          <w:szCs w:val="28"/>
        </w:rPr>
      </w:pPr>
      <w:r w:rsidRPr="00763906">
        <w:rPr>
          <w:rFonts w:cs="Times New Roman"/>
          <w:b/>
          <w:sz w:val="28"/>
          <w:szCs w:val="28"/>
        </w:rPr>
        <w:t>Показатели потребления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418"/>
        <w:gridCol w:w="1406"/>
        <w:gridCol w:w="1629"/>
        <w:gridCol w:w="1483"/>
      </w:tblGrid>
      <w:tr w:rsidR="00421A75" w:rsidRPr="00F41C8E" w:rsidTr="00F41C8E">
        <w:tc>
          <w:tcPr>
            <w:tcW w:w="636" w:type="dxa"/>
            <w:shd w:val="clear" w:color="auto" w:fill="auto"/>
          </w:tcPr>
          <w:p w:rsidR="00421A75" w:rsidRPr="00F41C8E" w:rsidRDefault="00421A75" w:rsidP="005205B2">
            <w:pPr>
              <w:rPr>
                <w:rFonts w:cs="Times New Roman"/>
                <w:sz w:val="28"/>
                <w:szCs w:val="28"/>
              </w:rPr>
            </w:pPr>
            <w:r w:rsidRPr="00F41C8E">
              <w:rPr>
                <w:rFonts w:cs="Times New Roman"/>
                <w:sz w:val="28"/>
                <w:szCs w:val="28"/>
              </w:rPr>
              <w:t>№ п/п</w:t>
            </w:r>
          </w:p>
        </w:tc>
        <w:tc>
          <w:tcPr>
            <w:tcW w:w="4418" w:type="dxa"/>
            <w:shd w:val="clear" w:color="auto" w:fill="auto"/>
          </w:tcPr>
          <w:p w:rsidR="00421A75" w:rsidRPr="00F41C8E" w:rsidRDefault="00421A75" w:rsidP="005205B2">
            <w:pPr>
              <w:rPr>
                <w:rFonts w:cs="Times New Roman"/>
                <w:sz w:val="28"/>
                <w:szCs w:val="28"/>
              </w:rPr>
            </w:pPr>
            <w:r w:rsidRPr="00F41C8E">
              <w:rPr>
                <w:rFonts w:cs="Times New Roman"/>
                <w:sz w:val="28"/>
                <w:szCs w:val="28"/>
              </w:rPr>
              <w:t>Показатель</w:t>
            </w:r>
          </w:p>
        </w:tc>
        <w:tc>
          <w:tcPr>
            <w:tcW w:w="1406" w:type="dxa"/>
            <w:shd w:val="clear" w:color="auto" w:fill="auto"/>
          </w:tcPr>
          <w:p w:rsidR="00421A75" w:rsidRPr="00F41C8E" w:rsidRDefault="00421A75" w:rsidP="005205B2">
            <w:pPr>
              <w:rPr>
                <w:rFonts w:cs="Times New Roman"/>
                <w:sz w:val="28"/>
                <w:szCs w:val="28"/>
              </w:rPr>
            </w:pPr>
            <w:r w:rsidRPr="00F41C8E">
              <w:rPr>
                <w:rFonts w:cs="Times New Roman"/>
                <w:sz w:val="28"/>
                <w:szCs w:val="28"/>
              </w:rPr>
              <w:t>2022 год</w:t>
            </w:r>
          </w:p>
        </w:tc>
        <w:tc>
          <w:tcPr>
            <w:tcW w:w="1629" w:type="dxa"/>
            <w:shd w:val="clear" w:color="auto" w:fill="auto"/>
          </w:tcPr>
          <w:p w:rsidR="00421A75" w:rsidRPr="00F41C8E" w:rsidRDefault="00421A75" w:rsidP="005205B2">
            <w:pPr>
              <w:rPr>
                <w:rFonts w:cs="Times New Roman"/>
                <w:sz w:val="28"/>
                <w:szCs w:val="28"/>
              </w:rPr>
            </w:pPr>
            <w:r w:rsidRPr="00F41C8E">
              <w:rPr>
                <w:rFonts w:cs="Times New Roman"/>
                <w:sz w:val="28"/>
                <w:szCs w:val="28"/>
              </w:rPr>
              <w:t>2023 год</w:t>
            </w:r>
          </w:p>
        </w:tc>
        <w:tc>
          <w:tcPr>
            <w:tcW w:w="1483" w:type="dxa"/>
            <w:shd w:val="clear" w:color="auto" w:fill="auto"/>
          </w:tcPr>
          <w:p w:rsidR="00421A75" w:rsidRPr="00F41C8E" w:rsidRDefault="00421A75" w:rsidP="005205B2">
            <w:pPr>
              <w:rPr>
                <w:rFonts w:cs="Times New Roman"/>
                <w:sz w:val="28"/>
                <w:szCs w:val="28"/>
              </w:rPr>
            </w:pPr>
            <w:r w:rsidRPr="00F41C8E">
              <w:rPr>
                <w:rFonts w:cs="Times New Roman"/>
                <w:sz w:val="28"/>
                <w:szCs w:val="28"/>
              </w:rPr>
              <w:t>2024 год</w:t>
            </w:r>
          </w:p>
        </w:tc>
      </w:tr>
      <w:tr w:rsidR="00421A75" w:rsidRPr="00F41C8E" w:rsidTr="00F41C8E">
        <w:tc>
          <w:tcPr>
            <w:tcW w:w="636" w:type="dxa"/>
            <w:shd w:val="clear" w:color="auto" w:fill="auto"/>
          </w:tcPr>
          <w:p w:rsidR="00421A75" w:rsidRPr="00F41C8E" w:rsidRDefault="00421A75" w:rsidP="005205B2">
            <w:pPr>
              <w:rPr>
                <w:rFonts w:cs="Times New Roman"/>
                <w:sz w:val="28"/>
                <w:szCs w:val="28"/>
              </w:rPr>
            </w:pPr>
            <w:r w:rsidRPr="00F41C8E">
              <w:rPr>
                <w:rFonts w:cs="Times New Roman"/>
                <w:sz w:val="28"/>
                <w:szCs w:val="28"/>
              </w:rPr>
              <w:t>1.</w:t>
            </w:r>
          </w:p>
        </w:tc>
        <w:tc>
          <w:tcPr>
            <w:tcW w:w="4418" w:type="dxa"/>
            <w:shd w:val="clear" w:color="auto" w:fill="auto"/>
          </w:tcPr>
          <w:p w:rsidR="00421A75" w:rsidRPr="00F41C8E" w:rsidRDefault="00421A75" w:rsidP="005205B2">
            <w:pPr>
              <w:rPr>
                <w:rFonts w:cs="Times New Roman"/>
                <w:sz w:val="28"/>
                <w:szCs w:val="28"/>
              </w:rPr>
            </w:pPr>
            <w:r w:rsidRPr="00F41C8E">
              <w:rPr>
                <w:rFonts w:cs="Times New Roman"/>
                <w:sz w:val="28"/>
                <w:szCs w:val="28"/>
              </w:rPr>
              <w:t>Потребление питьевой воды, всего куб.м., из них:</w:t>
            </w:r>
          </w:p>
        </w:tc>
        <w:tc>
          <w:tcPr>
            <w:tcW w:w="1406" w:type="dxa"/>
            <w:shd w:val="clear" w:color="auto" w:fill="auto"/>
          </w:tcPr>
          <w:p w:rsidR="00421A75" w:rsidRPr="00F41C8E" w:rsidRDefault="00421A75" w:rsidP="005205B2">
            <w:pPr>
              <w:rPr>
                <w:rFonts w:cs="Times New Roman"/>
                <w:sz w:val="28"/>
                <w:szCs w:val="28"/>
              </w:rPr>
            </w:pPr>
            <w:r w:rsidRPr="00F41C8E">
              <w:rPr>
                <w:rFonts w:cs="Times New Roman"/>
                <w:sz w:val="28"/>
                <w:szCs w:val="28"/>
              </w:rPr>
              <w:t>146805,34</w:t>
            </w:r>
          </w:p>
        </w:tc>
        <w:tc>
          <w:tcPr>
            <w:tcW w:w="1629" w:type="dxa"/>
            <w:shd w:val="clear" w:color="auto" w:fill="auto"/>
          </w:tcPr>
          <w:p w:rsidR="00421A75" w:rsidRPr="00F41C8E" w:rsidRDefault="00421A75" w:rsidP="005205B2">
            <w:pPr>
              <w:rPr>
                <w:rFonts w:cs="Times New Roman"/>
                <w:sz w:val="28"/>
                <w:szCs w:val="28"/>
              </w:rPr>
            </w:pPr>
            <w:r w:rsidRPr="00F41C8E">
              <w:rPr>
                <w:rFonts w:cs="Times New Roman"/>
                <w:sz w:val="28"/>
                <w:szCs w:val="28"/>
              </w:rPr>
              <w:t>146930,02</w:t>
            </w:r>
          </w:p>
        </w:tc>
        <w:tc>
          <w:tcPr>
            <w:tcW w:w="1483" w:type="dxa"/>
            <w:shd w:val="clear" w:color="auto" w:fill="auto"/>
          </w:tcPr>
          <w:p w:rsidR="00421A75" w:rsidRPr="00F41C8E" w:rsidRDefault="00421A75" w:rsidP="005205B2">
            <w:pPr>
              <w:rPr>
                <w:rFonts w:cs="Times New Roman"/>
                <w:sz w:val="28"/>
                <w:szCs w:val="28"/>
              </w:rPr>
            </w:pPr>
            <w:r w:rsidRPr="00F41C8E">
              <w:rPr>
                <w:rFonts w:cs="Times New Roman"/>
                <w:sz w:val="28"/>
                <w:szCs w:val="28"/>
              </w:rPr>
              <w:t>148769,52</w:t>
            </w:r>
          </w:p>
        </w:tc>
      </w:tr>
      <w:tr w:rsidR="00421A75" w:rsidRPr="00F41C8E" w:rsidTr="00F41C8E">
        <w:tc>
          <w:tcPr>
            <w:tcW w:w="636" w:type="dxa"/>
            <w:shd w:val="clear" w:color="auto" w:fill="auto"/>
          </w:tcPr>
          <w:p w:rsidR="00421A75" w:rsidRPr="00F41C8E" w:rsidRDefault="00421A75" w:rsidP="005205B2">
            <w:pPr>
              <w:rPr>
                <w:rFonts w:cs="Times New Roman"/>
                <w:sz w:val="28"/>
                <w:szCs w:val="28"/>
              </w:rPr>
            </w:pPr>
            <w:r w:rsidRPr="00F41C8E">
              <w:rPr>
                <w:rFonts w:cs="Times New Roman"/>
                <w:sz w:val="28"/>
                <w:szCs w:val="28"/>
              </w:rPr>
              <w:t>1.1</w:t>
            </w:r>
          </w:p>
        </w:tc>
        <w:tc>
          <w:tcPr>
            <w:tcW w:w="4418" w:type="dxa"/>
            <w:shd w:val="clear" w:color="auto" w:fill="auto"/>
          </w:tcPr>
          <w:p w:rsidR="00421A75" w:rsidRPr="00F41C8E" w:rsidRDefault="00421A75" w:rsidP="005205B2">
            <w:pPr>
              <w:rPr>
                <w:rFonts w:cs="Times New Roman"/>
                <w:sz w:val="28"/>
                <w:szCs w:val="28"/>
              </w:rPr>
            </w:pPr>
            <w:r w:rsidRPr="00F41C8E">
              <w:rPr>
                <w:rFonts w:cs="Times New Roman"/>
                <w:sz w:val="28"/>
                <w:szCs w:val="28"/>
              </w:rPr>
              <w:t>население</w:t>
            </w:r>
          </w:p>
        </w:tc>
        <w:tc>
          <w:tcPr>
            <w:tcW w:w="1406" w:type="dxa"/>
            <w:shd w:val="clear" w:color="auto" w:fill="auto"/>
          </w:tcPr>
          <w:p w:rsidR="00421A75" w:rsidRPr="00F41C8E" w:rsidRDefault="00421A75" w:rsidP="005205B2">
            <w:pPr>
              <w:rPr>
                <w:rFonts w:cs="Times New Roman"/>
                <w:sz w:val="28"/>
                <w:szCs w:val="28"/>
              </w:rPr>
            </w:pPr>
            <w:r w:rsidRPr="00F41C8E">
              <w:rPr>
                <w:rFonts w:cs="Times New Roman"/>
                <w:sz w:val="28"/>
                <w:szCs w:val="28"/>
              </w:rPr>
              <w:t>131142,30</w:t>
            </w:r>
          </w:p>
        </w:tc>
        <w:tc>
          <w:tcPr>
            <w:tcW w:w="1629" w:type="dxa"/>
            <w:shd w:val="clear" w:color="auto" w:fill="auto"/>
          </w:tcPr>
          <w:p w:rsidR="00421A75" w:rsidRPr="00F41C8E" w:rsidRDefault="00421A75" w:rsidP="005205B2">
            <w:pPr>
              <w:rPr>
                <w:rFonts w:cs="Times New Roman"/>
                <w:sz w:val="28"/>
                <w:szCs w:val="28"/>
              </w:rPr>
            </w:pPr>
            <w:r w:rsidRPr="00F41C8E">
              <w:rPr>
                <w:rFonts w:cs="Times New Roman"/>
                <w:sz w:val="28"/>
                <w:szCs w:val="28"/>
              </w:rPr>
              <w:t>127895,24</w:t>
            </w:r>
          </w:p>
        </w:tc>
        <w:tc>
          <w:tcPr>
            <w:tcW w:w="1483" w:type="dxa"/>
            <w:shd w:val="clear" w:color="auto" w:fill="auto"/>
          </w:tcPr>
          <w:p w:rsidR="00421A75" w:rsidRPr="00F41C8E" w:rsidRDefault="00421A75" w:rsidP="005205B2">
            <w:pPr>
              <w:rPr>
                <w:rFonts w:cs="Times New Roman"/>
                <w:sz w:val="28"/>
                <w:szCs w:val="28"/>
              </w:rPr>
            </w:pPr>
            <w:r w:rsidRPr="00F41C8E">
              <w:rPr>
                <w:rFonts w:cs="Times New Roman"/>
                <w:sz w:val="28"/>
                <w:szCs w:val="28"/>
              </w:rPr>
              <w:t>131613,30</w:t>
            </w:r>
          </w:p>
        </w:tc>
      </w:tr>
      <w:tr w:rsidR="00421A75" w:rsidRPr="00F41C8E" w:rsidTr="00F41C8E">
        <w:tc>
          <w:tcPr>
            <w:tcW w:w="636" w:type="dxa"/>
            <w:shd w:val="clear" w:color="auto" w:fill="auto"/>
          </w:tcPr>
          <w:p w:rsidR="00421A75" w:rsidRPr="00F41C8E" w:rsidRDefault="00421A75" w:rsidP="005205B2">
            <w:pPr>
              <w:rPr>
                <w:rFonts w:cs="Times New Roman"/>
                <w:sz w:val="28"/>
                <w:szCs w:val="28"/>
              </w:rPr>
            </w:pPr>
            <w:r w:rsidRPr="00F41C8E">
              <w:rPr>
                <w:rFonts w:cs="Times New Roman"/>
                <w:sz w:val="28"/>
                <w:szCs w:val="28"/>
              </w:rPr>
              <w:t>1.2.</w:t>
            </w:r>
          </w:p>
        </w:tc>
        <w:tc>
          <w:tcPr>
            <w:tcW w:w="4418" w:type="dxa"/>
            <w:shd w:val="clear" w:color="auto" w:fill="auto"/>
          </w:tcPr>
          <w:p w:rsidR="00421A75" w:rsidRPr="00F41C8E" w:rsidRDefault="00421A75" w:rsidP="005205B2">
            <w:pPr>
              <w:rPr>
                <w:rFonts w:cs="Times New Roman"/>
                <w:sz w:val="28"/>
                <w:szCs w:val="28"/>
              </w:rPr>
            </w:pPr>
            <w:r w:rsidRPr="00F41C8E">
              <w:rPr>
                <w:rFonts w:cs="Times New Roman"/>
                <w:sz w:val="28"/>
                <w:szCs w:val="28"/>
              </w:rPr>
              <w:t>организации</w:t>
            </w:r>
          </w:p>
        </w:tc>
        <w:tc>
          <w:tcPr>
            <w:tcW w:w="1406" w:type="dxa"/>
            <w:shd w:val="clear" w:color="auto" w:fill="auto"/>
          </w:tcPr>
          <w:p w:rsidR="00421A75" w:rsidRPr="00F41C8E" w:rsidRDefault="00421A75" w:rsidP="005205B2">
            <w:pPr>
              <w:rPr>
                <w:rFonts w:cs="Times New Roman"/>
                <w:sz w:val="28"/>
                <w:szCs w:val="28"/>
              </w:rPr>
            </w:pPr>
            <w:r w:rsidRPr="00F41C8E">
              <w:rPr>
                <w:rFonts w:cs="Times New Roman"/>
                <w:sz w:val="28"/>
                <w:szCs w:val="28"/>
              </w:rPr>
              <w:t>15663,04</w:t>
            </w:r>
          </w:p>
        </w:tc>
        <w:tc>
          <w:tcPr>
            <w:tcW w:w="1629" w:type="dxa"/>
            <w:shd w:val="clear" w:color="auto" w:fill="auto"/>
          </w:tcPr>
          <w:p w:rsidR="00421A75" w:rsidRPr="00F41C8E" w:rsidRDefault="00421A75" w:rsidP="005205B2">
            <w:pPr>
              <w:rPr>
                <w:rFonts w:cs="Times New Roman"/>
                <w:sz w:val="28"/>
                <w:szCs w:val="28"/>
              </w:rPr>
            </w:pPr>
            <w:r w:rsidRPr="00F41C8E">
              <w:rPr>
                <w:rFonts w:cs="Times New Roman"/>
                <w:sz w:val="28"/>
                <w:szCs w:val="28"/>
              </w:rPr>
              <w:t>19034,78</w:t>
            </w:r>
          </w:p>
        </w:tc>
        <w:tc>
          <w:tcPr>
            <w:tcW w:w="1483" w:type="dxa"/>
            <w:shd w:val="clear" w:color="auto" w:fill="auto"/>
          </w:tcPr>
          <w:p w:rsidR="00421A75" w:rsidRPr="00F41C8E" w:rsidRDefault="00421A75" w:rsidP="005205B2">
            <w:pPr>
              <w:rPr>
                <w:rFonts w:cs="Times New Roman"/>
                <w:sz w:val="28"/>
                <w:szCs w:val="28"/>
              </w:rPr>
            </w:pPr>
            <w:r w:rsidRPr="00F41C8E">
              <w:rPr>
                <w:rFonts w:cs="Times New Roman"/>
                <w:sz w:val="28"/>
                <w:szCs w:val="28"/>
              </w:rPr>
              <w:t>17156,22</w:t>
            </w:r>
          </w:p>
        </w:tc>
      </w:tr>
    </w:tbl>
    <w:p w:rsidR="00F41C8E" w:rsidRPr="00FF1F48" w:rsidRDefault="00F41C8E" w:rsidP="00F41C8E">
      <w:pPr>
        <w:ind w:firstLine="567"/>
        <w:jc w:val="both"/>
        <w:rPr>
          <w:rFonts w:cs="Times New Roman"/>
          <w:color w:val="000000"/>
          <w:sz w:val="28"/>
          <w:szCs w:val="28"/>
        </w:rPr>
      </w:pPr>
      <w:r w:rsidRPr="00FF1F48">
        <w:rPr>
          <w:rFonts w:cs="Times New Roman"/>
          <w:color w:val="000000"/>
          <w:sz w:val="28"/>
          <w:szCs w:val="28"/>
        </w:rPr>
        <w:t xml:space="preserve">В связи с тем, что предприятие находится в процедуре банкротства, Администрацией Новоржевского муниципального округа оказывается максимальная помощь в поддержании системы водоснабжения на территории округа в работоспособном состоянии. </w:t>
      </w:r>
    </w:p>
    <w:p w:rsidR="00F41C8E" w:rsidRPr="00FF1F48" w:rsidRDefault="00F41C8E" w:rsidP="00F41C8E">
      <w:pPr>
        <w:ind w:firstLine="567"/>
        <w:jc w:val="both"/>
        <w:rPr>
          <w:rFonts w:cs="Times New Roman"/>
          <w:color w:val="000000"/>
          <w:sz w:val="28"/>
          <w:szCs w:val="28"/>
        </w:rPr>
      </w:pPr>
      <w:r>
        <w:rPr>
          <w:rFonts w:cs="Times New Roman"/>
          <w:color w:val="000000"/>
          <w:sz w:val="28"/>
          <w:szCs w:val="28"/>
        </w:rPr>
        <w:t xml:space="preserve">Счет </w:t>
      </w:r>
      <w:r w:rsidR="00521B6B">
        <w:rPr>
          <w:rFonts w:cs="Times New Roman"/>
          <w:color w:val="000000"/>
          <w:sz w:val="28"/>
          <w:szCs w:val="28"/>
        </w:rPr>
        <w:t>сред</w:t>
      </w:r>
      <w:r>
        <w:rPr>
          <w:rFonts w:cs="Times New Roman"/>
          <w:color w:val="000000"/>
          <w:sz w:val="28"/>
          <w:szCs w:val="28"/>
        </w:rPr>
        <w:t>с</w:t>
      </w:r>
      <w:r w:rsidR="00521B6B">
        <w:rPr>
          <w:rFonts w:cs="Times New Roman"/>
          <w:color w:val="000000"/>
          <w:sz w:val="28"/>
          <w:szCs w:val="28"/>
        </w:rPr>
        <w:t>т</w:t>
      </w:r>
      <w:r>
        <w:rPr>
          <w:rFonts w:cs="Times New Roman"/>
          <w:color w:val="000000"/>
          <w:sz w:val="28"/>
          <w:szCs w:val="28"/>
        </w:rPr>
        <w:t xml:space="preserve">в бюджета округа </w:t>
      </w:r>
      <w:r w:rsidRPr="00FF1F48">
        <w:rPr>
          <w:rFonts w:cs="Times New Roman"/>
          <w:color w:val="000000"/>
          <w:sz w:val="28"/>
          <w:szCs w:val="28"/>
        </w:rPr>
        <w:t xml:space="preserve"> приобретено:</w:t>
      </w:r>
    </w:p>
    <w:p w:rsidR="00F41C8E" w:rsidRPr="00FF1F48" w:rsidRDefault="00F41C8E" w:rsidP="00F41C8E">
      <w:pPr>
        <w:ind w:firstLine="567"/>
        <w:jc w:val="both"/>
        <w:rPr>
          <w:rFonts w:cs="Times New Roman"/>
          <w:color w:val="000000"/>
          <w:sz w:val="28"/>
          <w:szCs w:val="28"/>
          <w:u w:val="single"/>
        </w:rPr>
      </w:pPr>
      <w:r w:rsidRPr="00FF1F48">
        <w:rPr>
          <w:rFonts w:cs="Times New Roman"/>
          <w:color w:val="000000"/>
          <w:sz w:val="28"/>
          <w:szCs w:val="28"/>
          <w:u w:val="single"/>
        </w:rPr>
        <w:t>2024 год</w:t>
      </w:r>
    </w:p>
    <w:p w:rsidR="00F41C8E" w:rsidRPr="00FF1F48" w:rsidRDefault="00F41C8E" w:rsidP="00F41C8E">
      <w:pPr>
        <w:ind w:firstLine="567"/>
        <w:jc w:val="both"/>
        <w:rPr>
          <w:rFonts w:cs="Times New Roman"/>
          <w:color w:val="000000"/>
          <w:sz w:val="28"/>
          <w:szCs w:val="28"/>
        </w:rPr>
      </w:pPr>
      <w:r w:rsidRPr="00FF1F48">
        <w:rPr>
          <w:rFonts w:cs="Times New Roman"/>
          <w:color w:val="000000"/>
          <w:sz w:val="28"/>
          <w:szCs w:val="28"/>
        </w:rPr>
        <w:t>- 10 скважинных насосов на сумму 404823,57 руб.</w:t>
      </w:r>
    </w:p>
    <w:p w:rsidR="00F41C8E" w:rsidRPr="00FF1F48" w:rsidRDefault="00F41C8E" w:rsidP="00F41C8E">
      <w:pPr>
        <w:ind w:firstLine="567"/>
        <w:jc w:val="both"/>
        <w:rPr>
          <w:rFonts w:cs="Times New Roman"/>
          <w:color w:val="000000"/>
          <w:sz w:val="28"/>
          <w:szCs w:val="28"/>
        </w:rPr>
      </w:pPr>
      <w:r w:rsidRPr="00FF1F48">
        <w:rPr>
          <w:rFonts w:cs="Times New Roman"/>
          <w:color w:val="000000"/>
          <w:sz w:val="28"/>
          <w:szCs w:val="28"/>
        </w:rPr>
        <w:t>- 2 консольных насоса на сумму 91109,34 руб.</w:t>
      </w:r>
    </w:p>
    <w:p w:rsidR="00F41C8E" w:rsidRPr="00FF1F48" w:rsidRDefault="00F41C8E" w:rsidP="00F41C8E">
      <w:pPr>
        <w:ind w:firstLine="567"/>
        <w:jc w:val="both"/>
        <w:rPr>
          <w:rFonts w:cs="Times New Roman"/>
          <w:color w:val="000000"/>
          <w:sz w:val="28"/>
          <w:szCs w:val="28"/>
        </w:rPr>
      </w:pPr>
      <w:r w:rsidRPr="00FF1F48">
        <w:rPr>
          <w:rFonts w:cs="Times New Roman"/>
          <w:color w:val="000000"/>
          <w:sz w:val="28"/>
          <w:szCs w:val="28"/>
        </w:rPr>
        <w:t>- 3 частотных преобразователя на сумму 84017,84 руб.</w:t>
      </w:r>
    </w:p>
    <w:p w:rsidR="00F41C8E" w:rsidRPr="00FF1F48" w:rsidRDefault="00F41C8E" w:rsidP="00F41C8E">
      <w:pPr>
        <w:ind w:firstLine="567"/>
        <w:jc w:val="both"/>
        <w:rPr>
          <w:rFonts w:cs="Times New Roman"/>
          <w:color w:val="000000"/>
          <w:sz w:val="28"/>
          <w:szCs w:val="28"/>
        </w:rPr>
      </w:pPr>
      <w:r w:rsidRPr="00FF1F48">
        <w:rPr>
          <w:rFonts w:cs="Times New Roman"/>
          <w:color w:val="000000"/>
          <w:sz w:val="28"/>
          <w:szCs w:val="28"/>
        </w:rPr>
        <w:t>- 5 водоразборных колонок на сумму 62500 руб.</w:t>
      </w:r>
    </w:p>
    <w:p w:rsidR="00F41C8E" w:rsidRPr="00FF1F48" w:rsidRDefault="00F41C8E" w:rsidP="00F41C8E">
      <w:pPr>
        <w:ind w:firstLine="567"/>
        <w:jc w:val="both"/>
        <w:rPr>
          <w:rFonts w:cs="Times New Roman"/>
          <w:color w:val="000000"/>
          <w:sz w:val="28"/>
          <w:szCs w:val="28"/>
        </w:rPr>
      </w:pPr>
      <w:r w:rsidRPr="00FF1F48">
        <w:rPr>
          <w:rFonts w:cs="Times New Roman"/>
          <w:color w:val="000000"/>
          <w:sz w:val="28"/>
          <w:szCs w:val="28"/>
        </w:rPr>
        <w:t>- 2 еврокуба на сумму 60239,10 руб.</w:t>
      </w:r>
    </w:p>
    <w:p w:rsidR="00F41C8E" w:rsidRPr="00FF1F48" w:rsidRDefault="00F41C8E" w:rsidP="00F41C8E">
      <w:pPr>
        <w:ind w:firstLine="567"/>
        <w:jc w:val="both"/>
        <w:rPr>
          <w:rFonts w:cs="Times New Roman"/>
          <w:color w:val="000000"/>
          <w:sz w:val="28"/>
          <w:szCs w:val="28"/>
        </w:rPr>
      </w:pPr>
      <w:r w:rsidRPr="00FF1F48">
        <w:rPr>
          <w:rFonts w:cs="Times New Roman"/>
          <w:color w:val="000000"/>
          <w:sz w:val="28"/>
          <w:szCs w:val="28"/>
        </w:rPr>
        <w:t>Общая сумма - 702689,85 руб.</w:t>
      </w:r>
    </w:p>
    <w:p w:rsidR="00521B6B" w:rsidRPr="00FF1F48" w:rsidRDefault="00521B6B" w:rsidP="00521B6B">
      <w:pPr>
        <w:ind w:firstLine="567"/>
        <w:jc w:val="both"/>
        <w:rPr>
          <w:rFonts w:cs="Times New Roman"/>
          <w:color w:val="000000"/>
          <w:sz w:val="28"/>
          <w:szCs w:val="28"/>
          <w:u w:val="single"/>
        </w:rPr>
      </w:pPr>
      <w:r w:rsidRPr="00FF1F48">
        <w:rPr>
          <w:rFonts w:cs="Times New Roman"/>
          <w:color w:val="000000"/>
          <w:sz w:val="28"/>
          <w:szCs w:val="28"/>
          <w:u w:val="single"/>
        </w:rPr>
        <w:t>2023 год</w:t>
      </w:r>
    </w:p>
    <w:p w:rsidR="00521B6B" w:rsidRPr="00FF1F48" w:rsidRDefault="00521B6B" w:rsidP="00521B6B">
      <w:pPr>
        <w:ind w:firstLine="567"/>
        <w:jc w:val="both"/>
        <w:rPr>
          <w:rFonts w:cs="Times New Roman"/>
          <w:color w:val="000000"/>
          <w:sz w:val="28"/>
          <w:szCs w:val="28"/>
        </w:rPr>
      </w:pPr>
      <w:r w:rsidRPr="00FF1F48">
        <w:rPr>
          <w:rFonts w:cs="Times New Roman"/>
          <w:color w:val="000000"/>
          <w:sz w:val="28"/>
          <w:szCs w:val="28"/>
        </w:rPr>
        <w:t>- 6 скважинных насосов на сумму 281406 руб.</w:t>
      </w:r>
    </w:p>
    <w:p w:rsidR="00F41C8E" w:rsidRPr="00FF1F48" w:rsidRDefault="00F41C8E" w:rsidP="00F41C8E">
      <w:pPr>
        <w:ind w:firstLine="567"/>
        <w:jc w:val="both"/>
        <w:rPr>
          <w:rFonts w:cs="Times New Roman"/>
          <w:color w:val="000000"/>
          <w:sz w:val="28"/>
          <w:szCs w:val="28"/>
        </w:rPr>
      </w:pPr>
      <w:r w:rsidRPr="00FF1F48">
        <w:rPr>
          <w:rFonts w:cs="Times New Roman"/>
          <w:color w:val="000000"/>
          <w:sz w:val="28"/>
          <w:szCs w:val="28"/>
        </w:rPr>
        <w:t>Силами Администрации Новоржевского муниципального округа с привлечением местных жителей оказывается помощь в выполнении работ по замене скважинных насосов, устранению прорывов водопроводной сети, привлечению специализированной техники. В целях выхода их критической ситуации и обеспечения жителей водой проведена замена участка водопроводной сети более 250 метров в д. Высокое.</w:t>
      </w:r>
    </w:p>
    <w:p w:rsidR="00421A75" w:rsidRPr="000A1CAD" w:rsidRDefault="00421A75" w:rsidP="00421A75">
      <w:pPr>
        <w:rPr>
          <w:rFonts w:cs="Times New Roman"/>
        </w:rPr>
      </w:pPr>
    </w:p>
    <w:p w:rsidR="00421A75" w:rsidRPr="00763906" w:rsidRDefault="00421A75" w:rsidP="00421A75">
      <w:pPr>
        <w:ind w:firstLine="709"/>
        <w:jc w:val="both"/>
        <w:rPr>
          <w:rFonts w:cs="Times New Roman"/>
          <w:sz w:val="28"/>
          <w:szCs w:val="28"/>
        </w:rPr>
      </w:pPr>
      <w:r w:rsidRPr="00763906">
        <w:rPr>
          <w:rFonts w:cs="Times New Roman"/>
          <w:sz w:val="28"/>
          <w:szCs w:val="28"/>
        </w:rPr>
        <w:t>На сегодняшний день централизованные системы канализации в Новоржевском муниципальном округе отсутствуют. Сточные воды собираются в</w:t>
      </w:r>
      <w:r>
        <w:rPr>
          <w:rFonts w:cs="Times New Roman"/>
          <w:sz w:val="28"/>
          <w:szCs w:val="28"/>
        </w:rPr>
        <w:t xml:space="preserve"> </w:t>
      </w:r>
      <w:r w:rsidRPr="00763906">
        <w:rPr>
          <w:rFonts w:cs="Times New Roman"/>
          <w:sz w:val="28"/>
          <w:szCs w:val="28"/>
        </w:rPr>
        <w:t>выгреба и септики, либо отводятся канализационными сетями со сбросом без очистки и обеззараживания в биопруд.</w:t>
      </w:r>
    </w:p>
    <w:p w:rsidR="00421A75" w:rsidRPr="00763906" w:rsidRDefault="00421A75" w:rsidP="00421A75">
      <w:pPr>
        <w:ind w:firstLine="709"/>
        <w:jc w:val="both"/>
        <w:rPr>
          <w:rFonts w:cs="Times New Roman"/>
          <w:sz w:val="28"/>
          <w:szCs w:val="28"/>
        </w:rPr>
      </w:pPr>
      <w:r w:rsidRPr="00763906">
        <w:rPr>
          <w:rFonts w:cs="Times New Roman"/>
          <w:sz w:val="28"/>
          <w:szCs w:val="28"/>
        </w:rPr>
        <w:lastRenderedPageBreak/>
        <w:t>В хозяйстве</w:t>
      </w:r>
      <w:r>
        <w:rPr>
          <w:rFonts w:cs="Times New Roman"/>
          <w:sz w:val="28"/>
          <w:szCs w:val="28"/>
        </w:rPr>
        <w:t xml:space="preserve">нном ведении МП «Энергоресурс» </w:t>
      </w:r>
      <w:r w:rsidRPr="00763906">
        <w:rPr>
          <w:rFonts w:cs="Times New Roman"/>
          <w:sz w:val="28"/>
          <w:szCs w:val="28"/>
        </w:rPr>
        <w:t>находятся 3,4 км канализационных сетей.</w:t>
      </w:r>
    </w:p>
    <w:p w:rsidR="00421A75" w:rsidRPr="00763906" w:rsidRDefault="00421A75" w:rsidP="00421A75">
      <w:pPr>
        <w:ind w:firstLine="709"/>
        <w:jc w:val="both"/>
        <w:rPr>
          <w:rFonts w:cs="Times New Roman"/>
          <w:sz w:val="28"/>
          <w:szCs w:val="28"/>
        </w:rPr>
      </w:pPr>
      <w:r w:rsidRPr="00763906">
        <w:rPr>
          <w:rFonts w:cs="Times New Roman"/>
          <w:sz w:val="28"/>
          <w:szCs w:val="28"/>
        </w:rPr>
        <w:t>Ливневая канализация отсутствует.</w:t>
      </w:r>
    </w:p>
    <w:p w:rsidR="00421A75" w:rsidRPr="00763906" w:rsidRDefault="00421A75" w:rsidP="00421A75">
      <w:pPr>
        <w:jc w:val="center"/>
        <w:rPr>
          <w:rFonts w:cs="Times New Roman"/>
          <w:b/>
          <w:sz w:val="28"/>
          <w:szCs w:val="28"/>
        </w:rPr>
      </w:pPr>
      <w:r w:rsidRPr="00763906">
        <w:rPr>
          <w:rFonts w:cs="Times New Roman"/>
          <w:b/>
          <w:sz w:val="28"/>
          <w:szCs w:val="28"/>
        </w:rPr>
        <w:t>Показатели по водотведению сточных 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594"/>
        <w:gridCol w:w="1266"/>
        <w:gridCol w:w="1614"/>
        <w:gridCol w:w="1462"/>
      </w:tblGrid>
      <w:tr w:rsidR="00421A75" w:rsidRPr="00BB76DF" w:rsidTr="005205B2">
        <w:tc>
          <w:tcPr>
            <w:tcW w:w="627" w:type="dxa"/>
            <w:shd w:val="clear" w:color="auto" w:fill="auto"/>
          </w:tcPr>
          <w:p w:rsidR="00421A75" w:rsidRPr="00BB76DF" w:rsidRDefault="00421A75" w:rsidP="005205B2">
            <w:pPr>
              <w:rPr>
                <w:rFonts w:cs="Times New Roman"/>
                <w:sz w:val="28"/>
                <w:szCs w:val="28"/>
              </w:rPr>
            </w:pPr>
            <w:r w:rsidRPr="00BB76DF">
              <w:rPr>
                <w:rFonts w:cs="Times New Roman"/>
                <w:sz w:val="28"/>
                <w:szCs w:val="28"/>
              </w:rPr>
              <w:t>№ п/п</w:t>
            </w:r>
          </w:p>
        </w:tc>
        <w:tc>
          <w:tcPr>
            <w:tcW w:w="4617" w:type="dxa"/>
            <w:shd w:val="clear" w:color="auto" w:fill="auto"/>
          </w:tcPr>
          <w:p w:rsidR="00421A75" w:rsidRPr="00BB76DF" w:rsidRDefault="00421A75" w:rsidP="005205B2">
            <w:pPr>
              <w:rPr>
                <w:rFonts w:cs="Times New Roman"/>
                <w:sz w:val="28"/>
                <w:szCs w:val="28"/>
              </w:rPr>
            </w:pPr>
            <w:r w:rsidRPr="00BB76DF">
              <w:rPr>
                <w:rFonts w:cs="Times New Roman"/>
                <w:sz w:val="28"/>
                <w:szCs w:val="28"/>
              </w:rPr>
              <w:t>Показатель</w:t>
            </w:r>
          </w:p>
        </w:tc>
        <w:tc>
          <w:tcPr>
            <w:tcW w:w="1245" w:type="dxa"/>
            <w:shd w:val="clear" w:color="auto" w:fill="auto"/>
          </w:tcPr>
          <w:p w:rsidR="00421A75" w:rsidRPr="00BB76DF" w:rsidRDefault="00421A75" w:rsidP="005205B2">
            <w:pPr>
              <w:rPr>
                <w:rFonts w:cs="Times New Roman"/>
                <w:sz w:val="28"/>
                <w:szCs w:val="28"/>
              </w:rPr>
            </w:pPr>
            <w:r w:rsidRPr="00BB76DF">
              <w:rPr>
                <w:rFonts w:cs="Times New Roman"/>
                <w:sz w:val="28"/>
                <w:szCs w:val="28"/>
              </w:rPr>
              <w:t>2022 год</w:t>
            </w:r>
          </w:p>
        </w:tc>
        <w:tc>
          <w:tcPr>
            <w:tcW w:w="1617" w:type="dxa"/>
            <w:shd w:val="clear" w:color="auto" w:fill="auto"/>
          </w:tcPr>
          <w:p w:rsidR="00421A75" w:rsidRPr="00BB76DF" w:rsidRDefault="00421A75" w:rsidP="005205B2">
            <w:pPr>
              <w:rPr>
                <w:rFonts w:cs="Times New Roman"/>
                <w:sz w:val="28"/>
                <w:szCs w:val="28"/>
              </w:rPr>
            </w:pPr>
            <w:r w:rsidRPr="00BB76DF">
              <w:rPr>
                <w:rFonts w:cs="Times New Roman"/>
                <w:sz w:val="28"/>
                <w:szCs w:val="28"/>
              </w:rPr>
              <w:t>2023 год</w:t>
            </w:r>
          </w:p>
        </w:tc>
        <w:tc>
          <w:tcPr>
            <w:tcW w:w="1465" w:type="dxa"/>
            <w:shd w:val="clear" w:color="auto" w:fill="auto"/>
          </w:tcPr>
          <w:p w:rsidR="00421A75" w:rsidRPr="00BB76DF" w:rsidRDefault="00421A75" w:rsidP="005205B2">
            <w:pPr>
              <w:rPr>
                <w:rFonts w:cs="Times New Roman"/>
                <w:sz w:val="28"/>
                <w:szCs w:val="28"/>
              </w:rPr>
            </w:pPr>
            <w:r w:rsidRPr="00BB76DF">
              <w:rPr>
                <w:rFonts w:cs="Times New Roman"/>
                <w:sz w:val="28"/>
                <w:szCs w:val="28"/>
              </w:rPr>
              <w:t>2024 год</w:t>
            </w:r>
          </w:p>
        </w:tc>
      </w:tr>
      <w:tr w:rsidR="00421A75" w:rsidRPr="00BB76DF" w:rsidTr="005205B2">
        <w:tc>
          <w:tcPr>
            <w:tcW w:w="627" w:type="dxa"/>
            <w:shd w:val="clear" w:color="auto" w:fill="auto"/>
          </w:tcPr>
          <w:p w:rsidR="00421A75" w:rsidRPr="00BB76DF" w:rsidRDefault="00421A75" w:rsidP="005205B2">
            <w:pPr>
              <w:rPr>
                <w:rFonts w:cs="Times New Roman"/>
                <w:sz w:val="28"/>
                <w:szCs w:val="28"/>
              </w:rPr>
            </w:pPr>
            <w:r w:rsidRPr="00BB76DF">
              <w:rPr>
                <w:rFonts w:cs="Times New Roman"/>
                <w:sz w:val="28"/>
                <w:szCs w:val="28"/>
              </w:rPr>
              <w:t>1.</w:t>
            </w:r>
          </w:p>
        </w:tc>
        <w:tc>
          <w:tcPr>
            <w:tcW w:w="4617" w:type="dxa"/>
            <w:shd w:val="clear" w:color="auto" w:fill="auto"/>
          </w:tcPr>
          <w:p w:rsidR="00421A75" w:rsidRPr="00BB76DF" w:rsidRDefault="00421A75" w:rsidP="005205B2">
            <w:pPr>
              <w:rPr>
                <w:rFonts w:cs="Times New Roman"/>
                <w:sz w:val="28"/>
                <w:szCs w:val="28"/>
              </w:rPr>
            </w:pPr>
            <w:r w:rsidRPr="00BB76DF">
              <w:rPr>
                <w:rFonts w:cs="Times New Roman"/>
                <w:sz w:val="28"/>
                <w:szCs w:val="28"/>
              </w:rPr>
              <w:t>Пропущено сточных вод, всего куб.м., из них:</w:t>
            </w:r>
          </w:p>
        </w:tc>
        <w:tc>
          <w:tcPr>
            <w:tcW w:w="1245" w:type="dxa"/>
            <w:shd w:val="clear" w:color="auto" w:fill="auto"/>
          </w:tcPr>
          <w:p w:rsidR="00421A75" w:rsidRPr="00BB76DF" w:rsidRDefault="00421A75" w:rsidP="005205B2">
            <w:pPr>
              <w:rPr>
                <w:rFonts w:cs="Times New Roman"/>
                <w:sz w:val="28"/>
                <w:szCs w:val="28"/>
              </w:rPr>
            </w:pPr>
            <w:r w:rsidRPr="00BB76DF">
              <w:rPr>
                <w:rFonts w:cs="Times New Roman"/>
                <w:sz w:val="28"/>
                <w:szCs w:val="28"/>
              </w:rPr>
              <w:t>35073,89</w:t>
            </w:r>
          </w:p>
        </w:tc>
        <w:tc>
          <w:tcPr>
            <w:tcW w:w="1617" w:type="dxa"/>
            <w:shd w:val="clear" w:color="auto" w:fill="auto"/>
          </w:tcPr>
          <w:p w:rsidR="00421A75" w:rsidRPr="00BB76DF" w:rsidRDefault="00421A75" w:rsidP="005205B2">
            <w:pPr>
              <w:rPr>
                <w:rFonts w:cs="Times New Roman"/>
                <w:sz w:val="28"/>
                <w:szCs w:val="28"/>
              </w:rPr>
            </w:pPr>
            <w:r w:rsidRPr="00BB76DF">
              <w:rPr>
                <w:rFonts w:cs="Times New Roman"/>
                <w:sz w:val="28"/>
                <w:szCs w:val="28"/>
              </w:rPr>
              <w:t>36643,98</w:t>
            </w:r>
          </w:p>
        </w:tc>
        <w:tc>
          <w:tcPr>
            <w:tcW w:w="1465" w:type="dxa"/>
            <w:shd w:val="clear" w:color="auto" w:fill="auto"/>
          </w:tcPr>
          <w:p w:rsidR="00421A75" w:rsidRPr="00BB76DF" w:rsidRDefault="00421A75" w:rsidP="005205B2">
            <w:pPr>
              <w:rPr>
                <w:rFonts w:cs="Times New Roman"/>
                <w:sz w:val="28"/>
                <w:szCs w:val="28"/>
                <w:lang w:val="en-US"/>
              </w:rPr>
            </w:pPr>
            <w:r w:rsidRPr="00BB76DF">
              <w:rPr>
                <w:rFonts w:cs="Times New Roman"/>
                <w:sz w:val="28"/>
                <w:szCs w:val="28"/>
                <w:lang w:val="en-US"/>
              </w:rPr>
              <w:t>36477.0</w:t>
            </w:r>
          </w:p>
        </w:tc>
      </w:tr>
      <w:tr w:rsidR="00421A75" w:rsidRPr="00BB76DF" w:rsidTr="005205B2">
        <w:tc>
          <w:tcPr>
            <w:tcW w:w="627" w:type="dxa"/>
            <w:shd w:val="clear" w:color="auto" w:fill="auto"/>
          </w:tcPr>
          <w:p w:rsidR="00421A75" w:rsidRPr="00BB76DF" w:rsidRDefault="00421A75" w:rsidP="005205B2">
            <w:pPr>
              <w:rPr>
                <w:rFonts w:cs="Times New Roman"/>
                <w:sz w:val="28"/>
                <w:szCs w:val="28"/>
              </w:rPr>
            </w:pPr>
            <w:r w:rsidRPr="00BB76DF">
              <w:rPr>
                <w:rFonts w:cs="Times New Roman"/>
                <w:sz w:val="28"/>
                <w:szCs w:val="28"/>
              </w:rPr>
              <w:t>1.1</w:t>
            </w:r>
          </w:p>
        </w:tc>
        <w:tc>
          <w:tcPr>
            <w:tcW w:w="4617" w:type="dxa"/>
            <w:shd w:val="clear" w:color="auto" w:fill="auto"/>
          </w:tcPr>
          <w:p w:rsidR="00421A75" w:rsidRPr="00BB76DF" w:rsidRDefault="00421A75" w:rsidP="005205B2">
            <w:pPr>
              <w:rPr>
                <w:rFonts w:cs="Times New Roman"/>
                <w:sz w:val="28"/>
                <w:szCs w:val="28"/>
              </w:rPr>
            </w:pPr>
            <w:r w:rsidRPr="00BB76DF">
              <w:rPr>
                <w:rFonts w:cs="Times New Roman"/>
                <w:sz w:val="28"/>
                <w:szCs w:val="28"/>
              </w:rPr>
              <w:t>население</w:t>
            </w:r>
          </w:p>
        </w:tc>
        <w:tc>
          <w:tcPr>
            <w:tcW w:w="1245" w:type="dxa"/>
            <w:shd w:val="clear" w:color="auto" w:fill="auto"/>
          </w:tcPr>
          <w:p w:rsidR="00421A75" w:rsidRPr="00BB76DF" w:rsidRDefault="00421A75" w:rsidP="005205B2">
            <w:pPr>
              <w:rPr>
                <w:rFonts w:cs="Times New Roman"/>
                <w:sz w:val="28"/>
                <w:szCs w:val="28"/>
              </w:rPr>
            </w:pPr>
            <w:r w:rsidRPr="00BB76DF">
              <w:rPr>
                <w:rFonts w:cs="Times New Roman"/>
                <w:sz w:val="28"/>
                <w:szCs w:val="28"/>
              </w:rPr>
              <w:t>33393,77</w:t>
            </w:r>
          </w:p>
        </w:tc>
        <w:tc>
          <w:tcPr>
            <w:tcW w:w="1617" w:type="dxa"/>
            <w:shd w:val="clear" w:color="auto" w:fill="auto"/>
          </w:tcPr>
          <w:p w:rsidR="00421A75" w:rsidRPr="00BB76DF" w:rsidRDefault="00421A75" w:rsidP="005205B2">
            <w:pPr>
              <w:rPr>
                <w:rFonts w:cs="Times New Roman"/>
                <w:sz w:val="28"/>
                <w:szCs w:val="28"/>
              </w:rPr>
            </w:pPr>
            <w:r w:rsidRPr="00BB76DF">
              <w:rPr>
                <w:rFonts w:cs="Times New Roman"/>
                <w:sz w:val="28"/>
                <w:szCs w:val="28"/>
              </w:rPr>
              <w:t>34703,98</w:t>
            </w:r>
          </w:p>
        </w:tc>
        <w:tc>
          <w:tcPr>
            <w:tcW w:w="1465" w:type="dxa"/>
            <w:shd w:val="clear" w:color="auto" w:fill="auto"/>
          </w:tcPr>
          <w:p w:rsidR="00421A75" w:rsidRPr="00BB76DF" w:rsidRDefault="00421A75" w:rsidP="005205B2">
            <w:pPr>
              <w:rPr>
                <w:rFonts w:cs="Times New Roman"/>
                <w:sz w:val="28"/>
                <w:szCs w:val="28"/>
                <w:lang w:val="en-US"/>
              </w:rPr>
            </w:pPr>
            <w:r w:rsidRPr="00BB76DF">
              <w:rPr>
                <w:rFonts w:cs="Times New Roman"/>
                <w:sz w:val="28"/>
                <w:szCs w:val="28"/>
                <w:lang w:val="en-US"/>
              </w:rPr>
              <w:t>34402.0</w:t>
            </w:r>
          </w:p>
        </w:tc>
      </w:tr>
      <w:tr w:rsidR="00421A75" w:rsidRPr="00BB76DF" w:rsidTr="005205B2">
        <w:tc>
          <w:tcPr>
            <w:tcW w:w="627" w:type="dxa"/>
            <w:shd w:val="clear" w:color="auto" w:fill="auto"/>
          </w:tcPr>
          <w:p w:rsidR="00421A75" w:rsidRPr="00BB76DF" w:rsidRDefault="00421A75" w:rsidP="005205B2">
            <w:pPr>
              <w:rPr>
                <w:rFonts w:cs="Times New Roman"/>
                <w:sz w:val="28"/>
                <w:szCs w:val="28"/>
              </w:rPr>
            </w:pPr>
            <w:r w:rsidRPr="00BB76DF">
              <w:rPr>
                <w:rFonts w:cs="Times New Roman"/>
                <w:sz w:val="28"/>
                <w:szCs w:val="28"/>
              </w:rPr>
              <w:t>1.2.</w:t>
            </w:r>
          </w:p>
        </w:tc>
        <w:tc>
          <w:tcPr>
            <w:tcW w:w="4617" w:type="dxa"/>
            <w:shd w:val="clear" w:color="auto" w:fill="auto"/>
          </w:tcPr>
          <w:p w:rsidR="00421A75" w:rsidRPr="00BB76DF" w:rsidRDefault="00421A75" w:rsidP="005205B2">
            <w:pPr>
              <w:rPr>
                <w:rFonts w:cs="Times New Roman"/>
                <w:sz w:val="28"/>
                <w:szCs w:val="28"/>
              </w:rPr>
            </w:pPr>
            <w:r w:rsidRPr="00BB76DF">
              <w:rPr>
                <w:rFonts w:cs="Times New Roman"/>
                <w:sz w:val="28"/>
                <w:szCs w:val="28"/>
              </w:rPr>
              <w:t>организации</w:t>
            </w:r>
          </w:p>
        </w:tc>
        <w:tc>
          <w:tcPr>
            <w:tcW w:w="1245" w:type="dxa"/>
            <w:shd w:val="clear" w:color="auto" w:fill="auto"/>
          </w:tcPr>
          <w:p w:rsidR="00421A75" w:rsidRPr="00BB76DF" w:rsidRDefault="00421A75" w:rsidP="005205B2">
            <w:pPr>
              <w:rPr>
                <w:rFonts w:cs="Times New Roman"/>
                <w:sz w:val="28"/>
                <w:szCs w:val="28"/>
              </w:rPr>
            </w:pPr>
            <w:r w:rsidRPr="00BB76DF">
              <w:rPr>
                <w:rFonts w:cs="Times New Roman"/>
                <w:sz w:val="28"/>
                <w:szCs w:val="28"/>
              </w:rPr>
              <w:t>1680,12</w:t>
            </w:r>
          </w:p>
        </w:tc>
        <w:tc>
          <w:tcPr>
            <w:tcW w:w="1617" w:type="dxa"/>
            <w:shd w:val="clear" w:color="auto" w:fill="auto"/>
          </w:tcPr>
          <w:p w:rsidR="00421A75" w:rsidRPr="00BB76DF" w:rsidRDefault="00421A75" w:rsidP="005205B2">
            <w:pPr>
              <w:rPr>
                <w:rFonts w:cs="Times New Roman"/>
                <w:sz w:val="28"/>
                <w:szCs w:val="28"/>
              </w:rPr>
            </w:pPr>
            <w:r w:rsidRPr="00BB76DF">
              <w:rPr>
                <w:rFonts w:cs="Times New Roman"/>
                <w:sz w:val="28"/>
                <w:szCs w:val="28"/>
              </w:rPr>
              <w:t>1940</w:t>
            </w:r>
          </w:p>
        </w:tc>
        <w:tc>
          <w:tcPr>
            <w:tcW w:w="1465" w:type="dxa"/>
            <w:shd w:val="clear" w:color="auto" w:fill="auto"/>
          </w:tcPr>
          <w:p w:rsidR="00421A75" w:rsidRPr="00BB76DF" w:rsidRDefault="00421A75" w:rsidP="005205B2">
            <w:pPr>
              <w:rPr>
                <w:rFonts w:cs="Times New Roman"/>
                <w:sz w:val="28"/>
                <w:szCs w:val="28"/>
                <w:lang w:val="en-US"/>
              </w:rPr>
            </w:pPr>
            <w:r w:rsidRPr="00BB76DF">
              <w:rPr>
                <w:rFonts w:cs="Times New Roman"/>
                <w:sz w:val="28"/>
                <w:szCs w:val="28"/>
                <w:lang w:val="en-US"/>
              </w:rPr>
              <w:t>2075.0</w:t>
            </w:r>
          </w:p>
        </w:tc>
      </w:tr>
    </w:tbl>
    <w:p w:rsidR="00421A75" w:rsidRDefault="00421A75" w:rsidP="00421A75">
      <w:pPr>
        <w:rPr>
          <w:rFonts w:cs="Times New Roman"/>
        </w:rPr>
      </w:pPr>
    </w:p>
    <w:p w:rsidR="00421A75" w:rsidRPr="006E2F5E" w:rsidRDefault="00421A75" w:rsidP="00F41C8E">
      <w:pPr>
        <w:ind w:firstLine="709"/>
        <w:jc w:val="both"/>
        <w:rPr>
          <w:rFonts w:cs="Times New Roman"/>
          <w:sz w:val="28"/>
          <w:szCs w:val="28"/>
        </w:rPr>
      </w:pPr>
      <w:r w:rsidRPr="006E2F5E">
        <w:rPr>
          <w:rFonts w:cs="Times New Roman"/>
          <w:sz w:val="28"/>
          <w:szCs w:val="28"/>
        </w:rPr>
        <w:t>На подготовку к отопительному сезону 2024-2025г.г. за счет средств районного бюджета реализовано финансовых средств на сумму – 15049,01 из них:</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2"/>
        <w:gridCol w:w="3904"/>
      </w:tblGrid>
      <w:tr w:rsidR="00421A75" w:rsidRPr="00BB76DF" w:rsidTr="005205B2">
        <w:tc>
          <w:tcPr>
            <w:tcW w:w="5702" w:type="dxa"/>
            <w:vMerge w:val="restart"/>
            <w:shd w:val="clear" w:color="auto" w:fill="auto"/>
          </w:tcPr>
          <w:p w:rsidR="00421A75" w:rsidRPr="00BB76DF" w:rsidRDefault="00421A75" w:rsidP="005205B2">
            <w:pPr>
              <w:rPr>
                <w:rFonts w:cs="Times New Roman"/>
                <w:sz w:val="28"/>
                <w:szCs w:val="28"/>
              </w:rPr>
            </w:pPr>
            <w:r w:rsidRPr="00BB76DF">
              <w:rPr>
                <w:rFonts w:cs="Times New Roman"/>
                <w:sz w:val="28"/>
                <w:szCs w:val="28"/>
              </w:rPr>
              <w:t xml:space="preserve">Приобретение ТЭР </w:t>
            </w:r>
            <w:r>
              <w:rPr>
                <w:rFonts w:cs="Times New Roman"/>
                <w:sz w:val="28"/>
                <w:szCs w:val="28"/>
              </w:rPr>
              <w:t xml:space="preserve">- </w:t>
            </w:r>
            <w:r w:rsidRPr="00BB76DF">
              <w:rPr>
                <w:rFonts w:cs="Times New Roman"/>
                <w:sz w:val="28"/>
                <w:szCs w:val="28"/>
              </w:rPr>
              <w:t>5128,61 тыс. руб.,</w:t>
            </w:r>
          </w:p>
        </w:tc>
        <w:tc>
          <w:tcPr>
            <w:tcW w:w="3904" w:type="dxa"/>
            <w:shd w:val="clear" w:color="auto" w:fill="auto"/>
          </w:tcPr>
          <w:p w:rsidR="00421A75" w:rsidRPr="00BB76DF" w:rsidRDefault="00421A75" w:rsidP="005205B2">
            <w:pPr>
              <w:tabs>
                <w:tab w:val="left" w:pos="4255"/>
              </w:tabs>
              <w:rPr>
                <w:rFonts w:cs="Times New Roman"/>
                <w:sz w:val="28"/>
                <w:szCs w:val="28"/>
              </w:rPr>
            </w:pPr>
            <w:r w:rsidRPr="00BB76DF">
              <w:rPr>
                <w:rFonts w:cs="Times New Roman"/>
                <w:sz w:val="28"/>
                <w:szCs w:val="28"/>
              </w:rPr>
              <w:t>Дрова – 4010,4м. куб.</w:t>
            </w:r>
            <w:r w:rsidR="001D0C7B">
              <w:rPr>
                <w:rFonts w:cs="Times New Roman"/>
                <w:sz w:val="28"/>
                <w:szCs w:val="28"/>
              </w:rPr>
              <w:t xml:space="preserve"> </w:t>
            </w:r>
            <w:r w:rsidRPr="00BB76DF">
              <w:rPr>
                <w:rFonts w:cs="Times New Roman"/>
                <w:sz w:val="28"/>
                <w:szCs w:val="28"/>
              </w:rPr>
              <w:t>на сумму 4010,4 тыс. рублей</w:t>
            </w:r>
          </w:p>
        </w:tc>
      </w:tr>
      <w:tr w:rsidR="00421A75" w:rsidRPr="00BB76DF" w:rsidTr="005205B2">
        <w:tc>
          <w:tcPr>
            <w:tcW w:w="5702" w:type="dxa"/>
            <w:vMerge/>
            <w:shd w:val="clear" w:color="auto" w:fill="auto"/>
          </w:tcPr>
          <w:p w:rsidR="00421A75" w:rsidRPr="00BB76DF" w:rsidRDefault="00421A75" w:rsidP="005205B2">
            <w:pPr>
              <w:rPr>
                <w:rFonts w:cs="Times New Roman"/>
                <w:sz w:val="28"/>
                <w:szCs w:val="28"/>
              </w:rPr>
            </w:pPr>
          </w:p>
        </w:tc>
        <w:tc>
          <w:tcPr>
            <w:tcW w:w="3904" w:type="dxa"/>
            <w:shd w:val="clear" w:color="auto" w:fill="auto"/>
          </w:tcPr>
          <w:p w:rsidR="00421A75" w:rsidRPr="00BB76DF" w:rsidRDefault="00421A75" w:rsidP="005205B2">
            <w:pPr>
              <w:rPr>
                <w:rFonts w:cs="Times New Roman"/>
                <w:sz w:val="28"/>
                <w:szCs w:val="28"/>
              </w:rPr>
            </w:pPr>
            <w:r w:rsidRPr="00BB76DF">
              <w:rPr>
                <w:rFonts w:cs="Times New Roman"/>
                <w:sz w:val="28"/>
                <w:szCs w:val="28"/>
              </w:rPr>
              <w:t>Уголь</w:t>
            </w:r>
            <w:r>
              <w:rPr>
                <w:rFonts w:cs="Times New Roman"/>
                <w:sz w:val="28"/>
                <w:szCs w:val="28"/>
              </w:rPr>
              <w:t xml:space="preserve"> </w:t>
            </w:r>
            <w:r w:rsidRPr="00BB76DF">
              <w:rPr>
                <w:rFonts w:cs="Times New Roman"/>
                <w:sz w:val="28"/>
                <w:szCs w:val="28"/>
              </w:rPr>
              <w:t xml:space="preserve"> – 112 т на сумму 1118,21 тыс. рублей</w:t>
            </w:r>
          </w:p>
        </w:tc>
      </w:tr>
      <w:tr w:rsidR="00421A75" w:rsidRPr="00BB76DF" w:rsidTr="005205B2">
        <w:tc>
          <w:tcPr>
            <w:tcW w:w="9606" w:type="dxa"/>
            <w:gridSpan w:val="2"/>
            <w:shd w:val="clear" w:color="auto" w:fill="auto"/>
          </w:tcPr>
          <w:p w:rsidR="00421A75" w:rsidRPr="00BB76DF" w:rsidRDefault="00421A75" w:rsidP="005205B2">
            <w:pPr>
              <w:rPr>
                <w:rFonts w:cs="Times New Roman"/>
                <w:sz w:val="28"/>
                <w:szCs w:val="28"/>
              </w:rPr>
            </w:pPr>
            <w:r>
              <w:rPr>
                <w:rFonts w:cs="Times New Roman"/>
                <w:sz w:val="28"/>
                <w:szCs w:val="28"/>
              </w:rPr>
              <w:t>Приобретение и установка шести</w:t>
            </w:r>
            <w:r w:rsidRPr="00BB76DF">
              <w:rPr>
                <w:rFonts w:cs="Times New Roman"/>
                <w:sz w:val="28"/>
                <w:szCs w:val="28"/>
              </w:rPr>
              <w:t xml:space="preserve"> водогрейных котлов мощностью 0,8 Гкал/час на котельные № 2 (д.Вехно), № 3 (г. Новоржев, ул. Пушкина), № 6 (ДК), № 7 (Администрация) № 8 (ЦРБ</w:t>
            </w:r>
            <w:r>
              <w:rPr>
                <w:rFonts w:cs="Times New Roman"/>
                <w:sz w:val="28"/>
                <w:szCs w:val="28"/>
              </w:rPr>
              <w:t>, 2 котла</w:t>
            </w:r>
            <w:r w:rsidRPr="00BB76DF">
              <w:rPr>
                <w:rFonts w:cs="Times New Roman"/>
                <w:sz w:val="28"/>
                <w:szCs w:val="28"/>
              </w:rPr>
              <w:t>) – 4904,1тыс.руб.;</w:t>
            </w:r>
          </w:p>
        </w:tc>
      </w:tr>
      <w:tr w:rsidR="00421A75" w:rsidRPr="00BB76DF" w:rsidTr="005205B2">
        <w:tc>
          <w:tcPr>
            <w:tcW w:w="9606" w:type="dxa"/>
            <w:gridSpan w:val="2"/>
            <w:shd w:val="clear" w:color="auto" w:fill="auto"/>
          </w:tcPr>
          <w:p w:rsidR="00421A75" w:rsidRPr="00BB76DF" w:rsidRDefault="00421A75" w:rsidP="005205B2">
            <w:pPr>
              <w:rPr>
                <w:rFonts w:cs="Times New Roman"/>
                <w:sz w:val="28"/>
                <w:szCs w:val="28"/>
              </w:rPr>
            </w:pPr>
            <w:r>
              <w:rPr>
                <w:rFonts w:cs="Times New Roman"/>
                <w:sz w:val="28"/>
                <w:szCs w:val="28"/>
              </w:rPr>
              <w:t>Замена 2-х дымовых труб  - котельный</w:t>
            </w:r>
            <w:r w:rsidRPr="00BB76DF">
              <w:rPr>
                <w:rFonts w:cs="Times New Roman"/>
                <w:sz w:val="28"/>
                <w:szCs w:val="28"/>
              </w:rPr>
              <w:t xml:space="preserve"> №2 (д. Вехно), № 10 (д. Орша, ул. Мелиораторов) – 1307,0 тыс. руб.</w:t>
            </w:r>
          </w:p>
        </w:tc>
      </w:tr>
      <w:tr w:rsidR="00421A75" w:rsidRPr="00BB76DF" w:rsidTr="005205B2">
        <w:tc>
          <w:tcPr>
            <w:tcW w:w="9606" w:type="dxa"/>
            <w:gridSpan w:val="2"/>
            <w:shd w:val="clear" w:color="auto" w:fill="auto"/>
          </w:tcPr>
          <w:p w:rsidR="00421A75" w:rsidRPr="00BB76DF" w:rsidRDefault="00421A75" w:rsidP="005205B2">
            <w:pPr>
              <w:rPr>
                <w:rFonts w:cs="Times New Roman"/>
                <w:sz w:val="28"/>
                <w:szCs w:val="28"/>
              </w:rPr>
            </w:pPr>
            <w:r w:rsidRPr="00BB76DF">
              <w:rPr>
                <w:rFonts w:cs="Times New Roman"/>
                <w:sz w:val="28"/>
                <w:szCs w:val="28"/>
              </w:rPr>
              <w:t>Приобретение 4-х дымососов для установки на котельные № 5 (НСШ), № 6 (ДК), № 7 (Администрация), № 10 (д. Орша, ул. Мелиораторов) – 351,0 тыс. руб.</w:t>
            </w:r>
          </w:p>
        </w:tc>
      </w:tr>
      <w:tr w:rsidR="00421A75" w:rsidRPr="00BB76DF" w:rsidTr="005205B2">
        <w:tc>
          <w:tcPr>
            <w:tcW w:w="9606" w:type="dxa"/>
            <w:gridSpan w:val="2"/>
            <w:shd w:val="clear" w:color="auto" w:fill="auto"/>
          </w:tcPr>
          <w:p w:rsidR="00421A75" w:rsidRPr="00BB76DF" w:rsidRDefault="00421A75" w:rsidP="005205B2">
            <w:pPr>
              <w:rPr>
                <w:rFonts w:cs="Times New Roman"/>
                <w:sz w:val="28"/>
                <w:szCs w:val="28"/>
              </w:rPr>
            </w:pPr>
            <w:r w:rsidRPr="00BB76DF">
              <w:rPr>
                <w:rFonts w:cs="Times New Roman"/>
                <w:sz w:val="28"/>
                <w:szCs w:val="28"/>
              </w:rPr>
              <w:t>Замена</w:t>
            </w:r>
            <w:r>
              <w:rPr>
                <w:rFonts w:cs="Times New Roman"/>
                <w:sz w:val="28"/>
                <w:szCs w:val="28"/>
              </w:rPr>
              <w:t xml:space="preserve"> и ремонт</w:t>
            </w:r>
            <w:r w:rsidRPr="00BB76DF">
              <w:rPr>
                <w:rFonts w:cs="Times New Roman"/>
                <w:sz w:val="28"/>
                <w:szCs w:val="28"/>
              </w:rPr>
              <w:t xml:space="preserve"> дымохо</w:t>
            </w:r>
            <w:r>
              <w:rPr>
                <w:rFonts w:cs="Times New Roman"/>
                <w:sz w:val="28"/>
                <w:szCs w:val="28"/>
              </w:rPr>
              <w:t xml:space="preserve">дов в котельных № 2 (д. Вехно), </w:t>
            </w:r>
            <w:r w:rsidRPr="00BB76DF">
              <w:rPr>
                <w:rFonts w:cs="Times New Roman"/>
                <w:sz w:val="28"/>
                <w:szCs w:val="28"/>
              </w:rPr>
              <w:t>№ 10 (д. Орша, ул. Мелиораторов), № 6 (ДК), № 7 (Администрация) – 1572,2 тыс. руб.</w:t>
            </w:r>
          </w:p>
        </w:tc>
      </w:tr>
      <w:tr w:rsidR="00421A75" w:rsidRPr="00BB76DF" w:rsidTr="005205B2">
        <w:tc>
          <w:tcPr>
            <w:tcW w:w="9606" w:type="dxa"/>
            <w:gridSpan w:val="2"/>
            <w:shd w:val="clear" w:color="auto" w:fill="auto"/>
          </w:tcPr>
          <w:p w:rsidR="00421A75" w:rsidRPr="00BB76DF" w:rsidRDefault="00421A75" w:rsidP="005205B2">
            <w:pPr>
              <w:rPr>
                <w:rFonts w:cs="Times New Roman"/>
                <w:sz w:val="28"/>
                <w:szCs w:val="28"/>
              </w:rPr>
            </w:pPr>
            <w:r w:rsidRPr="00BB76DF">
              <w:rPr>
                <w:rFonts w:cs="Times New Roman"/>
                <w:bCs/>
                <w:sz w:val="28"/>
                <w:szCs w:val="28"/>
              </w:rPr>
              <w:t>Ремонт дымохода и фундамента основания дымовой трубы котельной № 5 и ремонту фундамента основания дымовой трубы котельной № 3 – 1187,1</w:t>
            </w:r>
          </w:p>
        </w:tc>
      </w:tr>
      <w:tr w:rsidR="00421A75" w:rsidRPr="00BB76DF" w:rsidTr="005205B2">
        <w:tc>
          <w:tcPr>
            <w:tcW w:w="9606" w:type="dxa"/>
            <w:gridSpan w:val="2"/>
            <w:shd w:val="clear" w:color="auto" w:fill="auto"/>
          </w:tcPr>
          <w:p w:rsidR="00421A75" w:rsidRPr="00BB76DF" w:rsidRDefault="00421A75" w:rsidP="005205B2">
            <w:pPr>
              <w:rPr>
                <w:rFonts w:cs="Times New Roman"/>
                <w:sz w:val="28"/>
                <w:szCs w:val="28"/>
              </w:rPr>
            </w:pPr>
            <w:r w:rsidRPr="00BB76DF">
              <w:rPr>
                <w:rFonts w:cs="Times New Roman"/>
                <w:sz w:val="28"/>
                <w:szCs w:val="28"/>
              </w:rPr>
              <w:t>Проведение экспертизы по техническому освидетельствованию дымовых труб котельных № 1 (д. Выбор), № 3 (г. Новоржев, ул. Пушкина), № 5 (НСШ), № 7 (Администрация) № 8 (ЦРБ) – 599,0тыс.руб.</w:t>
            </w:r>
          </w:p>
        </w:tc>
      </w:tr>
    </w:tbl>
    <w:p w:rsidR="00421A75" w:rsidRDefault="00421A75" w:rsidP="00421A75">
      <w:pPr>
        <w:rPr>
          <w:rFonts w:cs="Times New Roman"/>
        </w:rPr>
      </w:pPr>
    </w:p>
    <w:p w:rsidR="00421A75" w:rsidRPr="006E2F5E" w:rsidRDefault="00421A75" w:rsidP="00421A75">
      <w:pPr>
        <w:ind w:firstLine="709"/>
        <w:jc w:val="both"/>
        <w:rPr>
          <w:rFonts w:cs="Times New Roman"/>
          <w:sz w:val="28"/>
          <w:szCs w:val="28"/>
        </w:rPr>
      </w:pPr>
      <w:r w:rsidRPr="006E2F5E">
        <w:rPr>
          <w:rFonts w:cs="Times New Roman"/>
          <w:sz w:val="28"/>
          <w:szCs w:val="28"/>
        </w:rPr>
        <w:t>Администрацией Новоржевского муниципального округа из местного бюджета в 2024 году по муниципальной программе «Комплексное развитие систем коммунальной инфраструктуры Новоржевского муниципального округа», утвержденной Постановлением Администрации Новоржевского района от 28.12.2023 № 229 было реализовано средств на сумму 21013,3 тыс. рублей, в том числе:</w:t>
      </w:r>
    </w:p>
    <w:p w:rsidR="00421A75" w:rsidRPr="006E2F5E" w:rsidRDefault="00421A75" w:rsidP="00421A75">
      <w:pPr>
        <w:ind w:firstLine="709"/>
        <w:jc w:val="both"/>
        <w:rPr>
          <w:rFonts w:cs="Times New Roman"/>
          <w:sz w:val="28"/>
          <w:szCs w:val="28"/>
        </w:rPr>
      </w:pPr>
      <w:r>
        <w:rPr>
          <w:rFonts w:cs="Times New Roman"/>
          <w:sz w:val="28"/>
          <w:szCs w:val="28"/>
        </w:rPr>
        <w:t>-</w:t>
      </w:r>
      <w:r w:rsidRPr="006E2F5E">
        <w:rPr>
          <w:rFonts w:cs="Times New Roman"/>
          <w:sz w:val="28"/>
          <w:szCs w:val="28"/>
        </w:rPr>
        <w:t xml:space="preserve"> по подпрограмме 1 «Комплексное развитие систем коммунальной инфраструктуры Новоржевского муниципального округа» на сумму 19500,3 тыс. руб.;</w:t>
      </w:r>
    </w:p>
    <w:p w:rsidR="00421A75" w:rsidRPr="006E2F5E" w:rsidRDefault="00421A75" w:rsidP="00421A75">
      <w:pPr>
        <w:ind w:firstLine="709"/>
        <w:jc w:val="both"/>
        <w:rPr>
          <w:rFonts w:cs="Times New Roman"/>
          <w:sz w:val="28"/>
          <w:szCs w:val="28"/>
        </w:rPr>
      </w:pPr>
      <w:r w:rsidRPr="006E2F5E">
        <w:rPr>
          <w:rFonts w:cs="Times New Roman"/>
          <w:sz w:val="28"/>
          <w:szCs w:val="28"/>
        </w:rPr>
        <w:t>- по подпрограмме «Энергоргосбережение и повышение энергетической эффективности» на сумму 1513,0 тыс.руб., из них</w:t>
      </w:r>
    </w:p>
    <w:p w:rsidR="00421A75" w:rsidRDefault="00421A75" w:rsidP="00421A75">
      <w:pPr>
        <w:rPr>
          <w:rFonts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5"/>
        <w:gridCol w:w="6"/>
        <w:gridCol w:w="9"/>
        <w:gridCol w:w="2826"/>
      </w:tblGrid>
      <w:tr w:rsidR="00421A75" w:rsidRPr="00085F66" w:rsidTr="005205B2">
        <w:trPr>
          <w:trHeight w:val="165"/>
        </w:trPr>
        <w:tc>
          <w:tcPr>
            <w:tcW w:w="9606" w:type="dxa"/>
            <w:gridSpan w:val="4"/>
          </w:tcPr>
          <w:p w:rsidR="00421A75" w:rsidRPr="00085F66" w:rsidRDefault="00421A75" w:rsidP="005205B2">
            <w:pPr>
              <w:ind w:left="108"/>
              <w:rPr>
                <w:rFonts w:cs="Times New Roman"/>
                <w:sz w:val="28"/>
                <w:szCs w:val="28"/>
              </w:rPr>
            </w:pPr>
            <w:r w:rsidRPr="00085F66">
              <w:rPr>
                <w:rFonts w:cs="Times New Roman"/>
                <w:sz w:val="28"/>
                <w:szCs w:val="28"/>
              </w:rPr>
              <w:lastRenderedPageBreak/>
              <w:t>Подпрограмма 1«Комплексное развитие систем коммунальной инфраструктуры Новоржевского муниципального округа»</w:t>
            </w:r>
          </w:p>
        </w:tc>
      </w:tr>
      <w:tr w:rsidR="00421A75" w:rsidRPr="00085F66" w:rsidTr="005205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771" w:type="dxa"/>
            <w:gridSpan w:val="2"/>
            <w:shd w:val="clear" w:color="auto" w:fill="auto"/>
          </w:tcPr>
          <w:p w:rsidR="00421A75" w:rsidRPr="00085F66" w:rsidRDefault="00421A75" w:rsidP="005205B2">
            <w:pPr>
              <w:rPr>
                <w:rFonts w:cs="Times New Roman"/>
                <w:sz w:val="28"/>
                <w:szCs w:val="28"/>
              </w:rPr>
            </w:pPr>
            <w:r w:rsidRPr="00085F66">
              <w:rPr>
                <w:rFonts w:cs="Times New Roman"/>
                <w:sz w:val="28"/>
                <w:szCs w:val="28"/>
              </w:rPr>
              <w:t>1.Капитальный ремонт муниципального жилищного фонда</w:t>
            </w:r>
          </w:p>
        </w:tc>
        <w:tc>
          <w:tcPr>
            <w:tcW w:w="2835" w:type="dxa"/>
            <w:gridSpan w:val="2"/>
            <w:shd w:val="clear" w:color="auto" w:fill="auto"/>
          </w:tcPr>
          <w:p w:rsidR="00421A75" w:rsidRPr="00085F66" w:rsidRDefault="00421A75" w:rsidP="005205B2">
            <w:pPr>
              <w:rPr>
                <w:rFonts w:cs="Times New Roman"/>
                <w:sz w:val="28"/>
                <w:szCs w:val="28"/>
              </w:rPr>
            </w:pPr>
            <w:r w:rsidRPr="00085F66">
              <w:rPr>
                <w:rFonts w:cs="Times New Roman"/>
                <w:sz w:val="28"/>
                <w:szCs w:val="28"/>
              </w:rPr>
              <w:t>1224,3 тыс. руб. (взносы на кап.ремонт, текущий ремонт квартиры)</w:t>
            </w:r>
          </w:p>
        </w:tc>
      </w:tr>
      <w:tr w:rsidR="00421A75" w:rsidRPr="00085F66" w:rsidTr="005205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771" w:type="dxa"/>
            <w:gridSpan w:val="2"/>
            <w:shd w:val="clear" w:color="auto" w:fill="auto"/>
          </w:tcPr>
          <w:p w:rsidR="00421A75" w:rsidRPr="00085F66" w:rsidRDefault="00421A75" w:rsidP="005205B2">
            <w:pPr>
              <w:rPr>
                <w:rFonts w:cs="Times New Roman"/>
                <w:sz w:val="28"/>
                <w:szCs w:val="28"/>
              </w:rPr>
            </w:pPr>
            <w:r w:rsidRPr="00085F66">
              <w:rPr>
                <w:rFonts w:cs="Times New Roman"/>
                <w:sz w:val="28"/>
                <w:szCs w:val="28"/>
              </w:rPr>
              <w:t>2.Приобретение и установка инженерного оборудования (подготовка к ОС), в т.ч.</w:t>
            </w:r>
          </w:p>
        </w:tc>
        <w:tc>
          <w:tcPr>
            <w:tcW w:w="2835" w:type="dxa"/>
            <w:gridSpan w:val="2"/>
            <w:shd w:val="clear" w:color="auto" w:fill="auto"/>
          </w:tcPr>
          <w:p w:rsidR="00421A75" w:rsidRPr="00085F66" w:rsidRDefault="00421A75" w:rsidP="005205B2">
            <w:pPr>
              <w:rPr>
                <w:rFonts w:cs="Times New Roman"/>
                <w:sz w:val="28"/>
                <w:szCs w:val="28"/>
              </w:rPr>
            </w:pPr>
            <w:r w:rsidRPr="00085F66">
              <w:rPr>
                <w:rFonts w:cs="Times New Roman"/>
                <w:sz w:val="28"/>
                <w:szCs w:val="28"/>
              </w:rPr>
              <w:t>9321,5 тыс. руб.:</w:t>
            </w:r>
          </w:p>
        </w:tc>
      </w:tr>
      <w:tr w:rsidR="00421A75" w:rsidRPr="00085F66" w:rsidTr="005205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771" w:type="dxa"/>
            <w:gridSpan w:val="2"/>
            <w:shd w:val="clear" w:color="auto" w:fill="auto"/>
          </w:tcPr>
          <w:p w:rsidR="00421A75" w:rsidRPr="00085F66" w:rsidRDefault="00421A75" w:rsidP="005205B2">
            <w:pPr>
              <w:rPr>
                <w:rFonts w:cs="Times New Roman"/>
                <w:sz w:val="28"/>
                <w:szCs w:val="28"/>
              </w:rPr>
            </w:pPr>
            <w:r w:rsidRPr="00085F66">
              <w:rPr>
                <w:rFonts w:cs="Times New Roman"/>
                <w:sz w:val="28"/>
                <w:szCs w:val="28"/>
              </w:rPr>
              <w:t>- приобретение и установка 6-ти водогрейных котлов мощностью 0,8 Гкал/часна котельные № 2 (д.Вехно), № 3 (г. Новоржев, ул. Пушкина), № 6 (ДК), № 7 (Администрация) № 8 (ЦРБ)</w:t>
            </w:r>
          </w:p>
        </w:tc>
        <w:tc>
          <w:tcPr>
            <w:tcW w:w="2835" w:type="dxa"/>
            <w:gridSpan w:val="2"/>
            <w:shd w:val="clear" w:color="auto" w:fill="auto"/>
          </w:tcPr>
          <w:p w:rsidR="00421A75" w:rsidRPr="00085F66" w:rsidRDefault="00421A75" w:rsidP="005205B2">
            <w:pPr>
              <w:rPr>
                <w:rFonts w:cs="Times New Roman"/>
                <w:sz w:val="28"/>
                <w:szCs w:val="28"/>
              </w:rPr>
            </w:pPr>
            <w:r w:rsidRPr="00085F66">
              <w:rPr>
                <w:rFonts w:cs="Times New Roman"/>
                <w:sz w:val="28"/>
                <w:szCs w:val="28"/>
              </w:rPr>
              <w:t>4983,066 тыс. руб.;</w:t>
            </w:r>
          </w:p>
        </w:tc>
      </w:tr>
      <w:tr w:rsidR="00421A75" w:rsidRPr="00085F66" w:rsidTr="005205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771" w:type="dxa"/>
            <w:gridSpan w:val="2"/>
            <w:shd w:val="clear" w:color="auto" w:fill="auto"/>
          </w:tcPr>
          <w:p w:rsidR="00421A75" w:rsidRPr="00085F66" w:rsidRDefault="00421A75" w:rsidP="005205B2">
            <w:pPr>
              <w:rPr>
                <w:rFonts w:cs="Times New Roman"/>
                <w:sz w:val="28"/>
                <w:szCs w:val="28"/>
              </w:rPr>
            </w:pPr>
            <w:r w:rsidRPr="00085F66">
              <w:rPr>
                <w:rFonts w:cs="Times New Roman"/>
                <w:sz w:val="28"/>
                <w:szCs w:val="28"/>
              </w:rPr>
              <w:t>- замена 2-х дымовых труб (котельная №2 (д. Вехно), № 10 (д. Орша, ул. Мелиораторов)</w:t>
            </w:r>
          </w:p>
        </w:tc>
        <w:tc>
          <w:tcPr>
            <w:tcW w:w="2835" w:type="dxa"/>
            <w:gridSpan w:val="2"/>
            <w:shd w:val="clear" w:color="auto" w:fill="auto"/>
          </w:tcPr>
          <w:p w:rsidR="00421A75" w:rsidRPr="00085F66" w:rsidRDefault="00421A75" w:rsidP="005205B2">
            <w:pPr>
              <w:rPr>
                <w:rFonts w:cs="Times New Roman"/>
                <w:sz w:val="28"/>
                <w:szCs w:val="28"/>
              </w:rPr>
            </w:pPr>
            <w:r w:rsidRPr="00085F66">
              <w:rPr>
                <w:rFonts w:cs="Times New Roman"/>
                <w:sz w:val="28"/>
                <w:szCs w:val="28"/>
              </w:rPr>
              <w:t>1556,0 тыс. руб.;</w:t>
            </w:r>
          </w:p>
        </w:tc>
      </w:tr>
      <w:tr w:rsidR="00421A75" w:rsidRPr="00085F66" w:rsidTr="005205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771" w:type="dxa"/>
            <w:gridSpan w:val="2"/>
            <w:shd w:val="clear" w:color="auto" w:fill="auto"/>
          </w:tcPr>
          <w:p w:rsidR="00421A75" w:rsidRPr="00085F66" w:rsidRDefault="00421A75" w:rsidP="005205B2">
            <w:pPr>
              <w:rPr>
                <w:rFonts w:cs="Times New Roman"/>
                <w:sz w:val="28"/>
                <w:szCs w:val="28"/>
              </w:rPr>
            </w:pPr>
            <w:r w:rsidRPr="00085F66">
              <w:rPr>
                <w:rFonts w:cs="Times New Roman"/>
                <w:sz w:val="28"/>
                <w:szCs w:val="28"/>
              </w:rPr>
              <w:t>- приобретение 4-х дымососов для установки на котельные № 5 (НСШ), № 6 (ДК), № 7 (Администрация), № 10 (д. Орша, ул. Мелиораторов)</w:t>
            </w:r>
          </w:p>
        </w:tc>
        <w:tc>
          <w:tcPr>
            <w:tcW w:w="2835" w:type="dxa"/>
            <w:gridSpan w:val="2"/>
            <w:shd w:val="clear" w:color="auto" w:fill="auto"/>
          </w:tcPr>
          <w:p w:rsidR="00421A75" w:rsidRPr="00085F66" w:rsidRDefault="00421A75" w:rsidP="005205B2">
            <w:pPr>
              <w:rPr>
                <w:rFonts w:cs="Times New Roman"/>
                <w:sz w:val="28"/>
                <w:szCs w:val="28"/>
              </w:rPr>
            </w:pPr>
            <w:r w:rsidRPr="00085F66">
              <w:rPr>
                <w:rFonts w:cs="Times New Roman"/>
                <w:sz w:val="28"/>
                <w:szCs w:val="28"/>
              </w:rPr>
              <w:t>351,0 тыс. руб.</w:t>
            </w:r>
          </w:p>
        </w:tc>
      </w:tr>
      <w:tr w:rsidR="00421A75" w:rsidRPr="00085F66" w:rsidTr="005205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771" w:type="dxa"/>
            <w:gridSpan w:val="2"/>
            <w:shd w:val="clear" w:color="auto" w:fill="auto"/>
          </w:tcPr>
          <w:p w:rsidR="00421A75" w:rsidRPr="00085F66" w:rsidRDefault="00421A75" w:rsidP="005205B2">
            <w:pPr>
              <w:rPr>
                <w:rFonts w:cs="Times New Roman"/>
                <w:sz w:val="28"/>
                <w:szCs w:val="28"/>
              </w:rPr>
            </w:pPr>
            <w:r w:rsidRPr="00085F66">
              <w:rPr>
                <w:rFonts w:cs="Times New Roman"/>
                <w:sz w:val="28"/>
                <w:szCs w:val="28"/>
              </w:rPr>
              <w:t>- замена дымоходов в котельных № 2 (д. Вехно), № 10 (д. Орша, ул. Мелиораторов), № 6 (ДК), № 7 (Администрация)</w:t>
            </w:r>
          </w:p>
        </w:tc>
        <w:tc>
          <w:tcPr>
            <w:tcW w:w="2835" w:type="dxa"/>
            <w:gridSpan w:val="2"/>
            <w:shd w:val="clear" w:color="auto" w:fill="auto"/>
          </w:tcPr>
          <w:p w:rsidR="00421A75" w:rsidRPr="00085F66" w:rsidRDefault="00421A75" w:rsidP="005205B2">
            <w:pPr>
              <w:rPr>
                <w:rFonts w:cs="Times New Roman"/>
                <w:sz w:val="28"/>
                <w:szCs w:val="28"/>
              </w:rPr>
            </w:pPr>
            <w:r w:rsidRPr="00085F66">
              <w:rPr>
                <w:rFonts w:cs="Times New Roman"/>
                <w:sz w:val="28"/>
                <w:szCs w:val="28"/>
              </w:rPr>
              <w:t>1604,658 тыс. руб.</w:t>
            </w:r>
          </w:p>
        </w:tc>
      </w:tr>
      <w:tr w:rsidR="00421A75" w:rsidRPr="00085F66" w:rsidTr="005205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771" w:type="dxa"/>
            <w:gridSpan w:val="2"/>
            <w:shd w:val="clear" w:color="auto" w:fill="auto"/>
          </w:tcPr>
          <w:p w:rsidR="00421A75" w:rsidRPr="00085F66" w:rsidRDefault="00421A75" w:rsidP="005205B2">
            <w:pPr>
              <w:rPr>
                <w:rFonts w:cs="Times New Roman"/>
                <w:sz w:val="28"/>
                <w:szCs w:val="28"/>
              </w:rPr>
            </w:pPr>
            <w:r w:rsidRPr="00085F66">
              <w:rPr>
                <w:rFonts w:cs="Times New Roman"/>
                <w:bCs/>
                <w:sz w:val="28"/>
                <w:szCs w:val="28"/>
              </w:rPr>
              <w:t>- ремонту дымохода и фундамента основания дымовой трубы котельной № 5 и ремонту фундамента основания дымовой трубы котельной № 3</w:t>
            </w:r>
          </w:p>
        </w:tc>
        <w:tc>
          <w:tcPr>
            <w:tcW w:w="2835" w:type="dxa"/>
            <w:gridSpan w:val="2"/>
            <w:shd w:val="clear" w:color="auto" w:fill="auto"/>
          </w:tcPr>
          <w:p w:rsidR="00421A75" w:rsidRPr="00085F66" w:rsidRDefault="00421A75" w:rsidP="005205B2">
            <w:pPr>
              <w:rPr>
                <w:rFonts w:cs="Times New Roman"/>
                <w:sz w:val="28"/>
                <w:szCs w:val="28"/>
              </w:rPr>
            </w:pPr>
            <w:r w:rsidRPr="00085F66">
              <w:rPr>
                <w:rFonts w:cs="Times New Roman"/>
                <w:sz w:val="28"/>
                <w:szCs w:val="28"/>
              </w:rPr>
              <w:t>1187,085</w:t>
            </w:r>
          </w:p>
        </w:tc>
      </w:tr>
      <w:tr w:rsidR="00421A75" w:rsidRPr="00085F66" w:rsidTr="005205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2"/>
        </w:trPr>
        <w:tc>
          <w:tcPr>
            <w:tcW w:w="6771" w:type="dxa"/>
            <w:gridSpan w:val="2"/>
            <w:shd w:val="clear" w:color="auto" w:fill="auto"/>
          </w:tcPr>
          <w:p w:rsidR="00421A75" w:rsidRPr="00085F66" w:rsidRDefault="00421A75" w:rsidP="005205B2">
            <w:pPr>
              <w:rPr>
                <w:rFonts w:cs="Times New Roman"/>
                <w:sz w:val="28"/>
                <w:szCs w:val="28"/>
                <w:highlight w:val="yellow"/>
              </w:rPr>
            </w:pPr>
            <w:r w:rsidRPr="00085F66">
              <w:rPr>
                <w:rFonts w:cs="Times New Roman"/>
                <w:sz w:val="28"/>
                <w:szCs w:val="28"/>
              </w:rPr>
              <w:t>3.Погашение задолженности за ТЭР;  приобретение ТЭР</w:t>
            </w:r>
          </w:p>
        </w:tc>
        <w:tc>
          <w:tcPr>
            <w:tcW w:w="2835" w:type="dxa"/>
            <w:gridSpan w:val="2"/>
            <w:shd w:val="clear" w:color="auto" w:fill="auto"/>
          </w:tcPr>
          <w:p w:rsidR="00421A75" w:rsidRPr="00085F66" w:rsidRDefault="00421A75" w:rsidP="005205B2">
            <w:pPr>
              <w:rPr>
                <w:rFonts w:cs="Times New Roman"/>
                <w:sz w:val="28"/>
                <w:szCs w:val="28"/>
                <w:highlight w:val="yellow"/>
              </w:rPr>
            </w:pPr>
            <w:r w:rsidRPr="00085F66">
              <w:rPr>
                <w:rFonts w:cs="Times New Roman"/>
                <w:sz w:val="28"/>
                <w:szCs w:val="28"/>
              </w:rPr>
              <w:t>6826,1 тыс. руб.,</w:t>
            </w:r>
          </w:p>
        </w:tc>
      </w:tr>
      <w:tr w:rsidR="00421A75" w:rsidRPr="00085F66" w:rsidTr="005205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771" w:type="dxa"/>
            <w:gridSpan w:val="2"/>
            <w:shd w:val="clear" w:color="auto" w:fill="auto"/>
          </w:tcPr>
          <w:p w:rsidR="00421A75" w:rsidRPr="00085F66" w:rsidRDefault="00421A75" w:rsidP="005205B2">
            <w:pPr>
              <w:rPr>
                <w:rFonts w:cs="Times New Roman"/>
                <w:sz w:val="28"/>
                <w:szCs w:val="28"/>
              </w:rPr>
            </w:pPr>
            <w:r w:rsidRPr="00085F66">
              <w:rPr>
                <w:rFonts w:cs="Times New Roman"/>
                <w:sz w:val="28"/>
                <w:szCs w:val="28"/>
              </w:rPr>
              <w:t>4.Строительство, ремонт и содержание колодцев в сельской местности, из них:</w:t>
            </w:r>
          </w:p>
        </w:tc>
        <w:tc>
          <w:tcPr>
            <w:tcW w:w="2835" w:type="dxa"/>
            <w:gridSpan w:val="2"/>
            <w:shd w:val="clear" w:color="auto" w:fill="auto"/>
          </w:tcPr>
          <w:p w:rsidR="00421A75" w:rsidRPr="00085F66" w:rsidRDefault="00421A75" w:rsidP="005205B2">
            <w:pPr>
              <w:rPr>
                <w:rFonts w:cs="Times New Roman"/>
                <w:sz w:val="28"/>
                <w:szCs w:val="28"/>
              </w:rPr>
            </w:pPr>
            <w:r w:rsidRPr="00085F66">
              <w:rPr>
                <w:rFonts w:cs="Times New Roman"/>
                <w:sz w:val="28"/>
                <w:szCs w:val="28"/>
              </w:rPr>
              <w:t>1878,4 тыс. рублей,</w:t>
            </w:r>
          </w:p>
        </w:tc>
      </w:tr>
      <w:tr w:rsidR="00421A75" w:rsidRPr="00085F66" w:rsidTr="005205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22"/>
        </w:trPr>
        <w:tc>
          <w:tcPr>
            <w:tcW w:w="6765" w:type="dxa"/>
            <w:tcBorders>
              <w:bottom w:val="single" w:sz="4" w:space="0" w:color="auto"/>
              <w:right w:val="single" w:sz="4" w:space="0" w:color="auto"/>
            </w:tcBorders>
            <w:shd w:val="clear" w:color="auto" w:fill="auto"/>
          </w:tcPr>
          <w:p w:rsidR="00421A75" w:rsidRPr="00085F66" w:rsidRDefault="00421A75" w:rsidP="005205B2">
            <w:pPr>
              <w:rPr>
                <w:rFonts w:cs="Times New Roman"/>
                <w:sz w:val="28"/>
                <w:szCs w:val="28"/>
              </w:rPr>
            </w:pPr>
            <w:r w:rsidRPr="00085F66">
              <w:rPr>
                <w:rFonts w:cs="Times New Roman"/>
                <w:sz w:val="28"/>
                <w:szCs w:val="28"/>
              </w:rPr>
              <w:t>5.Обслуживание газовых резервуаров</w:t>
            </w:r>
          </w:p>
        </w:tc>
        <w:tc>
          <w:tcPr>
            <w:tcW w:w="2841" w:type="dxa"/>
            <w:gridSpan w:val="3"/>
            <w:tcBorders>
              <w:left w:val="single" w:sz="4" w:space="0" w:color="auto"/>
              <w:bottom w:val="single" w:sz="4" w:space="0" w:color="auto"/>
            </w:tcBorders>
            <w:shd w:val="clear" w:color="auto" w:fill="auto"/>
          </w:tcPr>
          <w:p w:rsidR="00421A75" w:rsidRPr="00085F66" w:rsidRDefault="00421A75" w:rsidP="005205B2">
            <w:pPr>
              <w:rPr>
                <w:rFonts w:cs="Times New Roman"/>
                <w:sz w:val="28"/>
                <w:szCs w:val="28"/>
              </w:rPr>
            </w:pPr>
            <w:r w:rsidRPr="00085F66">
              <w:rPr>
                <w:rFonts w:cs="Times New Roman"/>
                <w:sz w:val="28"/>
                <w:szCs w:val="28"/>
              </w:rPr>
              <w:t>250,0</w:t>
            </w:r>
          </w:p>
        </w:tc>
      </w:tr>
      <w:tr w:rsidR="00421A75" w:rsidRPr="00085F66" w:rsidTr="005205B2">
        <w:trPr>
          <w:trHeight w:val="315"/>
        </w:trPr>
        <w:tc>
          <w:tcPr>
            <w:tcW w:w="9606" w:type="dxa"/>
            <w:gridSpan w:val="4"/>
          </w:tcPr>
          <w:p w:rsidR="00421A75" w:rsidRPr="00085F66" w:rsidRDefault="00421A75" w:rsidP="001D0C7B">
            <w:pPr>
              <w:ind w:left="108"/>
              <w:rPr>
                <w:rFonts w:cs="Times New Roman"/>
                <w:sz w:val="28"/>
                <w:szCs w:val="28"/>
              </w:rPr>
            </w:pPr>
            <w:r w:rsidRPr="00085F66">
              <w:rPr>
                <w:rFonts w:cs="Times New Roman"/>
                <w:sz w:val="28"/>
                <w:szCs w:val="28"/>
              </w:rPr>
              <w:t>Подпрограмма 2 «Энергосбережение и повышение энергетической эффективности»</w:t>
            </w:r>
          </w:p>
        </w:tc>
      </w:tr>
      <w:tr w:rsidR="00421A75" w:rsidRPr="00085F66" w:rsidTr="005205B2">
        <w:trPr>
          <w:trHeight w:val="258"/>
        </w:trPr>
        <w:tc>
          <w:tcPr>
            <w:tcW w:w="6780" w:type="dxa"/>
            <w:gridSpan w:val="3"/>
          </w:tcPr>
          <w:p w:rsidR="00421A75" w:rsidRPr="00085F66" w:rsidRDefault="00421A75" w:rsidP="005205B2">
            <w:pPr>
              <w:ind w:left="108"/>
              <w:rPr>
                <w:rFonts w:cs="Times New Roman"/>
                <w:sz w:val="28"/>
                <w:szCs w:val="28"/>
              </w:rPr>
            </w:pPr>
            <w:r w:rsidRPr="00085F66">
              <w:rPr>
                <w:rFonts w:cs="Times New Roman"/>
                <w:sz w:val="28"/>
                <w:szCs w:val="28"/>
              </w:rPr>
              <w:t>Проведение ремонта групповых газовых резервуарных установок сжиженных углеводородных газов</w:t>
            </w:r>
          </w:p>
        </w:tc>
        <w:tc>
          <w:tcPr>
            <w:tcW w:w="2826" w:type="dxa"/>
          </w:tcPr>
          <w:p w:rsidR="00421A75" w:rsidRPr="00085F66" w:rsidRDefault="00421A75" w:rsidP="005205B2">
            <w:pPr>
              <w:rPr>
                <w:rFonts w:cs="Times New Roman"/>
                <w:sz w:val="28"/>
                <w:szCs w:val="28"/>
              </w:rPr>
            </w:pPr>
            <w:r w:rsidRPr="00085F66">
              <w:rPr>
                <w:rFonts w:cs="Times New Roman"/>
                <w:sz w:val="28"/>
                <w:szCs w:val="28"/>
              </w:rPr>
              <w:t>1513,0 тыс. руб.</w:t>
            </w:r>
          </w:p>
          <w:p w:rsidR="00421A75" w:rsidRPr="00085F66" w:rsidRDefault="00421A75" w:rsidP="005205B2">
            <w:pPr>
              <w:rPr>
                <w:rFonts w:cs="Times New Roman"/>
                <w:sz w:val="28"/>
                <w:szCs w:val="28"/>
              </w:rPr>
            </w:pPr>
          </w:p>
        </w:tc>
      </w:tr>
    </w:tbl>
    <w:p w:rsidR="00421A75" w:rsidRDefault="00421A75" w:rsidP="00421A75">
      <w:pPr>
        <w:jc w:val="both"/>
        <w:rPr>
          <w:rFonts w:cs="Times New Roman"/>
        </w:rPr>
      </w:pPr>
    </w:p>
    <w:p w:rsidR="00421A75" w:rsidRPr="00BE2196" w:rsidRDefault="00421A75" w:rsidP="00F41C8E">
      <w:pPr>
        <w:ind w:firstLine="567"/>
        <w:jc w:val="both"/>
        <w:rPr>
          <w:rFonts w:cs="Times New Roman"/>
          <w:sz w:val="28"/>
          <w:szCs w:val="28"/>
        </w:rPr>
      </w:pPr>
      <w:r w:rsidRPr="00BE2196">
        <w:rPr>
          <w:rFonts w:cs="Times New Roman"/>
          <w:sz w:val="28"/>
          <w:szCs w:val="28"/>
        </w:rPr>
        <w:t>В 2023 году по данной программе было реализовано средств на сумму 9756,2 тыс. рублей, в 2022 году - 9151,82 тыс. рублей.</w:t>
      </w:r>
    </w:p>
    <w:p w:rsidR="00421A75" w:rsidRPr="006E2F5E" w:rsidRDefault="00421A75" w:rsidP="00421A75">
      <w:pPr>
        <w:ind w:firstLine="709"/>
        <w:jc w:val="both"/>
        <w:rPr>
          <w:rFonts w:cs="Times New Roman"/>
          <w:sz w:val="28"/>
          <w:szCs w:val="28"/>
        </w:rPr>
      </w:pPr>
      <w:r w:rsidRPr="006E2F5E">
        <w:rPr>
          <w:rFonts w:cs="Times New Roman"/>
          <w:sz w:val="28"/>
          <w:szCs w:val="28"/>
        </w:rPr>
        <w:t>В рамках реализации Региональной программы капитального ремонта общего имущества в многоквартирных домах, расположенных на территории Псковской области, на 2014-2043 г.г. на территории Новоржевского района проведены работы по капитальному ремонту двух многоквартирных домов  на сумму 7267,81 тыс.рублей, из них:</w:t>
      </w:r>
    </w:p>
    <w:p w:rsidR="00421A75" w:rsidRPr="006E2F5E" w:rsidRDefault="00421A75" w:rsidP="00421A75">
      <w:pPr>
        <w:ind w:firstLine="709"/>
        <w:jc w:val="both"/>
        <w:rPr>
          <w:rFonts w:cs="Times New Roman"/>
          <w:sz w:val="28"/>
          <w:szCs w:val="28"/>
        </w:rPr>
      </w:pPr>
      <w:r w:rsidRPr="006E2F5E">
        <w:rPr>
          <w:rFonts w:cs="Times New Roman"/>
          <w:sz w:val="28"/>
          <w:szCs w:val="28"/>
        </w:rPr>
        <w:t>- г. Новоржев, ул. Пушкина, д. 150 Б (капитальный ремонт фасада) – 5083,11 тыс. рублей;</w:t>
      </w:r>
    </w:p>
    <w:p w:rsidR="00421A75" w:rsidRPr="006E2F5E" w:rsidRDefault="00421A75" w:rsidP="00421A75">
      <w:pPr>
        <w:ind w:firstLine="709"/>
        <w:jc w:val="both"/>
        <w:rPr>
          <w:rFonts w:cs="Times New Roman"/>
          <w:sz w:val="28"/>
          <w:szCs w:val="28"/>
        </w:rPr>
      </w:pPr>
      <w:r w:rsidRPr="006E2F5E">
        <w:rPr>
          <w:rFonts w:cs="Times New Roman"/>
          <w:sz w:val="28"/>
          <w:szCs w:val="28"/>
        </w:rPr>
        <w:t xml:space="preserve">- г. Новоржев, ул. Медицинская, д. 15 (капитальный ремонт системы электроснабжения) – 648,88 тыс. рублей. </w:t>
      </w:r>
    </w:p>
    <w:p w:rsidR="000C4822" w:rsidRDefault="000C4822" w:rsidP="000C4822">
      <w:pPr>
        <w:ind w:firstLine="709"/>
        <w:jc w:val="both"/>
        <w:rPr>
          <w:rFonts w:cs="Times New Roman"/>
          <w:sz w:val="28"/>
          <w:szCs w:val="28"/>
        </w:rPr>
      </w:pPr>
      <w:r w:rsidRPr="000C4822">
        <w:rPr>
          <w:rFonts w:cs="Times New Roman"/>
          <w:sz w:val="28"/>
          <w:szCs w:val="28"/>
        </w:rPr>
        <w:lastRenderedPageBreak/>
        <w:t xml:space="preserve">В 2024 году на территории Новоржевского муниципального округа действует 2 управляющие организации: ООО </w:t>
      </w:r>
      <w:r>
        <w:rPr>
          <w:rFonts w:cs="Times New Roman"/>
          <w:sz w:val="28"/>
          <w:szCs w:val="28"/>
        </w:rPr>
        <w:t>«</w:t>
      </w:r>
      <w:r w:rsidRPr="000C4822">
        <w:rPr>
          <w:rFonts w:cs="Times New Roman"/>
          <w:sz w:val="28"/>
          <w:szCs w:val="28"/>
        </w:rPr>
        <w:t>Ремонтно</w:t>
      </w:r>
      <w:r>
        <w:rPr>
          <w:rFonts w:cs="Times New Roman"/>
          <w:sz w:val="28"/>
          <w:szCs w:val="28"/>
        </w:rPr>
        <w:t>-строительное предприятие»</w:t>
      </w:r>
      <w:r w:rsidRPr="000C4822">
        <w:rPr>
          <w:rFonts w:cs="Times New Roman"/>
          <w:sz w:val="28"/>
          <w:szCs w:val="28"/>
        </w:rPr>
        <w:t xml:space="preserve"> и МП Новоржевского района "Энергоресурс". </w:t>
      </w:r>
    </w:p>
    <w:p w:rsidR="000C4822" w:rsidRDefault="000C4822" w:rsidP="000C4822">
      <w:pPr>
        <w:ind w:firstLine="709"/>
        <w:jc w:val="both"/>
        <w:rPr>
          <w:rFonts w:cs="Times New Roman"/>
          <w:sz w:val="28"/>
          <w:szCs w:val="28"/>
        </w:rPr>
      </w:pPr>
      <w:r w:rsidRPr="000C4822">
        <w:rPr>
          <w:rFonts w:cs="Times New Roman"/>
          <w:sz w:val="28"/>
          <w:szCs w:val="28"/>
        </w:rPr>
        <w:t>На 31.12.2024 на терри</w:t>
      </w:r>
      <w:r>
        <w:rPr>
          <w:rFonts w:cs="Times New Roman"/>
          <w:sz w:val="28"/>
          <w:szCs w:val="28"/>
        </w:rPr>
        <w:t>то</w:t>
      </w:r>
      <w:r w:rsidRPr="000C4822">
        <w:rPr>
          <w:rFonts w:cs="Times New Roman"/>
          <w:sz w:val="28"/>
          <w:szCs w:val="28"/>
        </w:rPr>
        <w:t xml:space="preserve">рии Новоржевского муниципального округа расположено 87 многоквартирных домов, из них в управлении ООО "РСП" находится 58 многоквартирных домов, в управлении МП "Энергоресурс" 8 МКД. В октябре 2024 года </w:t>
      </w:r>
      <w:r>
        <w:rPr>
          <w:rFonts w:cs="Times New Roman"/>
          <w:sz w:val="28"/>
          <w:szCs w:val="28"/>
        </w:rPr>
        <w:t>с целью повышения качества обслуживания МКД по решению собственников жилья в управление ООО «РСП» перешли 13 МКД из МП «</w:t>
      </w:r>
      <w:r w:rsidRPr="000C4822">
        <w:rPr>
          <w:rFonts w:cs="Times New Roman"/>
          <w:sz w:val="28"/>
          <w:szCs w:val="28"/>
        </w:rPr>
        <w:t>Энергоресурс</w:t>
      </w:r>
      <w:r>
        <w:rPr>
          <w:rFonts w:cs="Times New Roman"/>
          <w:sz w:val="28"/>
          <w:szCs w:val="28"/>
        </w:rPr>
        <w:t>»</w:t>
      </w:r>
      <w:r w:rsidRPr="000C4822">
        <w:rPr>
          <w:rFonts w:cs="Times New Roman"/>
          <w:sz w:val="28"/>
          <w:szCs w:val="28"/>
        </w:rPr>
        <w:t xml:space="preserve">. </w:t>
      </w:r>
    </w:p>
    <w:p w:rsidR="000C4822" w:rsidRDefault="000C4822" w:rsidP="000C4822">
      <w:pPr>
        <w:ind w:firstLine="709"/>
        <w:jc w:val="both"/>
        <w:rPr>
          <w:rFonts w:cs="Times New Roman"/>
          <w:sz w:val="28"/>
          <w:szCs w:val="28"/>
        </w:rPr>
      </w:pPr>
      <w:r w:rsidRPr="000C4822">
        <w:rPr>
          <w:rFonts w:cs="Times New Roman"/>
          <w:sz w:val="28"/>
          <w:szCs w:val="28"/>
        </w:rPr>
        <w:t>В 19-ти многоквартирных домах способ управления собственниками жилых помещений не выбран.</w:t>
      </w:r>
    </w:p>
    <w:p w:rsidR="0053294B" w:rsidRDefault="0053294B" w:rsidP="00421A75">
      <w:pPr>
        <w:ind w:firstLine="709"/>
        <w:jc w:val="both"/>
        <w:rPr>
          <w:rFonts w:cs="Times New Roman"/>
          <w:b/>
          <w:bCs/>
          <w:sz w:val="28"/>
          <w:szCs w:val="28"/>
        </w:rPr>
      </w:pPr>
    </w:p>
    <w:p w:rsidR="00421A75" w:rsidRPr="006E2F5E" w:rsidRDefault="00421A75" w:rsidP="00421A75">
      <w:pPr>
        <w:ind w:firstLine="709"/>
        <w:jc w:val="both"/>
        <w:rPr>
          <w:rFonts w:cs="Times New Roman"/>
          <w:b/>
          <w:bCs/>
          <w:sz w:val="28"/>
          <w:szCs w:val="28"/>
        </w:rPr>
      </w:pPr>
      <w:r w:rsidRPr="006E2F5E">
        <w:rPr>
          <w:rFonts w:cs="Times New Roman"/>
          <w:b/>
          <w:bCs/>
          <w:sz w:val="28"/>
          <w:szCs w:val="28"/>
        </w:rPr>
        <w:t>Энергосбережение и повышение энергетической эффективности</w:t>
      </w:r>
    </w:p>
    <w:p w:rsidR="00421A75" w:rsidRDefault="00421A75" w:rsidP="00421A75">
      <w:pPr>
        <w:ind w:firstLine="709"/>
        <w:jc w:val="both"/>
        <w:rPr>
          <w:rFonts w:cs="Times New Roman"/>
          <w:sz w:val="28"/>
          <w:szCs w:val="28"/>
        </w:rPr>
      </w:pPr>
      <w:r w:rsidRPr="006E2F5E">
        <w:rPr>
          <w:rFonts w:cs="Times New Roman"/>
          <w:sz w:val="28"/>
          <w:szCs w:val="28"/>
        </w:rPr>
        <w:t>В рамках комплекса процессных мероприятий «Развитие энергетики Псковской области» государственной программы Псковской области «Развитие энергетики», утвержденной постановлением Правительства Псковской области от 15.12.2023 № 480 в 2024 году выполнены работы по проведению ремонта групповых резервуарных установок сжиженных углеводородных газов (10 ёмкостей) на сумму 1513,0 тыс. рублей.</w:t>
      </w:r>
    </w:p>
    <w:p w:rsidR="00421A75" w:rsidRPr="005315DD" w:rsidRDefault="00421A75" w:rsidP="00421A75">
      <w:pPr>
        <w:ind w:firstLine="709"/>
        <w:jc w:val="both"/>
        <w:rPr>
          <w:rFonts w:cs="Times New Roman"/>
          <w:sz w:val="28"/>
          <w:szCs w:val="28"/>
        </w:rPr>
      </w:pPr>
      <w:r w:rsidRPr="005315DD">
        <w:rPr>
          <w:rFonts w:cs="Times New Roman"/>
          <w:sz w:val="28"/>
          <w:szCs w:val="28"/>
        </w:rPr>
        <w:t>В 2022</w:t>
      </w:r>
      <w:r>
        <w:rPr>
          <w:rFonts w:cs="Times New Roman"/>
          <w:sz w:val="28"/>
          <w:szCs w:val="28"/>
        </w:rPr>
        <w:t>-2023</w:t>
      </w:r>
      <w:r w:rsidRPr="005315DD">
        <w:rPr>
          <w:rFonts w:cs="Times New Roman"/>
          <w:sz w:val="28"/>
          <w:szCs w:val="28"/>
        </w:rPr>
        <w:t xml:space="preserve"> год</w:t>
      </w:r>
      <w:r>
        <w:rPr>
          <w:rFonts w:cs="Times New Roman"/>
          <w:sz w:val="28"/>
          <w:szCs w:val="28"/>
        </w:rPr>
        <w:t>ах</w:t>
      </w:r>
      <w:r w:rsidRPr="005315DD">
        <w:rPr>
          <w:rFonts w:cs="Times New Roman"/>
          <w:sz w:val="28"/>
          <w:szCs w:val="28"/>
        </w:rPr>
        <w:t xml:space="preserve"> мероприятия в рамках реализации муниципальной программы по энергосбережению не проводились.</w:t>
      </w:r>
    </w:p>
    <w:p w:rsidR="00421A75" w:rsidRDefault="00421A75" w:rsidP="00421A75">
      <w:pPr>
        <w:ind w:firstLine="709"/>
        <w:jc w:val="both"/>
        <w:rPr>
          <w:rFonts w:cs="Times New Roman"/>
          <w:sz w:val="28"/>
          <w:szCs w:val="28"/>
        </w:rPr>
      </w:pPr>
    </w:p>
    <w:p w:rsidR="00421A75" w:rsidRPr="006E2F5E" w:rsidRDefault="00421A75" w:rsidP="00421A75">
      <w:pPr>
        <w:ind w:firstLine="709"/>
        <w:jc w:val="center"/>
        <w:rPr>
          <w:rFonts w:cs="Times New Roman"/>
          <w:b/>
          <w:sz w:val="28"/>
          <w:szCs w:val="28"/>
        </w:rPr>
      </w:pPr>
      <w:r w:rsidRPr="006E2F5E">
        <w:rPr>
          <w:rFonts w:cs="Times New Roman"/>
          <w:b/>
          <w:sz w:val="28"/>
          <w:szCs w:val="28"/>
        </w:rPr>
        <w:t>Потребление энергетических ресурсов в многоквартирных домах и муниципальными бюджетными учреждениями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1596"/>
        <w:gridCol w:w="1822"/>
        <w:gridCol w:w="176"/>
        <w:gridCol w:w="1654"/>
        <w:gridCol w:w="1576"/>
        <w:gridCol w:w="1291"/>
      </w:tblGrid>
      <w:tr w:rsidR="00421A75" w:rsidRPr="00686F59" w:rsidTr="005205B2">
        <w:trPr>
          <w:trHeight w:val="20"/>
        </w:trPr>
        <w:tc>
          <w:tcPr>
            <w:tcW w:w="5000" w:type="pct"/>
            <w:gridSpan w:val="7"/>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Удельная величина потребления энергетических ресурсов в многоквартирных домах</w:t>
            </w:r>
          </w:p>
        </w:tc>
      </w:tr>
      <w:tr w:rsidR="00421A75" w:rsidRPr="00686F59" w:rsidTr="005205B2">
        <w:trPr>
          <w:trHeight w:val="20"/>
        </w:trPr>
        <w:tc>
          <w:tcPr>
            <w:tcW w:w="715" w:type="pct"/>
            <w:tcMar>
              <w:left w:w="57" w:type="dxa"/>
              <w:right w:w="57" w:type="dxa"/>
            </w:tcMar>
          </w:tcPr>
          <w:p w:rsidR="00421A75" w:rsidRPr="00686F59" w:rsidRDefault="00421A75" w:rsidP="005205B2">
            <w:pPr>
              <w:rPr>
                <w:rFonts w:cs="Times New Roman"/>
                <w:sz w:val="28"/>
                <w:szCs w:val="28"/>
              </w:rPr>
            </w:pPr>
          </w:p>
        </w:tc>
        <w:tc>
          <w:tcPr>
            <w:tcW w:w="846" w:type="pct"/>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электрическая энергия, кВт/ч</w:t>
            </w:r>
          </w:p>
        </w:tc>
        <w:tc>
          <w:tcPr>
            <w:tcW w:w="968" w:type="pct"/>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тепловая энергия, Гкал</w:t>
            </w:r>
          </w:p>
        </w:tc>
        <w:tc>
          <w:tcPr>
            <w:tcW w:w="955" w:type="pct"/>
            <w:gridSpan w:val="2"/>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горячая вода, куб. м</w:t>
            </w:r>
          </w:p>
        </w:tc>
        <w:tc>
          <w:tcPr>
            <w:tcW w:w="835" w:type="pct"/>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холодная вода, куб. м</w:t>
            </w:r>
          </w:p>
        </w:tc>
        <w:tc>
          <w:tcPr>
            <w:tcW w:w="682" w:type="pct"/>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природный газ, куб. м</w:t>
            </w:r>
          </w:p>
        </w:tc>
      </w:tr>
      <w:tr w:rsidR="00421A75" w:rsidRPr="00686F59" w:rsidTr="005205B2">
        <w:trPr>
          <w:trHeight w:val="20"/>
        </w:trPr>
        <w:tc>
          <w:tcPr>
            <w:tcW w:w="715"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2022</w:t>
            </w:r>
          </w:p>
        </w:tc>
        <w:tc>
          <w:tcPr>
            <w:tcW w:w="846" w:type="pct"/>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600,00</w:t>
            </w:r>
          </w:p>
        </w:tc>
        <w:tc>
          <w:tcPr>
            <w:tcW w:w="968"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0,030</w:t>
            </w:r>
          </w:p>
        </w:tc>
        <w:tc>
          <w:tcPr>
            <w:tcW w:w="955" w:type="pct"/>
            <w:gridSpan w:val="2"/>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0,00</w:t>
            </w:r>
          </w:p>
        </w:tc>
        <w:tc>
          <w:tcPr>
            <w:tcW w:w="835"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16,8</w:t>
            </w:r>
          </w:p>
        </w:tc>
        <w:tc>
          <w:tcPr>
            <w:tcW w:w="682"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0,00</w:t>
            </w:r>
          </w:p>
        </w:tc>
      </w:tr>
      <w:tr w:rsidR="00421A75" w:rsidRPr="00686F59" w:rsidTr="005205B2">
        <w:trPr>
          <w:trHeight w:val="20"/>
        </w:trPr>
        <w:tc>
          <w:tcPr>
            <w:tcW w:w="715"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2023</w:t>
            </w:r>
          </w:p>
        </w:tc>
        <w:tc>
          <w:tcPr>
            <w:tcW w:w="846" w:type="pct"/>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600,00</w:t>
            </w:r>
          </w:p>
        </w:tc>
        <w:tc>
          <w:tcPr>
            <w:tcW w:w="968"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0,030</w:t>
            </w:r>
          </w:p>
        </w:tc>
        <w:tc>
          <w:tcPr>
            <w:tcW w:w="955" w:type="pct"/>
            <w:gridSpan w:val="2"/>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0,00</w:t>
            </w:r>
          </w:p>
        </w:tc>
        <w:tc>
          <w:tcPr>
            <w:tcW w:w="835"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16,5</w:t>
            </w:r>
          </w:p>
        </w:tc>
        <w:tc>
          <w:tcPr>
            <w:tcW w:w="682"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0,00</w:t>
            </w:r>
          </w:p>
        </w:tc>
      </w:tr>
      <w:tr w:rsidR="00421A75" w:rsidRPr="00686F59" w:rsidTr="005205B2">
        <w:trPr>
          <w:trHeight w:val="20"/>
        </w:trPr>
        <w:tc>
          <w:tcPr>
            <w:tcW w:w="715"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2024</w:t>
            </w:r>
          </w:p>
        </w:tc>
        <w:tc>
          <w:tcPr>
            <w:tcW w:w="846" w:type="pct"/>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600,00</w:t>
            </w:r>
          </w:p>
        </w:tc>
        <w:tc>
          <w:tcPr>
            <w:tcW w:w="968"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0,030</w:t>
            </w:r>
          </w:p>
        </w:tc>
        <w:tc>
          <w:tcPr>
            <w:tcW w:w="955" w:type="pct"/>
            <w:gridSpan w:val="2"/>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0,00</w:t>
            </w:r>
          </w:p>
        </w:tc>
        <w:tc>
          <w:tcPr>
            <w:tcW w:w="835"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16,4</w:t>
            </w:r>
          </w:p>
        </w:tc>
        <w:tc>
          <w:tcPr>
            <w:tcW w:w="682"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0,00</w:t>
            </w:r>
          </w:p>
        </w:tc>
      </w:tr>
      <w:tr w:rsidR="00421A75" w:rsidRPr="00686F59" w:rsidTr="005205B2">
        <w:trPr>
          <w:trHeight w:val="20"/>
        </w:trPr>
        <w:tc>
          <w:tcPr>
            <w:tcW w:w="5000" w:type="pct"/>
            <w:gridSpan w:val="7"/>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Удельная величина потребления энергетических ресурсов муниципальными бюджетными учреждениями</w:t>
            </w:r>
          </w:p>
        </w:tc>
      </w:tr>
      <w:tr w:rsidR="00421A75" w:rsidRPr="00686F59" w:rsidTr="005205B2">
        <w:trPr>
          <w:trHeight w:val="20"/>
        </w:trPr>
        <w:tc>
          <w:tcPr>
            <w:tcW w:w="715"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2022</w:t>
            </w:r>
          </w:p>
        </w:tc>
        <w:tc>
          <w:tcPr>
            <w:tcW w:w="846" w:type="pct"/>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69</w:t>
            </w:r>
          </w:p>
        </w:tc>
        <w:tc>
          <w:tcPr>
            <w:tcW w:w="1046" w:type="pct"/>
            <w:gridSpan w:val="2"/>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0,36</w:t>
            </w:r>
          </w:p>
        </w:tc>
        <w:tc>
          <w:tcPr>
            <w:tcW w:w="876"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0,00</w:t>
            </w:r>
          </w:p>
        </w:tc>
        <w:tc>
          <w:tcPr>
            <w:tcW w:w="835"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0,76</w:t>
            </w:r>
          </w:p>
        </w:tc>
        <w:tc>
          <w:tcPr>
            <w:tcW w:w="682"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0,00</w:t>
            </w:r>
          </w:p>
        </w:tc>
      </w:tr>
      <w:tr w:rsidR="00421A75" w:rsidRPr="00686F59" w:rsidTr="005205B2">
        <w:trPr>
          <w:trHeight w:val="20"/>
        </w:trPr>
        <w:tc>
          <w:tcPr>
            <w:tcW w:w="715"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2023</w:t>
            </w:r>
          </w:p>
        </w:tc>
        <w:tc>
          <w:tcPr>
            <w:tcW w:w="846" w:type="pct"/>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69</w:t>
            </w:r>
          </w:p>
        </w:tc>
        <w:tc>
          <w:tcPr>
            <w:tcW w:w="1046" w:type="pct"/>
            <w:gridSpan w:val="2"/>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0,36</w:t>
            </w:r>
          </w:p>
        </w:tc>
        <w:tc>
          <w:tcPr>
            <w:tcW w:w="876"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0,00</w:t>
            </w:r>
          </w:p>
        </w:tc>
        <w:tc>
          <w:tcPr>
            <w:tcW w:w="835"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0,96</w:t>
            </w:r>
          </w:p>
        </w:tc>
        <w:tc>
          <w:tcPr>
            <w:tcW w:w="682"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0,00</w:t>
            </w:r>
          </w:p>
        </w:tc>
      </w:tr>
      <w:tr w:rsidR="00421A75" w:rsidRPr="00686F59" w:rsidTr="005205B2">
        <w:trPr>
          <w:trHeight w:val="20"/>
        </w:trPr>
        <w:tc>
          <w:tcPr>
            <w:tcW w:w="715"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2024</w:t>
            </w:r>
          </w:p>
        </w:tc>
        <w:tc>
          <w:tcPr>
            <w:tcW w:w="846" w:type="pct"/>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69</w:t>
            </w:r>
          </w:p>
        </w:tc>
        <w:tc>
          <w:tcPr>
            <w:tcW w:w="1046" w:type="pct"/>
            <w:gridSpan w:val="2"/>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0,36</w:t>
            </w:r>
          </w:p>
        </w:tc>
        <w:tc>
          <w:tcPr>
            <w:tcW w:w="876"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0,00</w:t>
            </w:r>
          </w:p>
        </w:tc>
        <w:tc>
          <w:tcPr>
            <w:tcW w:w="835"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0,69</w:t>
            </w:r>
          </w:p>
        </w:tc>
        <w:tc>
          <w:tcPr>
            <w:tcW w:w="682" w:type="pct"/>
            <w:noWrap/>
            <w:tcMar>
              <w:left w:w="57" w:type="dxa"/>
              <w:right w:w="57" w:type="dxa"/>
            </w:tcMar>
          </w:tcPr>
          <w:p w:rsidR="00421A75" w:rsidRPr="00686F59" w:rsidRDefault="00421A75" w:rsidP="005205B2">
            <w:pPr>
              <w:rPr>
                <w:rFonts w:cs="Times New Roman"/>
                <w:sz w:val="28"/>
                <w:szCs w:val="28"/>
              </w:rPr>
            </w:pPr>
            <w:r w:rsidRPr="00686F59">
              <w:rPr>
                <w:rFonts w:cs="Times New Roman"/>
                <w:sz w:val="28"/>
                <w:szCs w:val="28"/>
              </w:rPr>
              <w:t>0,00</w:t>
            </w:r>
          </w:p>
        </w:tc>
      </w:tr>
    </w:tbl>
    <w:p w:rsidR="00421A75" w:rsidRPr="000A1CAD" w:rsidRDefault="00421A75" w:rsidP="00421A75">
      <w:pPr>
        <w:rPr>
          <w:rFonts w:cs="Times New Roman"/>
        </w:rPr>
      </w:pPr>
    </w:p>
    <w:p w:rsidR="00421A75" w:rsidRPr="00C045EA" w:rsidRDefault="00421A75" w:rsidP="00421A75">
      <w:pPr>
        <w:ind w:firstLine="709"/>
        <w:jc w:val="both"/>
        <w:rPr>
          <w:rFonts w:cs="Times New Roman"/>
          <w:color w:val="000000"/>
          <w:sz w:val="28"/>
          <w:szCs w:val="28"/>
        </w:rPr>
      </w:pPr>
      <w:r w:rsidRPr="006E2F5E">
        <w:rPr>
          <w:rFonts w:cs="Times New Roman"/>
          <w:sz w:val="28"/>
          <w:szCs w:val="28"/>
        </w:rPr>
        <w:t>Н</w:t>
      </w:r>
      <w:r>
        <w:rPr>
          <w:rFonts w:cs="Times New Roman"/>
          <w:sz w:val="28"/>
          <w:szCs w:val="28"/>
        </w:rPr>
        <w:t>оворжевский му</w:t>
      </w:r>
      <w:r w:rsidRPr="006E2F5E">
        <w:rPr>
          <w:rFonts w:cs="Times New Roman"/>
          <w:sz w:val="28"/>
          <w:szCs w:val="28"/>
        </w:rPr>
        <w:t xml:space="preserve">ниципальный округ с 2017 года принимает участие в </w:t>
      </w:r>
      <w:r w:rsidRPr="00C045EA">
        <w:rPr>
          <w:rFonts w:cs="Times New Roman"/>
          <w:color w:val="000000"/>
          <w:sz w:val="28"/>
          <w:szCs w:val="28"/>
        </w:rPr>
        <w:t xml:space="preserve">реализации приоритетного проекта «Формирование современной городской среды» национального проекта «Жилье и городская среда». Так, в 2024 году выполнены работы по благоустройству общественной территории г. Новоржев, ул. Германа, «Екатерининская площадь» (1-я очередь) на сумму 1880,164 тыс. рублей, уложена брусчатка, установлены скамейки, урны,  ограждение, обустроено уличное освещение, засеяна газонная трава, высажены туи. Заказчиком выступала районная Администрация. </w:t>
      </w:r>
    </w:p>
    <w:p w:rsidR="00421A75" w:rsidRPr="005C30D1" w:rsidRDefault="00421A75" w:rsidP="00421A75">
      <w:pPr>
        <w:jc w:val="center"/>
        <w:rPr>
          <w:rFonts w:cs="Times New Roman"/>
          <w:b/>
          <w:sz w:val="28"/>
          <w:szCs w:val="28"/>
        </w:rPr>
      </w:pPr>
      <w:r w:rsidRPr="005C30D1">
        <w:rPr>
          <w:rFonts w:cs="Times New Roman"/>
          <w:b/>
          <w:sz w:val="28"/>
          <w:szCs w:val="28"/>
        </w:rPr>
        <w:lastRenderedPageBreak/>
        <w:t>Территориальное планирование</w:t>
      </w:r>
    </w:p>
    <w:p w:rsidR="00421A75" w:rsidRPr="00C045EA" w:rsidRDefault="00421A75" w:rsidP="00421A75">
      <w:pPr>
        <w:ind w:firstLine="709"/>
        <w:jc w:val="both"/>
        <w:rPr>
          <w:rFonts w:cs="Times New Roman"/>
          <w:color w:val="000000"/>
          <w:sz w:val="28"/>
          <w:szCs w:val="28"/>
        </w:rPr>
      </w:pPr>
      <w:r w:rsidRPr="00C045EA">
        <w:rPr>
          <w:rFonts w:cs="Times New Roman"/>
          <w:color w:val="000000"/>
          <w:sz w:val="28"/>
          <w:szCs w:val="28"/>
        </w:rPr>
        <w:t>В рамках муниципальной программы «Разработка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 в 2024 году освоено финансовых средств в сумме 1342,4 тыс. рублей:</w:t>
      </w:r>
    </w:p>
    <w:p w:rsidR="00421A75" w:rsidRPr="00C045EA" w:rsidRDefault="00421A75" w:rsidP="00421A75">
      <w:pPr>
        <w:ind w:firstLine="709"/>
        <w:jc w:val="both"/>
        <w:rPr>
          <w:rFonts w:cs="Times New Roman"/>
          <w:color w:val="000000"/>
          <w:sz w:val="28"/>
          <w:szCs w:val="28"/>
        </w:rPr>
      </w:pPr>
      <w:r w:rsidRPr="00C045EA">
        <w:rPr>
          <w:rFonts w:cs="Times New Roman"/>
          <w:color w:val="000000"/>
          <w:sz w:val="28"/>
          <w:szCs w:val="28"/>
        </w:rPr>
        <w:t>1. В рамках муниципального контракта от 29.07.2024 № 015760000222000070 выполнены работы по подготовки проекта планировки в границах ул. Григорьева, ул. Мира, ул. Нагорная, граница г. Новоржев на сумму 788,0 тыс. рублей (394,0 тыс. руб. – ОБ и 394,0 тыс. руб. – МБ). В рамках проекта планировки территории на кадастровый учет поставлено 73 земельных участка.</w:t>
      </w:r>
    </w:p>
    <w:p w:rsidR="00421A75" w:rsidRPr="00C045EA" w:rsidRDefault="00421A75" w:rsidP="00421A75">
      <w:pPr>
        <w:ind w:firstLine="709"/>
        <w:jc w:val="both"/>
        <w:rPr>
          <w:rFonts w:cs="Times New Roman"/>
          <w:color w:val="000000"/>
          <w:sz w:val="28"/>
          <w:szCs w:val="28"/>
        </w:rPr>
      </w:pPr>
      <w:r w:rsidRPr="00C045EA">
        <w:rPr>
          <w:rFonts w:cs="Times New Roman"/>
          <w:color w:val="000000"/>
          <w:sz w:val="28"/>
          <w:szCs w:val="28"/>
        </w:rPr>
        <w:t xml:space="preserve">2. Выполнены работы по второму этапу муниципального контракта от 05.05.2022 № 0157300022322000015 разработка проекта внесения изменений в схему территориального планирования Новоржевского района на сумму 526,4 тыс. рублей(263,2 тыс. руб. – ОБ и 263,2 тыс. руб. – МБ). </w:t>
      </w:r>
    </w:p>
    <w:p w:rsidR="00421A75" w:rsidRPr="00C045EA" w:rsidRDefault="00421A75" w:rsidP="00421A75">
      <w:pPr>
        <w:ind w:firstLine="709"/>
        <w:jc w:val="both"/>
        <w:rPr>
          <w:rFonts w:cs="Times New Roman"/>
          <w:color w:val="000000"/>
          <w:sz w:val="28"/>
          <w:szCs w:val="28"/>
        </w:rPr>
      </w:pPr>
      <w:r w:rsidRPr="00C045EA">
        <w:rPr>
          <w:rFonts w:cs="Times New Roman"/>
          <w:color w:val="000000"/>
          <w:sz w:val="28"/>
          <w:szCs w:val="28"/>
        </w:rPr>
        <w:t>3.За счет средств местного бюджета выполнены работы по описанию границ г. Новоржева на сумму – 28,0 тыс. рублей.</w:t>
      </w:r>
    </w:p>
    <w:p w:rsidR="00421A75" w:rsidRPr="00C045EA" w:rsidRDefault="00421A75" w:rsidP="00421A75">
      <w:pPr>
        <w:ind w:firstLine="709"/>
        <w:jc w:val="both"/>
        <w:rPr>
          <w:rFonts w:cs="Times New Roman"/>
          <w:color w:val="000000"/>
          <w:sz w:val="28"/>
          <w:szCs w:val="28"/>
        </w:rPr>
      </w:pPr>
      <w:r w:rsidRPr="00C045EA">
        <w:rPr>
          <w:rFonts w:cs="Times New Roman"/>
          <w:color w:val="000000"/>
          <w:sz w:val="28"/>
          <w:szCs w:val="28"/>
        </w:rPr>
        <w:t>Продолжаются работы по контракту заключенному 2021 году № 0157300022321000043 выполнение научно-исследовательской работы по разработке проектов Генерального плана, Правил землепользования и застройки сельского</w:t>
      </w:r>
      <w:r w:rsidR="00F06FF0">
        <w:rPr>
          <w:rFonts w:cs="Times New Roman"/>
          <w:color w:val="000000"/>
          <w:sz w:val="28"/>
          <w:szCs w:val="28"/>
        </w:rPr>
        <w:t xml:space="preserve"> поселения «Вехнянская волость» Новоржевского района</w:t>
      </w:r>
      <w:r w:rsidRPr="00C045EA">
        <w:rPr>
          <w:rFonts w:cs="Times New Roman"/>
          <w:color w:val="000000"/>
          <w:sz w:val="28"/>
          <w:szCs w:val="28"/>
        </w:rPr>
        <w:t xml:space="preserve"> Псковской области. </w:t>
      </w:r>
      <w:r w:rsidR="00F06FF0">
        <w:rPr>
          <w:rFonts w:cs="Times New Roman"/>
          <w:color w:val="000000"/>
          <w:sz w:val="28"/>
          <w:szCs w:val="28"/>
        </w:rPr>
        <w:t>Завершается заключительный</w:t>
      </w:r>
      <w:r w:rsidRPr="00C045EA">
        <w:rPr>
          <w:rFonts w:cs="Times New Roman"/>
          <w:color w:val="000000"/>
          <w:sz w:val="28"/>
          <w:szCs w:val="28"/>
        </w:rPr>
        <w:t xml:space="preserve"> этап – ведется работа по подготовке документов по оплате выполненных работ. </w:t>
      </w:r>
    </w:p>
    <w:p w:rsidR="00EE6981" w:rsidRDefault="00EE6981" w:rsidP="00DA191B">
      <w:pPr>
        <w:pStyle w:val="afd"/>
        <w:ind w:left="327"/>
        <w:rPr>
          <w:b/>
          <w:color w:val="FF0000"/>
          <w:szCs w:val="28"/>
          <w:lang w:val="ru-RU"/>
        </w:rPr>
      </w:pPr>
    </w:p>
    <w:p w:rsidR="00236641" w:rsidRPr="00D93982" w:rsidRDefault="006B2B58" w:rsidP="00DA191B">
      <w:pPr>
        <w:pStyle w:val="afd"/>
        <w:ind w:left="327"/>
        <w:rPr>
          <w:b/>
          <w:szCs w:val="28"/>
          <w:lang w:val="ru-RU"/>
        </w:rPr>
      </w:pPr>
      <w:r w:rsidRPr="00D93982">
        <w:rPr>
          <w:b/>
          <w:szCs w:val="28"/>
          <w:lang w:val="ru-RU"/>
        </w:rPr>
        <w:t>Об итогах работы управления по работе с территориями</w:t>
      </w:r>
    </w:p>
    <w:p w:rsidR="006B2B58" w:rsidRPr="00D93982" w:rsidRDefault="006B2B58" w:rsidP="006B2B58">
      <w:pPr>
        <w:pStyle w:val="af"/>
        <w:spacing w:line="240" w:lineRule="auto"/>
        <w:ind w:firstLine="709"/>
        <w:rPr>
          <w:sz w:val="28"/>
          <w:szCs w:val="28"/>
          <w:lang w:val="ru-RU"/>
        </w:rPr>
      </w:pPr>
      <w:r w:rsidRPr="00D93982">
        <w:rPr>
          <w:sz w:val="28"/>
          <w:szCs w:val="28"/>
          <w:lang w:val="ru-RU"/>
        </w:rPr>
        <w:t>С 1 января 2024 года в составе структуры Администрации Новоржевского муниципального округа функционирует Управления по работе с территориями, в состав которого входят 4 территориальных отдела:</w:t>
      </w:r>
    </w:p>
    <w:p w:rsidR="006B2B58" w:rsidRPr="00D93982" w:rsidRDefault="006B2B58" w:rsidP="006B2B58">
      <w:pPr>
        <w:pStyle w:val="af"/>
        <w:spacing w:line="240" w:lineRule="auto"/>
        <w:ind w:firstLine="709"/>
        <w:rPr>
          <w:sz w:val="28"/>
          <w:szCs w:val="28"/>
          <w:lang w:val="ru-RU"/>
        </w:rPr>
      </w:pPr>
      <w:r w:rsidRPr="00D93982">
        <w:rPr>
          <w:sz w:val="28"/>
          <w:szCs w:val="28"/>
          <w:lang w:val="ru-RU"/>
        </w:rPr>
        <w:t>- Территориальный отдел «Новоржев»;</w:t>
      </w:r>
    </w:p>
    <w:p w:rsidR="00FA6E02" w:rsidRPr="00D93982" w:rsidRDefault="00FA6E02" w:rsidP="006B2B58">
      <w:pPr>
        <w:pStyle w:val="af"/>
        <w:spacing w:line="240" w:lineRule="auto"/>
        <w:ind w:firstLine="709"/>
        <w:rPr>
          <w:sz w:val="28"/>
          <w:szCs w:val="28"/>
          <w:lang w:val="ru-RU"/>
        </w:rPr>
      </w:pPr>
      <w:r w:rsidRPr="00D93982">
        <w:rPr>
          <w:sz w:val="28"/>
          <w:szCs w:val="28"/>
          <w:lang w:val="ru-RU"/>
        </w:rPr>
        <w:t>- Территориальный отдел «Вехнянская волость»;</w:t>
      </w:r>
    </w:p>
    <w:p w:rsidR="00FA6E02" w:rsidRPr="00D93982" w:rsidRDefault="00FA6E02" w:rsidP="006B2B58">
      <w:pPr>
        <w:pStyle w:val="af"/>
        <w:spacing w:line="240" w:lineRule="auto"/>
        <w:ind w:firstLine="709"/>
        <w:rPr>
          <w:sz w:val="28"/>
          <w:szCs w:val="28"/>
          <w:lang w:val="ru-RU"/>
        </w:rPr>
      </w:pPr>
      <w:r w:rsidRPr="00D93982">
        <w:rPr>
          <w:sz w:val="28"/>
          <w:szCs w:val="28"/>
          <w:lang w:val="ru-RU"/>
        </w:rPr>
        <w:t>- Территориальный отдел «Выборская волость»;</w:t>
      </w:r>
    </w:p>
    <w:p w:rsidR="006B2B58" w:rsidRPr="00D93982" w:rsidRDefault="006B2B58" w:rsidP="006B2B58">
      <w:pPr>
        <w:pStyle w:val="af"/>
        <w:spacing w:line="240" w:lineRule="auto"/>
        <w:ind w:firstLine="709"/>
        <w:rPr>
          <w:sz w:val="28"/>
          <w:szCs w:val="28"/>
          <w:lang w:val="ru-RU"/>
        </w:rPr>
      </w:pPr>
      <w:r w:rsidRPr="00D93982">
        <w:rPr>
          <w:sz w:val="28"/>
          <w:szCs w:val="28"/>
          <w:lang w:val="ru-RU"/>
        </w:rPr>
        <w:t>- Территориальный отдел «Новоржев</w:t>
      </w:r>
      <w:r w:rsidR="00FA6E02" w:rsidRPr="00D93982">
        <w:rPr>
          <w:sz w:val="28"/>
          <w:szCs w:val="28"/>
          <w:lang w:val="ru-RU"/>
        </w:rPr>
        <w:t>ская волость</w:t>
      </w:r>
      <w:r w:rsidRPr="00D93982">
        <w:rPr>
          <w:sz w:val="28"/>
          <w:szCs w:val="28"/>
          <w:lang w:val="ru-RU"/>
        </w:rPr>
        <w:t>»</w:t>
      </w:r>
      <w:r w:rsidR="00FA6E02" w:rsidRPr="00D93982">
        <w:rPr>
          <w:sz w:val="28"/>
          <w:szCs w:val="28"/>
          <w:lang w:val="ru-RU"/>
        </w:rPr>
        <w:t>.</w:t>
      </w:r>
    </w:p>
    <w:p w:rsidR="006B2B58" w:rsidRPr="00D93982" w:rsidRDefault="00FA6E02" w:rsidP="009662E2">
      <w:pPr>
        <w:pStyle w:val="af"/>
        <w:spacing w:line="240" w:lineRule="auto"/>
        <w:ind w:firstLine="709"/>
        <w:rPr>
          <w:sz w:val="28"/>
          <w:szCs w:val="28"/>
        </w:rPr>
      </w:pPr>
      <w:r w:rsidRPr="00D93982">
        <w:rPr>
          <w:sz w:val="28"/>
          <w:szCs w:val="28"/>
        </w:rPr>
        <w:t>Деятельность</w:t>
      </w:r>
      <w:r w:rsidRPr="00D93982">
        <w:rPr>
          <w:spacing w:val="1"/>
          <w:sz w:val="28"/>
          <w:szCs w:val="28"/>
        </w:rPr>
        <w:t xml:space="preserve"> </w:t>
      </w:r>
      <w:r w:rsidRPr="00D93982">
        <w:rPr>
          <w:spacing w:val="1"/>
          <w:sz w:val="28"/>
          <w:szCs w:val="28"/>
          <w:lang w:val="ru-RU"/>
        </w:rPr>
        <w:t xml:space="preserve">Управления и </w:t>
      </w:r>
      <w:r w:rsidRPr="00D93982">
        <w:rPr>
          <w:sz w:val="28"/>
          <w:szCs w:val="28"/>
        </w:rPr>
        <w:t>территориальных отделов</w:t>
      </w:r>
      <w:r w:rsidRPr="00D93982">
        <w:rPr>
          <w:spacing w:val="1"/>
          <w:sz w:val="28"/>
          <w:szCs w:val="28"/>
        </w:rPr>
        <w:t xml:space="preserve"> </w:t>
      </w:r>
      <w:r w:rsidRPr="00D93982">
        <w:rPr>
          <w:sz w:val="28"/>
          <w:szCs w:val="28"/>
        </w:rPr>
        <w:t>осуществлялась</w:t>
      </w:r>
      <w:r w:rsidRPr="00D93982">
        <w:rPr>
          <w:spacing w:val="1"/>
          <w:sz w:val="28"/>
          <w:szCs w:val="28"/>
        </w:rPr>
        <w:t xml:space="preserve"> </w:t>
      </w:r>
      <w:r w:rsidRPr="00D93982">
        <w:rPr>
          <w:sz w:val="28"/>
          <w:szCs w:val="28"/>
        </w:rPr>
        <w:t>в</w:t>
      </w:r>
      <w:r w:rsidRPr="00D93982">
        <w:rPr>
          <w:spacing w:val="1"/>
          <w:sz w:val="28"/>
          <w:szCs w:val="28"/>
        </w:rPr>
        <w:t xml:space="preserve"> </w:t>
      </w:r>
      <w:r w:rsidRPr="00D93982">
        <w:rPr>
          <w:sz w:val="28"/>
          <w:szCs w:val="28"/>
        </w:rPr>
        <w:t>соответствии</w:t>
      </w:r>
      <w:r w:rsidRPr="00D93982">
        <w:rPr>
          <w:spacing w:val="1"/>
          <w:sz w:val="28"/>
          <w:szCs w:val="28"/>
        </w:rPr>
        <w:t xml:space="preserve"> </w:t>
      </w:r>
      <w:r w:rsidRPr="00D93982">
        <w:rPr>
          <w:sz w:val="28"/>
          <w:szCs w:val="28"/>
        </w:rPr>
        <w:t>Федеральным</w:t>
      </w:r>
      <w:r w:rsidRPr="00D93982">
        <w:rPr>
          <w:spacing w:val="1"/>
          <w:sz w:val="28"/>
          <w:szCs w:val="28"/>
        </w:rPr>
        <w:t xml:space="preserve"> </w:t>
      </w:r>
      <w:r w:rsidRPr="00D93982">
        <w:rPr>
          <w:sz w:val="28"/>
          <w:szCs w:val="28"/>
        </w:rPr>
        <w:t>законом</w:t>
      </w:r>
      <w:r w:rsidRPr="00D93982">
        <w:rPr>
          <w:sz w:val="28"/>
          <w:szCs w:val="28"/>
          <w:lang w:val="ru-RU"/>
        </w:rPr>
        <w:t xml:space="preserve"> №131-ФЗ</w:t>
      </w:r>
      <w:r w:rsidRPr="00D93982">
        <w:rPr>
          <w:spacing w:val="1"/>
          <w:sz w:val="28"/>
          <w:szCs w:val="28"/>
        </w:rPr>
        <w:t xml:space="preserve"> </w:t>
      </w:r>
      <w:r w:rsidRPr="00D93982">
        <w:rPr>
          <w:sz w:val="28"/>
          <w:szCs w:val="28"/>
        </w:rPr>
        <w:t>«Об</w:t>
      </w:r>
      <w:r w:rsidRPr="00D93982">
        <w:rPr>
          <w:spacing w:val="1"/>
          <w:sz w:val="28"/>
          <w:szCs w:val="28"/>
        </w:rPr>
        <w:t xml:space="preserve"> </w:t>
      </w:r>
      <w:r w:rsidRPr="00D93982">
        <w:rPr>
          <w:sz w:val="28"/>
          <w:szCs w:val="28"/>
        </w:rPr>
        <w:t>общих</w:t>
      </w:r>
      <w:r w:rsidRPr="00D93982">
        <w:rPr>
          <w:spacing w:val="1"/>
          <w:sz w:val="28"/>
          <w:szCs w:val="28"/>
        </w:rPr>
        <w:t xml:space="preserve"> </w:t>
      </w:r>
      <w:r w:rsidRPr="00D93982">
        <w:rPr>
          <w:sz w:val="28"/>
          <w:szCs w:val="28"/>
        </w:rPr>
        <w:t>принципах</w:t>
      </w:r>
      <w:r w:rsidRPr="00D93982">
        <w:rPr>
          <w:spacing w:val="1"/>
          <w:sz w:val="28"/>
          <w:szCs w:val="28"/>
        </w:rPr>
        <w:t xml:space="preserve"> </w:t>
      </w:r>
      <w:r w:rsidRPr="00D93982">
        <w:rPr>
          <w:sz w:val="28"/>
          <w:szCs w:val="28"/>
        </w:rPr>
        <w:t>организации</w:t>
      </w:r>
      <w:r w:rsidRPr="00D93982">
        <w:rPr>
          <w:spacing w:val="1"/>
          <w:sz w:val="28"/>
          <w:szCs w:val="28"/>
        </w:rPr>
        <w:t xml:space="preserve"> </w:t>
      </w:r>
      <w:r w:rsidRPr="00D93982">
        <w:rPr>
          <w:sz w:val="28"/>
          <w:szCs w:val="28"/>
        </w:rPr>
        <w:t>местного</w:t>
      </w:r>
      <w:r w:rsidRPr="00D93982">
        <w:rPr>
          <w:spacing w:val="-1"/>
          <w:sz w:val="28"/>
          <w:szCs w:val="28"/>
        </w:rPr>
        <w:t xml:space="preserve"> </w:t>
      </w:r>
      <w:r w:rsidRPr="00D93982">
        <w:rPr>
          <w:sz w:val="28"/>
          <w:szCs w:val="28"/>
        </w:rPr>
        <w:t>самоуправления в</w:t>
      </w:r>
      <w:r w:rsidRPr="00D93982">
        <w:rPr>
          <w:spacing w:val="-2"/>
          <w:sz w:val="28"/>
          <w:szCs w:val="28"/>
        </w:rPr>
        <w:t xml:space="preserve"> </w:t>
      </w:r>
      <w:r w:rsidRPr="00D93982">
        <w:rPr>
          <w:sz w:val="28"/>
          <w:szCs w:val="28"/>
        </w:rPr>
        <w:t>Российской Федерации», Уставом Ново</w:t>
      </w:r>
      <w:r w:rsidR="009662E2" w:rsidRPr="00D93982">
        <w:rPr>
          <w:sz w:val="28"/>
          <w:szCs w:val="28"/>
        </w:rPr>
        <w:t>ржевского муниципального округа</w:t>
      </w:r>
      <w:r w:rsidR="009662E2" w:rsidRPr="00D93982">
        <w:rPr>
          <w:sz w:val="28"/>
          <w:szCs w:val="28"/>
          <w:lang w:val="ru-RU"/>
        </w:rPr>
        <w:t xml:space="preserve">, </w:t>
      </w:r>
      <w:r w:rsidRPr="00D93982">
        <w:rPr>
          <w:sz w:val="28"/>
          <w:szCs w:val="28"/>
          <w:lang w:val="ru-RU"/>
        </w:rPr>
        <w:t>Положением об Управлении по работе с территориями, Положением о территориальном отделе.</w:t>
      </w:r>
    </w:p>
    <w:p w:rsidR="006B2B58" w:rsidRPr="00D93982" w:rsidRDefault="006B2B58" w:rsidP="006B2B58">
      <w:pPr>
        <w:pStyle w:val="af"/>
        <w:spacing w:line="240" w:lineRule="auto"/>
        <w:ind w:firstLine="709"/>
        <w:rPr>
          <w:sz w:val="28"/>
          <w:szCs w:val="28"/>
          <w:shd w:val="clear" w:color="auto" w:fill="FFFFFF"/>
          <w:lang w:val="ru-RU"/>
        </w:rPr>
      </w:pPr>
      <w:r w:rsidRPr="00D93982">
        <w:rPr>
          <w:sz w:val="28"/>
          <w:szCs w:val="28"/>
        </w:rPr>
        <w:t>Основными</w:t>
      </w:r>
      <w:r w:rsidRPr="00D93982">
        <w:rPr>
          <w:spacing w:val="1"/>
          <w:sz w:val="28"/>
          <w:szCs w:val="28"/>
        </w:rPr>
        <w:t xml:space="preserve"> </w:t>
      </w:r>
      <w:r w:rsidRPr="00D93982">
        <w:rPr>
          <w:sz w:val="28"/>
          <w:szCs w:val="28"/>
        </w:rPr>
        <w:t>направлениями</w:t>
      </w:r>
      <w:r w:rsidRPr="00D93982">
        <w:rPr>
          <w:spacing w:val="1"/>
          <w:sz w:val="28"/>
          <w:szCs w:val="28"/>
        </w:rPr>
        <w:t xml:space="preserve"> </w:t>
      </w:r>
      <w:r w:rsidRPr="00D93982">
        <w:rPr>
          <w:sz w:val="28"/>
          <w:szCs w:val="28"/>
        </w:rPr>
        <w:t>деятельности</w:t>
      </w:r>
      <w:r w:rsidRPr="00D93982">
        <w:rPr>
          <w:spacing w:val="1"/>
          <w:sz w:val="28"/>
          <w:szCs w:val="28"/>
        </w:rPr>
        <w:t xml:space="preserve"> территориальных отделов </w:t>
      </w:r>
      <w:r w:rsidRPr="00D93982">
        <w:rPr>
          <w:sz w:val="28"/>
          <w:szCs w:val="28"/>
        </w:rPr>
        <w:t>остаются</w:t>
      </w:r>
      <w:r w:rsidRPr="00D93982">
        <w:rPr>
          <w:spacing w:val="1"/>
          <w:sz w:val="28"/>
          <w:szCs w:val="28"/>
        </w:rPr>
        <w:t xml:space="preserve"> </w:t>
      </w:r>
      <w:r w:rsidRPr="00D93982">
        <w:rPr>
          <w:sz w:val="28"/>
          <w:szCs w:val="28"/>
        </w:rPr>
        <w:t>вопросы</w:t>
      </w:r>
      <w:r w:rsidRPr="00D93982">
        <w:rPr>
          <w:spacing w:val="1"/>
          <w:sz w:val="28"/>
          <w:szCs w:val="28"/>
        </w:rPr>
        <w:t xml:space="preserve"> </w:t>
      </w:r>
      <w:r w:rsidRPr="00D93982">
        <w:rPr>
          <w:sz w:val="28"/>
          <w:szCs w:val="28"/>
        </w:rPr>
        <w:t>жизнеобеспечения,</w:t>
      </w:r>
      <w:r w:rsidRPr="00D93982">
        <w:rPr>
          <w:spacing w:val="1"/>
          <w:sz w:val="28"/>
          <w:szCs w:val="28"/>
        </w:rPr>
        <w:t xml:space="preserve"> </w:t>
      </w:r>
      <w:r w:rsidRPr="00D93982">
        <w:rPr>
          <w:sz w:val="28"/>
          <w:szCs w:val="28"/>
        </w:rPr>
        <w:t>безопасности</w:t>
      </w:r>
      <w:r w:rsidRPr="00D93982">
        <w:rPr>
          <w:spacing w:val="1"/>
          <w:sz w:val="28"/>
          <w:szCs w:val="28"/>
        </w:rPr>
        <w:t xml:space="preserve"> </w:t>
      </w:r>
      <w:r w:rsidRPr="00D93982">
        <w:rPr>
          <w:sz w:val="28"/>
          <w:szCs w:val="28"/>
        </w:rPr>
        <w:t>и</w:t>
      </w:r>
      <w:r w:rsidRPr="00D93982">
        <w:rPr>
          <w:spacing w:val="1"/>
          <w:sz w:val="28"/>
          <w:szCs w:val="28"/>
        </w:rPr>
        <w:t xml:space="preserve"> </w:t>
      </w:r>
      <w:r w:rsidRPr="00D93982">
        <w:rPr>
          <w:sz w:val="28"/>
          <w:szCs w:val="28"/>
        </w:rPr>
        <w:t>благоустройства</w:t>
      </w:r>
      <w:r w:rsidRPr="00D93982">
        <w:rPr>
          <w:spacing w:val="1"/>
          <w:sz w:val="28"/>
          <w:szCs w:val="28"/>
        </w:rPr>
        <w:t xml:space="preserve"> </w:t>
      </w:r>
      <w:r w:rsidRPr="00D93982">
        <w:rPr>
          <w:sz w:val="28"/>
          <w:szCs w:val="28"/>
        </w:rPr>
        <w:t>территории, содержания мест накопления ТКО, ликвидации несанкционированных свалок</w:t>
      </w:r>
      <w:r w:rsidR="009662E2" w:rsidRPr="00D93982">
        <w:rPr>
          <w:sz w:val="28"/>
          <w:szCs w:val="28"/>
          <w:lang w:val="ru-RU"/>
        </w:rPr>
        <w:t>, работа с населением и другие.</w:t>
      </w:r>
      <w:r w:rsidRPr="00D93982">
        <w:rPr>
          <w:sz w:val="28"/>
          <w:szCs w:val="28"/>
        </w:rPr>
        <w:t xml:space="preserve"> </w:t>
      </w:r>
      <w:r w:rsidRPr="00D93982">
        <w:rPr>
          <w:sz w:val="28"/>
          <w:szCs w:val="28"/>
          <w:shd w:val="clear" w:color="auto" w:fill="FFFFFF"/>
        </w:rPr>
        <w:t xml:space="preserve">Эти полномочия осуществляются путем организации повседневной работы территориальных отделов, осуществления приема граждан Главой отдела и специалистами, рассмотрения письменных и устных обращений. </w:t>
      </w:r>
    </w:p>
    <w:p w:rsidR="001C0DFD" w:rsidRPr="00D93982" w:rsidRDefault="001C0DFD" w:rsidP="000B793E">
      <w:pPr>
        <w:pStyle w:val="af"/>
        <w:tabs>
          <w:tab w:val="clear" w:pos="0"/>
          <w:tab w:val="left" w:pos="993"/>
        </w:tabs>
        <w:spacing w:line="240" w:lineRule="auto"/>
        <w:ind w:firstLine="709"/>
        <w:rPr>
          <w:sz w:val="28"/>
          <w:szCs w:val="28"/>
          <w:shd w:val="clear" w:color="auto" w:fill="FFFFFF"/>
          <w:lang w:val="ru-RU"/>
        </w:rPr>
      </w:pPr>
    </w:p>
    <w:p w:rsidR="009023D4" w:rsidRPr="00D93982" w:rsidRDefault="009023D4" w:rsidP="000B793E">
      <w:pPr>
        <w:pStyle w:val="af"/>
        <w:numPr>
          <w:ilvl w:val="0"/>
          <w:numId w:val="38"/>
        </w:numPr>
        <w:tabs>
          <w:tab w:val="clear" w:pos="0"/>
          <w:tab w:val="left" w:pos="993"/>
        </w:tabs>
        <w:spacing w:line="240" w:lineRule="auto"/>
        <w:ind w:left="0" w:firstLine="709"/>
        <w:contextualSpacing/>
        <w:rPr>
          <w:sz w:val="28"/>
          <w:szCs w:val="28"/>
        </w:rPr>
      </w:pPr>
      <w:r w:rsidRPr="00D93982">
        <w:rPr>
          <w:sz w:val="28"/>
          <w:szCs w:val="28"/>
          <w:lang w:val="ru-RU"/>
        </w:rPr>
        <w:t>Благоустройство и озеленение</w:t>
      </w:r>
      <w:r w:rsidR="001C0DFD" w:rsidRPr="00D93982">
        <w:rPr>
          <w:sz w:val="28"/>
          <w:szCs w:val="28"/>
          <w:lang w:val="ru-RU"/>
        </w:rPr>
        <w:t xml:space="preserve"> территории</w:t>
      </w:r>
      <w:r w:rsidRPr="00D93982">
        <w:rPr>
          <w:sz w:val="28"/>
          <w:szCs w:val="28"/>
          <w:lang w:val="ru-RU"/>
        </w:rPr>
        <w:t>:</w:t>
      </w:r>
    </w:p>
    <w:p w:rsidR="00996B5E" w:rsidRPr="00D93982" w:rsidRDefault="009840ED" w:rsidP="00996B5E">
      <w:pPr>
        <w:pStyle w:val="aff2"/>
        <w:ind w:firstLine="709"/>
        <w:jc w:val="both"/>
        <w:rPr>
          <w:sz w:val="28"/>
          <w:szCs w:val="28"/>
        </w:rPr>
      </w:pPr>
      <w:r w:rsidRPr="00D93982">
        <w:rPr>
          <w:sz w:val="28"/>
          <w:szCs w:val="28"/>
        </w:rPr>
        <w:lastRenderedPageBreak/>
        <w:t>С целью об</w:t>
      </w:r>
      <w:r w:rsidR="009023D4" w:rsidRPr="00D93982">
        <w:rPr>
          <w:sz w:val="28"/>
          <w:szCs w:val="28"/>
        </w:rPr>
        <w:t xml:space="preserve">кашивания территории и выполнению работ по благоустройству </w:t>
      </w:r>
      <w:r w:rsidR="001C0DFD" w:rsidRPr="00D93982">
        <w:rPr>
          <w:sz w:val="28"/>
          <w:szCs w:val="28"/>
        </w:rPr>
        <w:t xml:space="preserve">трудоустроено </w:t>
      </w:r>
      <w:r w:rsidR="00996B5E" w:rsidRPr="00D93982">
        <w:rPr>
          <w:sz w:val="28"/>
          <w:szCs w:val="28"/>
        </w:rPr>
        <w:t>5</w:t>
      </w:r>
      <w:r w:rsidR="008D0FB8" w:rsidRPr="00D93982">
        <w:rPr>
          <w:sz w:val="28"/>
          <w:szCs w:val="28"/>
        </w:rPr>
        <w:t xml:space="preserve"> человек.</w:t>
      </w:r>
      <w:r w:rsidR="001C0DFD" w:rsidRPr="00D93982">
        <w:rPr>
          <w:sz w:val="28"/>
          <w:szCs w:val="28"/>
        </w:rPr>
        <w:t xml:space="preserve"> </w:t>
      </w:r>
      <w:r w:rsidR="00996B5E" w:rsidRPr="00D93982">
        <w:rPr>
          <w:sz w:val="28"/>
          <w:szCs w:val="28"/>
        </w:rPr>
        <w:t xml:space="preserve">На </w:t>
      </w:r>
      <w:r w:rsidR="008D0FB8" w:rsidRPr="00D93982">
        <w:rPr>
          <w:sz w:val="28"/>
          <w:szCs w:val="28"/>
        </w:rPr>
        <w:t xml:space="preserve">соответствующий </w:t>
      </w:r>
      <w:r w:rsidR="00996B5E" w:rsidRPr="00D93982">
        <w:rPr>
          <w:sz w:val="28"/>
          <w:szCs w:val="28"/>
        </w:rPr>
        <w:t>период было трудоустроено 5 человек, на выплату по договорам израсходовано 153 496, 12 рублей.</w:t>
      </w:r>
    </w:p>
    <w:p w:rsidR="009023D4" w:rsidRPr="00D93982" w:rsidRDefault="009023D4" w:rsidP="00996B5E">
      <w:pPr>
        <w:pStyle w:val="af"/>
        <w:tabs>
          <w:tab w:val="clear" w:pos="0"/>
          <w:tab w:val="left" w:pos="993"/>
        </w:tabs>
        <w:spacing w:line="240" w:lineRule="auto"/>
        <w:ind w:firstLine="709"/>
        <w:contextualSpacing/>
        <w:rPr>
          <w:sz w:val="28"/>
          <w:szCs w:val="28"/>
        </w:rPr>
      </w:pPr>
      <w:r w:rsidRPr="00D93982">
        <w:rPr>
          <w:sz w:val="28"/>
          <w:szCs w:val="28"/>
          <w:lang w:val="ru-RU"/>
        </w:rPr>
        <w:t>Произведена побелка деревьев г</w:t>
      </w:r>
      <w:r w:rsidR="009840ED" w:rsidRPr="00D93982">
        <w:rPr>
          <w:sz w:val="28"/>
          <w:szCs w:val="28"/>
          <w:lang w:val="ru-RU"/>
        </w:rPr>
        <w:t>. Н</w:t>
      </w:r>
      <w:r w:rsidRPr="00D93982">
        <w:rPr>
          <w:sz w:val="28"/>
          <w:szCs w:val="28"/>
          <w:lang w:val="ru-RU"/>
        </w:rPr>
        <w:t xml:space="preserve">оворжев на общую сумму </w:t>
      </w:r>
      <w:r w:rsidR="001F1A51" w:rsidRPr="00D93982">
        <w:rPr>
          <w:sz w:val="28"/>
          <w:szCs w:val="28"/>
          <w:lang w:val="ru-RU"/>
        </w:rPr>
        <w:t>–</w:t>
      </w:r>
      <w:r w:rsidRPr="00D93982">
        <w:rPr>
          <w:sz w:val="28"/>
          <w:szCs w:val="28"/>
          <w:lang w:val="ru-RU"/>
        </w:rPr>
        <w:t xml:space="preserve"> </w:t>
      </w:r>
      <w:r w:rsidR="001F1A51" w:rsidRPr="00D93982">
        <w:rPr>
          <w:sz w:val="28"/>
          <w:szCs w:val="28"/>
          <w:lang w:val="ru-RU"/>
        </w:rPr>
        <w:t>19565 руб.</w:t>
      </w:r>
    </w:p>
    <w:p w:rsidR="005F5465" w:rsidRPr="00D93982" w:rsidRDefault="000B793E" w:rsidP="005F5465">
      <w:pPr>
        <w:ind w:firstLine="708"/>
        <w:contextualSpacing/>
        <w:jc w:val="both"/>
        <w:rPr>
          <w:rFonts w:cs="Times New Roman"/>
          <w:sz w:val="28"/>
          <w:szCs w:val="28"/>
        </w:rPr>
      </w:pPr>
      <w:r w:rsidRPr="00D93982">
        <w:rPr>
          <w:rFonts w:cs="Times New Roman"/>
          <w:sz w:val="28"/>
          <w:szCs w:val="28"/>
        </w:rPr>
        <w:t>По обращениям жителей и по результатам обследований рабочей группы по благоустройству произведено кронирование и спиливание  деревьев в г. Новоржев, в д. Выбор. Всего в 2024 году было спилено и кронировано 7 аварийных деревьев на 64 000,00 рублей.</w:t>
      </w:r>
      <w:r w:rsidR="005F5465" w:rsidRPr="00D93982">
        <w:rPr>
          <w:rFonts w:cs="Times New Roman"/>
          <w:sz w:val="28"/>
          <w:szCs w:val="28"/>
        </w:rPr>
        <w:t xml:space="preserve"> </w:t>
      </w:r>
    </w:p>
    <w:p w:rsidR="005F5465" w:rsidRPr="00D93982" w:rsidRDefault="005F5465" w:rsidP="005F5465">
      <w:pPr>
        <w:ind w:firstLine="708"/>
        <w:contextualSpacing/>
        <w:jc w:val="both"/>
        <w:rPr>
          <w:rFonts w:cs="Times New Roman"/>
          <w:sz w:val="28"/>
          <w:szCs w:val="28"/>
          <w:shd w:val="clear" w:color="auto" w:fill="FFFFFF"/>
        </w:rPr>
      </w:pPr>
      <w:r w:rsidRPr="00D93982">
        <w:rPr>
          <w:rFonts w:cs="Times New Roman"/>
          <w:sz w:val="28"/>
          <w:szCs w:val="28"/>
          <w:shd w:val="clear" w:color="auto" w:fill="FFFFFF"/>
        </w:rPr>
        <w:t xml:space="preserve">В весенний период на общественных территориях, детских площадках, кладбищах, расположенных  на территории округа проводилась противоклещевая (акарицидная) обработка. Работы были выполнены в рамках заключенного муниципального контракта на сумму 76 500рублей, обработано 21 га. </w:t>
      </w:r>
    </w:p>
    <w:p w:rsidR="005F5465" w:rsidRPr="00D93982" w:rsidRDefault="005F5465" w:rsidP="005F5465">
      <w:pPr>
        <w:ind w:firstLine="708"/>
        <w:contextualSpacing/>
        <w:jc w:val="both"/>
        <w:rPr>
          <w:rFonts w:cs="Times New Roman"/>
          <w:sz w:val="28"/>
          <w:szCs w:val="28"/>
          <w:shd w:val="clear" w:color="auto" w:fill="FFFFFF"/>
        </w:rPr>
      </w:pPr>
      <w:r w:rsidRPr="00D93982">
        <w:rPr>
          <w:rFonts w:cs="Times New Roman"/>
          <w:sz w:val="28"/>
          <w:szCs w:val="28"/>
          <w:shd w:val="clear" w:color="auto" w:fill="FFFFFF"/>
        </w:rPr>
        <w:t>В 2024 году на  территории Новоржевского муниципального округа произведена двукратная  химическая обработка от борщевика Сосновского на общественных тер</w:t>
      </w:r>
      <w:r w:rsidR="001D0C7B">
        <w:rPr>
          <w:rFonts w:cs="Times New Roman"/>
          <w:sz w:val="28"/>
          <w:szCs w:val="28"/>
          <w:shd w:val="clear" w:color="auto" w:fill="FFFFFF"/>
        </w:rPr>
        <w:t>риториях. Обработано  26,64  га</w:t>
      </w:r>
      <w:r w:rsidRPr="00D93982">
        <w:rPr>
          <w:rFonts w:cs="Times New Roman"/>
          <w:sz w:val="28"/>
          <w:szCs w:val="28"/>
          <w:shd w:val="clear" w:color="auto" w:fill="FFFFFF"/>
        </w:rPr>
        <w:t>, на сумму 742 600,00 рублей, средства областного бюджета – 668 340,00 руб., бюджет округа – 74 260, 00 руб.</w:t>
      </w:r>
    </w:p>
    <w:p w:rsidR="007674B4" w:rsidRPr="00D93982" w:rsidRDefault="007674B4" w:rsidP="007674B4">
      <w:pPr>
        <w:pStyle w:val="af"/>
        <w:spacing w:line="240" w:lineRule="auto"/>
        <w:ind w:firstLine="709"/>
        <w:rPr>
          <w:sz w:val="28"/>
          <w:szCs w:val="28"/>
        </w:rPr>
      </w:pPr>
      <w:r w:rsidRPr="00D93982">
        <w:rPr>
          <w:sz w:val="28"/>
          <w:szCs w:val="28"/>
        </w:rPr>
        <w:t>Большой проблемой нашего города остается состояние водосточных канав</w:t>
      </w:r>
      <w:r w:rsidRPr="00D93982">
        <w:rPr>
          <w:sz w:val="28"/>
          <w:szCs w:val="28"/>
          <w:lang w:val="ru-RU"/>
        </w:rPr>
        <w:t>, которые н</w:t>
      </w:r>
      <w:r w:rsidRPr="00D93982">
        <w:rPr>
          <w:sz w:val="28"/>
          <w:szCs w:val="28"/>
        </w:rPr>
        <w:t>уждаются в прочистке</w:t>
      </w:r>
      <w:r w:rsidRPr="00D93982">
        <w:rPr>
          <w:sz w:val="28"/>
          <w:szCs w:val="28"/>
          <w:lang w:val="ru-RU"/>
        </w:rPr>
        <w:t>.</w:t>
      </w:r>
      <w:r w:rsidRPr="00D93982">
        <w:rPr>
          <w:sz w:val="28"/>
          <w:szCs w:val="28"/>
        </w:rPr>
        <w:t xml:space="preserve"> В</w:t>
      </w:r>
      <w:r w:rsidRPr="00D93982">
        <w:rPr>
          <w:sz w:val="28"/>
          <w:szCs w:val="28"/>
          <w:lang w:val="ru-RU"/>
        </w:rPr>
        <w:t xml:space="preserve"> соответствии с решением комиссии по благоустройству</w:t>
      </w:r>
      <w:r w:rsidR="008D0FB8" w:rsidRPr="00D93982">
        <w:rPr>
          <w:sz w:val="28"/>
          <w:szCs w:val="28"/>
          <w:lang w:val="ru-RU"/>
        </w:rPr>
        <w:t>,</w:t>
      </w:r>
      <w:r w:rsidRPr="00D93982">
        <w:rPr>
          <w:sz w:val="28"/>
          <w:szCs w:val="28"/>
        </w:rPr>
        <w:t xml:space="preserve"> </w:t>
      </w:r>
      <w:r w:rsidRPr="00D93982">
        <w:rPr>
          <w:sz w:val="28"/>
          <w:szCs w:val="28"/>
          <w:lang w:val="ru-RU"/>
        </w:rPr>
        <w:t>выполнены</w:t>
      </w:r>
      <w:r w:rsidRPr="00D93982">
        <w:rPr>
          <w:sz w:val="28"/>
          <w:szCs w:val="28"/>
        </w:rPr>
        <w:t xml:space="preserve"> работы на сумму 250 000 руб., прочищены канавы на ул.Заводская, ул.Рабоче-Крестьянская, Западный переулок, ул.Победы. Для предотвращения ЧС, необходимо проводить данную работу с привлечением сторонних средств.  </w:t>
      </w:r>
    </w:p>
    <w:p w:rsidR="0071333C" w:rsidRPr="00D93982" w:rsidRDefault="0071333C" w:rsidP="0071333C">
      <w:pPr>
        <w:pStyle w:val="aff2"/>
        <w:ind w:firstLine="709"/>
        <w:jc w:val="both"/>
        <w:rPr>
          <w:sz w:val="28"/>
          <w:szCs w:val="28"/>
        </w:rPr>
      </w:pPr>
      <w:r w:rsidRPr="00D93982">
        <w:rPr>
          <w:sz w:val="28"/>
          <w:szCs w:val="28"/>
        </w:rPr>
        <w:t>Работники территориальных отделов и жители населенных пунктов  постоянно участвуют во Всероссийских акциях:</w:t>
      </w:r>
    </w:p>
    <w:p w:rsidR="0071333C" w:rsidRPr="00D93982" w:rsidRDefault="0071333C" w:rsidP="0071333C">
      <w:pPr>
        <w:pStyle w:val="aff2"/>
        <w:ind w:firstLine="709"/>
        <w:jc w:val="both"/>
        <w:rPr>
          <w:sz w:val="28"/>
          <w:szCs w:val="28"/>
        </w:rPr>
      </w:pPr>
      <w:r w:rsidRPr="00D93982">
        <w:rPr>
          <w:sz w:val="28"/>
          <w:szCs w:val="28"/>
        </w:rPr>
        <w:t>- «Сад памяти» по высадке деревьев в памятных местах;</w:t>
      </w:r>
    </w:p>
    <w:p w:rsidR="0071333C" w:rsidRPr="00D93982" w:rsidRDefault="0071333C" w:rsidP="0071333C">
      <w:pPr>
        <w:pStyle w:val="aff2"/>
        <w:ind w:firstLine="709"/>
        <w:jc w:val="both"/>
        <w:rPr>
          <w:sz w:val="28"/>
          <w:szCs w:val="28"/>
        </w:rPr>
      </w:pPr>
      <w:r w:rsidRPr="00D93982">
        <w:rPr>
          <w:sz w:val="28"/>
          <w:szCs w:val="28"/>
        </w:rPr>
        <w:t>- «Чистая вода» - очищается береговая линия озер, расположенных на территории Новоржевского муниципального округа.</w:t>
      </w:r>
    </w:p>
    <w:p w:rsidR="006B2B58" w:rsidRPr="00D93982" w:rsidRDefault="001C0DFD" w:rsidP="000B793E">
      <w:pPr>
        <w:pStyle w:val="af"/>
        <w:numPr>
          <w:ilvl w:val="0"/>
          <w:numId w:val="38"/>
        </w:numPr>
        <w:tabs>
          <w:tab w:val="clear" w:pos="0"/>
          <w:tab w:val="left" w:pos="993"/>
        </w:tabs>
        <w:spacing w:line="240" w:lineRule="auto"/>
        <w:ind w:left="0" w:firstLine="709"/>
        <w:contextualSpacing/>
        <w:rPr>
          <w:sz w:val="28"/>
          <w:szCs w:val="28"/>
        </w:rPr>
      </w:pPr>
      <w:r w:rsidRPr="00D93982">
        <w:rPr>
          <w:sz w:val="28"/>
          <w:szCs w:val="28"/>
          <w:lang w:val="ru-RU"/>
        </w:rPr>
        <w:t>Строительство, ремонт и очистка колодцев – израсходовано 900 тыс</w:t>
      </w:r>
      <w:r w:rsidR="009840ED" w:rsidRPr="00D93982">
        <w:rPr>
          <w:sz w:val="28"/>
          <w:szCs w:val="28"/>
          <w:lang w:val="ru-RU"/>
        </w:rPr>
        <w:t>. р</w:t>
      </w:r>
      <w:r w:rsidRPr="00D93982">
        <w:rPr>
          <w:sz w:val="28"/>
          <w:szCs w:val="28"/>
          <w:lang w:val="ru-RU"/>
        </w:rPr>
        <w:t xml:space="preserve">ублей. </w:t>
      </w:r>
      <w:r w:rsidRPr="00D93982">
        <w:rPr>
          <w:sz w:val="28"/>
          <w:szCs w:val="28"/>
          <w:shd w:val="clear" w:color="auto" w:fill="FFFFFF"/>
        </w:rPr>
        <w:t>Выполнены работы по ремонту 30 колодцев, строительству 4 новых шахтных колодцев, а также выполнены работы по хлорированию и проведению анализа воды из 3 колодцев.</w:t>
      </w:r>
    </w:p>
    <w:p w:rsidR="007E11AC" w:rsidRPr="00D93982" w:rsidRDefault="001C0DFD" w:rsidP="007E11AC">
      <w:pPr>
        <w:pStyle w:val="af"/>
        <w:numPr>
          <w:ilvl w:val="0"/>
          <w:numId w:val="38"/>
        </w:numPr>
        <w:tabs>
          <w:tab w:val="clear" w:pos="0"/>
          <w:tab w:val="left" w:pos="993"/>
        </w:tabs>
        <w:spacing w:line="240" w:lineRule="auto"/>
        <w:ind w:left="0" w:firstLine="567"/>
        <w:rPr>
          <w:sz w:val="28"/>
          <w:szCs w:val="28"/>
          <w:lang w:val="ru-RU"/>
        </w:rPr>
      </w:pPr>
      <w:r w:rsidRPr="00D93982">
        <w:rPr>
          <w:sz w:val="28"/>
          <w:szCs w:val="28"/>
          <w:lang w:val="ru-RU"/>
        </w:rPr>
        <w:t>П</w:t>
      </w:r>
      <w:r w:rsidRPr="00D93982">
        <w:rPr>
          <w:sz w:val="28"/>
          <w:szCs w:val="28"/>
        </w:rPr>
        <w:t>о решению суда</w:t>
      </w:r>
      <w:r w:rsidRPr="00D93982">
        <w:rPr>
          <w:sz w:val="28"/>
          <w:szCs w:val="28"/>
          <w:lang w:val="ru-RU"/>
        </w:rPr>
        <w:t xml:space="preserve"> на территории города Новоржев</w:t>
      </w:r>
      <w:r w:rsidRPr="00D93982">
        <w:rPr>
          <w:sz w:val="28"/>
          <w:szCs w:val="28"/>
        </w:rPr>
        <w:t xml:space="preserve"> оборудовано 12 контейнерных площадо</w:t>
      </w:r>
      <w:r w:rsidRPr="00D93982">
        <w:rPr>
          <w:sz w:val="28"/>
          <w:szCs w:val="28"/>
          <w:lang w:val="ru-RU"/>
        </w:rPr>
        <w:t>к.</w:t>
      </w:r>
      <w:r w:rsidRPr="00D93982">
        <w:rPr>
          <w:sz w:val="28"/>
          <w:szCs w:val="28"/>
        </w:rPr>
        <w:t xml:space="preserve"> В рамках реализации проектов ТОС оборудовано 4 контейнерных площадки д. Барута и установлено 10 контейнеров, а также 3 контейнерных площадки д. Волчицкое и установлено 6 контейнеров.</w:t>
      </w:r>
      <w:r w:rsidRPr="00D93982">
        <w:rPr>
          <w:sz w:val="28"/>
          <w:szCs w:val="28"/>
          <w:lang w:val="ru-RU"/>
        </w:rPr>
        <w:t xml:space="preserve"> В рамках муниципального конкурса проектов ТОС приобретено и установлено 5 контейнеров в д. Гривино.</w:t>
      </w:r>
    </w:p>
    <w:p w:rsidR="007E11AC" w:rsidRPr="00D93982" w:rsidRDefault="008E2B10" w:rsidP="007E11AC">
      <w:pPr>
        <w:pStyle w:val="af"/>
        <w:numPr>
          <w:ilvl w:val="0"/>
          <w:numId w:val="38"/>
        </w:numPr>
        <w:tabs>
          <w:tab w:val="clear" w:pos="0"/>
          <w:tab w:val="left" w:pos="993"/>
        </w:tabs>
        <w:spacing w:line="240" w:lineRule="auto"/>
        <w:ind w:left="0" w:firstLine="567"/>
        <w:rPr>
          <w:sz w:val="28"/>
          <w:szCs w:val="28"/>
          <w:lang w:val="ru-RU"/>
        </w:rPr>
      </w:pPr>
      <w:r w:rsidRPr="00D93982">
        <w:rPr>
          <w:sz w:val="28"/>
          <w:szCs w:val="28"/>
          <w:lang w:val="ru-RU"/>
        </w:rPr>
        <w:t xml:space="preserve">Благоустройство гражданских кладбищ. </w:t>
      </w:r>
      <w:r w:rsidR="007E11AC" w:rsidRPr="00D93982">
        <w:rPr>
          <w:sz w:val="28"/>
          <w:szCs w:val="28"/>
        </w:rPr>
        <w:t xml:space="preserve">Администрацией округа в 2024 году был заключен договор на содержание </w:t>
      </w:r>
      <w:r w:rsidR="007E11AC" w:rsidRPr="00D93982">
        <w:rPr>
          <w:sz w:val="28"/>
          <w:szCs w:val="28"/>
          <w:lang w:val="ru-RU"/>
        </w:rPr>
        <w:t xml:space="preserve">гражданского </w:t>
      </w:r>
      <w:r w:rsidR="007E11AC" w:rsidRPr="00D93982">
        <w:rPr>
          <w:sz w:val="28"/>
          <w:szCs w:val="28"/>
        </w:rPr>
        <w:t>кладбища</w:t>
      </w:r>
      <w:r w:rsidR="007E11AC" w:rsidRPr="00D93982">
        <w:rPr>
          <w:sz w:val="28"/>
          <w:szCs w:val="28"/>
          <w:lang w:val="ru-RU"/>
        </w:rPr>
        <w:t xml:space="preserve"> г.Новоржев </w:t>
      </w:r>
      <w:r w:rsidR="007E11AC" w:rsidRPr="00D93982">
        <w:rPr>
          <w:sz w:val="28"/>
          <w:szCs w:val="28"/>
        </w:rPr>
        <w:t xml:space="preserve"> на сумму </w:t>
      </w:r>
      <w:r w:rsidR="00BC7A48" w:rsidRPr="00D93982">
        <w:rPr>
          <w:sz w:val="28"/>
          <w:szCs w:val="28"/>
          <w:lang w:val="ru-RU"/>
        </w:rPr>
        <w:t>237,662</w:t>
      </w:r>
      <w:r w:rsidR="007E11AC" w:rsidRPr="00D93982">
        <w:rPr>
          <w:sz w:val="28"/>
          <w:szCs w:val="28"/>
        </w:rPr>
        <w:t xml:space="preserve"> тыс.рублей. </w:t>
      </w:r>
      <w:r w:rsidR="007E11AC" w:rsidRPr="00D93982">
        <w:rPr>
          <w:sz w:val="28"/>
          <w:szCs w:val="28"/>
          <w:lang w:val="ru-RU"/>
        </w:rPr>
        <w:t xml:space="preserve">В 2024 году территориальным отделом «Новоржев» был разработан паспорт инициативного проекта «Благоустройство гражданского кладбища города Новоржева», </w:t>
      </w:r>
      <w:r w:rsidR="007E11AC" w:rsidRPr="00D93982">
        <w:rPr>
          <w:sz w:val="28"/>
          <w:szCs w:val="28"/>
          <w:lang w:val="ru-RU"/>
        </w:rPr>
        <w:lastRenderedPageBreak/>
        <w:t>предложенного ТОС «Городская окраина». Данный проект был поддержан конкурсной комиссией при Правительстве Псковской области, дополнительно в бюджет округа поступило 978 тыс. руб. Средства муниципального бюджета составили 504 тыс. руб. и средства неравнодушных граждан - 46 тыс. руб.  В 2025 году нам предстоит реализовать проект, отремонтировав старинное ограждение  кладбища, обустроив санитарную инфраструктуру. Подрядчик определен.</w:t>
      </w:r>
    </w:p>
    <w:p w:rsidR="001C0DFD" w:rsidRPr="00D93982" w:rsidRDefault="001C0DFD" w:rsidP="000B793E">
      <w:pPr>
        <w:pStyle w:val="af"/>
        <w:numPr>
          <w:ilvl w:val="0"/>
          <w:numId w:val="38"/>
        </w:numPr>
        <w:tabs>
          <w:tab w:val="clear" w:pos="0"/>
          <w:tab w:val="left" w:pos="993"/>
        </w:tabs>
        <w:spacing w:line="240" w:lineRule="auto"/>
        <w:ind w:left="0" w:firstLine="709"/>
        <w:rPr>
          <w:sz w:val="28"/>
          <w:szCs w:val="28"/>
          <w:lang w:val="ru-RU"/>
        </w:rPr>
      </w:pPr>
      <w:r w:rsidRPr="00D93982">
        <w:rPr>
          <w:sz w:val="28"/>
          <w:szCs w:val="28"/>
          <w:lang w:val="ru-RU"/>
        </w:rPr>
        <w:t xml:space="preserve">Осуществлена ликвидация несанкционированных свалок на территории округа на общую сумму </w:t>
      </w:r>
      <w:r w:rsidRPr="00D93982">
        <w:rPr>
          <w:sz w:val="28"/>
          <w:szCs w:val="28"/>
        </w:rPr>
        <w:t>1 739 735,84</w:t>
      </w:r>
      <w:r w:rsidR="009023D4" w:rsidRPr="00D93982">
        <w:rPr>
          <w:sz w:val="28"/>
          <w:szCs w:val="28"/>
          <w:lang w:val="ru-RU"/>
        </w:rPr>
        <w:t xml:space="preserve"> </w:t>
      </w:r>
      <w:r w:rsidRPr="00D93982">
        <w:rPr>
          <w:sz w:val="28"/>
          <w:szCs w:val="28"/>
        </w:rPr>
        <w:t>руб</w:t>
      </w:r>
      <w:r w:rsidRPr="00D93982">
        <w:rPr>
          <w:sz w:val="28"/>
          <w:szCs w:val="28"/>
          <w:lang w:val="ru-RU"/>
        </w:rPr>
        <w:t>.</w:t>
      </w:r>
    </w:p>
    <w:p w:rsidR="00005C22" w:rsidRPr="00D93982" w:rsidRDefault="00005C22" w:rsidP="00005C22">
      <w:pPr>
        <w:pStyle w:val="af"/>
        <w:tabs>
          <w:tab w:val="clear" w:pos="0"/>
          <w:tab w:val="left" w:pos="993"/>
        </w:tabs>
        <w:spacing w:line="240" w:lineRule="auto"/>
        <w:ind w:firstLine="709"/>
        <w:rPr>
          <w:sz w:val="28"/>
          <w:szCs w:val="28"/>
          <w:lang w:val="ru-RU"/>
        </w:rPr>
      </w:pPr>
      <w:r w:rsidRPr="00D93982">
        <w:rPr>
          <w:sz w:val="28"/>
          <w:szCs w:val="28"/>
          <w:lang w:val="ru-RU"/>
        </w:rPr>
        <w:t xml:space="preserve">На примере г. Новоржев </w:t>
      </w:r>
      <w:r w:rsidRPr="00D93982">
        <w:rPr>
          <w:sz w:val="28"/>
          <w:szCs w:val="28"/>
        </w:rPr>
        <w:t xml:space="preserve">неоднократно ликвидировались свалки на ул.Володарского, Пушкина, Заходского, Молодежной, Медицинской, Рабоче-Крестьянской. Договора на ликвидацию свалок заключались с ООО «Экопром» и ООО «Экогрупп». </w:t>
      </w:r>
    </w:p>
    <w:p w:rsidR="00F14A03" w:rsidRPr="00D93982" w:rsidRDefault="00AC2E76" w:rsidP="00005C22">
      <w:pPr>
        <w:pStyle w:val="af"/>
        <w:numPr>
          <w:ilvl w:val="0"/>
          <w:numId w:val="38"/>
        </w:numPr>
        <w:tabs>
          <w:tab w:val="clear" w:pos="0"/>
          <w:tab w:val="left" w:pos="993"/>
        </w:tabs>
        <w:spacing w:line="240" w:lineRule="auto"/>
        <w:ind w:left="0" w:firstLine="709"/>
        <w:rPr>
          <w:sz w:val="28"/>
          <w:szCs w:val="28"/>
          <w:lang w:val="ru-RU"/>
        </w:rPr>
      </w:pPr>
      <w:r w:rsidRPr="00D93982">
        <w:rPr>
          <w:sz w:val="28"/>
          <w:szCs w:val="28"/>
          <w:lang w:val="ru-RU"/>
        </w:rPr>
        <w:t>Обеспечение пожарной безопасности. В 2024 году в целях обеспечения пожарной безопасности на территории Новоржевского муниципального округа  организовано взаимодействие с организациями, расположенными на территории округа по привлечению людей и техники для тушения пожаров, организована разъяснительная работа с населением, собственниками (арендаторами) земельных участков, путем проведения сходов граждан, также через районную газету «Земля Новоржевская» и размещения информации на официальном сайте Новоржевского муниципального округа в информационно-телеко</w:t>
      </w:r>
      <w:r w:rsidR="00F14A03" w:rsidRPr="00D93982">
        <w:rPr>
          <w:sz w:val="28"/>
          <w:szCs w:val="28"/>
          <w:lang w:val="ru-RU"/>
        </w:rPr>
        <w:t>ммуникационной сети «Интернет».</w:t>
      </w:r>
    </w:p>
    <w:p w:rsidR="00AC2E76" w:rsidRPr="00D93982" w:rsidRDefault="00F14A03" w:rsidP="00F14A03">
      <w:pPr>
        <w:pStyle w:val="af"/>
        <w:tabs>
          <w:tab w:val="left" w:pos="993"/>
        </w:tabs>
        <w:spacing w:line="240" w:lineRule="auto"/>
        <w:ind w:firstLine="709"/>
        <w:rPr>
          <w:sz w:val="28"/>
          <w:szCs w:val="28"/>
          <w:lang w:val="ru-RU"/>
        </w:rPr>
      </w:pPr>
      <w:r w:rsidRPr="00D93982">
        <w:rPr>
          <w:sz w:val="28"/>
          <w:szCs w:val="28"/>
          <w:lang w:val="ru-RU"/>
        </w:rPr>
        <w:t>З</w:t>
      </w:r>
      <w:r w:rsidR="00AC2E76" w:rsidRPr="00D93982">
        <w:rPr>
          <w:sz w:val="28"/>
          <w:szCs w:val="28"/>
          <w:lang w:val="ru-RU"/>
        </w:rPr>
        <w:t>акуплено 9 ранцевых огнетушителей для комплектования перв</w:t>
      </w:r>
      <w:r w:rsidRPr="00D93982">
        <w:rPr>
          <w:sz w:val="28"/>
          <w:szCs w:val="28"/>
          <w:lang w:val="ru-RU"/>
        </w:rPr>
        <w:t xml:space="preserve">ичными средствами пожаротушения на общую сумму </w:t>
      </w:r>
      <w:r w:rsidR="00BC7A48" w:rsidRPr="00D93982">
        <w:rPr>
          <w:sz w:val="28"/>
          <w:szCs w:val="28"/>
          <w:lang w:val="ru-RU"/>
        </w:rPr>
        <w:t>–</w:t>
      </w:r>
      <w:r w:rsidRPr="00D93982">
        <w:rPr>
          <w:sz w:val="28"/>
          <w:szCs w:val="28"/>
          <w:lang w:val="ru-RU"/>
        </w:rPr>
        <w:t xml:space="preserve"> </w:t>
      </w:r>
      <w:r w:rsidR="00BC7A48" w:rsidRPr="00D93982">
        <w:rPr>
          <w:sz w:val="28"/>
          <w:szCs w:val="28"/>
          <w:lang w:val="ru-RU"/>
        </w:rPr>
        <w:t>36884,25 руб.</w:t>
      </w:r>
      <w:r w:rsidR="00AC2E76" w:rsidRPr="00D93982">
        <w:rPr>
          <w:sz w:val="28"/>
          <w:szCs w:val="28"/>
          <w:lang w:val="ru-RU"/>
        </w:rPr>
        <w:t>.</w:t>
      </w:r>
    </w:p>
    <w:p w:rsidR="00AC2E76" w:rsidRPr="00D93982" w:rsidRDefault="00AC2E76" w:rsidP="00F14A03">
      <w:pPr>
        <w:pStyle w:val="af"/>
        <w:tabs>
          <w:tab w:val="left" w:pos="993"/>
        </w:tabs>
        <w:spacing w:line="240" w:lineRule="auto"/>
        <w:ind w:firstLine="709"/>
        <w:rPr>
          <w:sz w:val="28"/>
          <w:szCs w:val="28"/>
          <w:lang w:val="ru-RU"/>
        </w:rPr>
      </w:pPr>
      <w:r w:rsidRPr="00D93982">
        <w:rPr>
          <w:sz w:val="28"/>
          <w:szCs w:val="28"/>
          <w:lang w:val="ru-RU"/>
        </w:rPr>
        <w:t>Выполнены работы по противопожарной опашке населенных пунктов,  граничащих с лесными участками на территории Новоржевского муниципального округа на сумму 160 тыс.</w:t>
      </w:r>
      <w:r w:rsidR="00F14A03" w:rsidRPr="00D93982">
        <w:rPr>
          <w:sz w:val="28"/>
          <w:szCs w:val="28"/>
          <w:lang w:val="ru-RU"/>
        </w:rPr>
        <w:t xml:space="preserve"> </w:t>
      </w:r>
      <w:r w:rsidRPr="00D93982">
        <w:rPr>
          <w:sz w:val="28"/>
          <w:szCs w:val="28"/>
          <w:lang w:val="ru-RU"/>
        </w:rPr>
        <w:t>руб.</w:t>
      </w:r>
    </w:p>
    <w:p w:rsidR="005F5465" w:rsidRPr="00D93982" w:rsidRDefault="001C0DFD" w:rsidP="005F5465">
      <w:pPr>
        <w:pStyle w:val="af"/>
        <w:numPr>
          <w:ilvl w:val="0"/>
          <w:numId w:val="38"/>
        </w:numPr>
        <w:tabs>
          <w:tab w:val="clear" w:pos="0"/>
          <w:tab w:val="left" w:pos="993"/>
        </w:tabs>
        <w:spacing w:line="240" w:lineRule="auto"/>
        <w:ind w:left="0" w:firstLine="709"/>
        <w:rPr>
          <w:sz w:val="28"/>
          <w:szCs w:val="28"/>
        </w:rPr>
      </w:pPr>
      <w:r w:rsidRPr="00D93982">
        <w:rPr>
          <w:sz w:val="28"/>
          <w:szCs w:val="28"/>
          <w:lang w:val="ru-RU"/>
        </w:rPr>
        <w:t>Организация субботников и вовлечение граждан в работы по благоустройству территории стали</w:t>
      </w:r>
      <w:r w:rsidR="000B793E" w:rsidRPr="00D93982">
        <w:rPr>
          <w:sz w:val="28"/>
          <w:szCs w:val="28"/>
          <w:lang w:val="ru-RU"/>
        </w:rPr>
        <w:t xml:space="preserve">  традиционными мероприятиями. Всего на территориях с участием жителей в 2024 году проведено 48 организованных субботников. </w:t>
      </w:r>
      <w:r w:rsidR="006B2B58" w:rsidRPr="00D93982">
        <w:rPr>
          <w:rFonts w:eastAsia="Times New Roman"/>
          <w:sz w:val="28"/>
          <w:szCs w:val="28"/>
        </w:rPr>
        <w:t xml:space="preserve">В работу активно включаются </w:t>
      </w:r>
      <w:r w:rsidR="006B2B58" w:rsidRPr="00D93982">
        <w:rPr>
          <w:rFonts w:eastAsia="Times New Roman"/>
          <w:sz w:val="28"/>
          <w:szCs w:val="28"/>
          <w:shd w:val="clear" w:color="auto" w:fill="FFFFFF"/>
        </w:rPr>
        <w:t xml:space="preserve"> сотрудники администрации округа, депутаты Собрания</w:t>
      </w:r>
      <w:r w:rsidR="000B793E" w:rsidRPr="00D93982">
        <w:rPr>
          <w:rFonts w:eastAsia="Times New Roman"/>
          <w:sz w:val="28"/>
          <w:szCs w:val="28"/>
          <w:shd w:val="clear" w:color="auto" w:fill="FFFFFF"/>
          <w:lang w:val="ru-RU"/>
        </w:rPr>
        <w:t xml:space="preserve"> депутатов</w:t>
      </w:r>
      <w:r w:rsidR="006B2B58" w:rsidRPr="00D93982">
        <w:rPr>
          <w:rFonts w:eastAsia="Times New Roman"/>
          <w:sz w:val="28"/>
          <w:szCs w:val="28"/>
          <w:shd w:val="clear" w:color="auto" w:fill="FFFFFF"/>
        </w:rPr>
        <w:t xml:space="preserve">, работники культуры, социальной защиты, Пенсионного фонда, Дома </w:t>
      </w:r>
      <w:r w:rsidR="000B793E" w:rsidRPr="00D93982">
        <w:rPr>
          <w:rFonts w:eastAsia="Times New Roman"/>
          <w:sz w:val="28"/>
          <w:szCs w:val="28"/>
          <w:shd w:val="clear" w:color="auto" w:fill="FFFFFF"/>
        </w:rPr>
        <w:t xml:space="preserve">детского творчества, </w:t>
      </w:r>
      <w:r w:rsidR="000B793E" w:rsidRPr="00D93982">
        <w:rPr>
          <w:rFonts w:eastAsia="Times New Roman"/>
          <w:sz w:val="28"/>
          <w:szCs w:val="28"/>
          <w:shd w:val="clear" w:color="auto" w:fill="FFFFFF"/>
          <w:lang w:val="ru-RU"/>
        </w:rPr>
        <w:t>Д</w:t>
      </w:r>
      <w:r w:rsidR="006B2B58" w:rsidRPr="00D93982">
        <w:rPr>
          <w:rFonts w:eastAsia="Times New Roman"/>
          <w:sz w:val="28"/>
          <w:szCs w:val="28"/>
          <w:shd w:val="clear" w:color="auto" w:fill="FFFFFF"/>
        </w:rPr>
        <w:t>етской школы искусств, активисты партий "Единая Россия" и КПРФ, общественники, учащиеся и педагоги Новоржевской средней школы, участники "Движения первых",</w:t>
      </w:r>
      <w:r w:rsidR="005F5465" w:rsidRPr="00D93982">
        <w:rPr>
          <w:rFonts w:eastAsia="Times New Roman"/>
          <w:sz w:val="28"/>
          <w:szCs w:val="28"/>
          <w:shd w:val="clear" w:color="auto" w:fill="FFFFFF"/>
        </w:rPr>
        <w:t xml:space="preserve"> просто неравнодушные граждане.</w:t>
      </w:r>
    </w:p>
    <w:p w:rsidR="008C1E91" w:rsidRPr="00D93982" w:rsidRDefault="008C1E91" w:rsidP="008C1E91">
      <w:pPr>
        <w:pStyle w:val="af"/>
        <w:numPr>
          <w:ilvl w:val="0"/>
          <w:numId w:val="38"/>
        </w:numPr>
        <w:tabs>
          <w:tab w:val="left" w:pos="993"/>
        </w:tabs>
        <w:spacing w:line="240" w:lineRule="auto"/>
        <w:ind w:left="0" w:firstLine="709"/>
        <w:rPr>
          <w:sz w:val="28"/>
          <w:szCs w:val="28"/>
        </w:rPr>
      </w:pPr>
      <w:r w:rsidRPr="00D93982">
        <w:rPr>
          <w:sz w:val="28"/>
          <w:szCs w:val="28"/>
        </w:rPr>
        <w:t>Всего на территории Новоржевского муниципального округа</w:t>
      </w:r>
      <w:r w:rsidRPr="00D93982">
        <w:rPr>
          <w:sz w:val="28"/>
          <w:szCs w:val="28"/>
          <w:lang w:val="ru-RU"/>
        </w:rPr>
        <w:t xml:space="preserve"> установлено и обслуживается </w:t>
      </w:r>
      <w:r w:rsidRPr="00D93982">
        <w:rPr>
          <w:sz w:val="28"/>
          <w:szCs w:val="28"/>
        </w:rPr>
        <w:t xml:space="preserve"> 888 фонарей уличного освещения, в том числе:</w:t>
      </w:r>
    </w:p>
    <w:p w:rsidR="008C1E91" w:rsidRPr="00D93982" w:rsidRDefault="008C1E91" w:rsidP="008C1E91">
      <w:pPr>
        <w:pStyle w:val="af"/>
        <w:tabs>
          <w:tab w:val="left" w:pos="993"/>
        </w:tabs>
        <w:spacing w:line="240" w:lineRule="auto"/>
        <w:rPr>
          <w:sz w:val="28"/>
          <w:szCs w:val="28"/>
        </w:rPr>
      </w:pPr>
      <w:r w:rsidRPr="00D93982">
        <w:rPr>
          <w:sz w:val="28"/>
          <w:szCs w:val="28"/>
        </w:rPr>
        <w:t>с лампами ДРЛ – 322</w:t>
      </w:r>
      <w:r w:rsidRPr="00D93982">
        <w:rPr>
          <w:sz w:val="28"/>
          <w:szCs w:val="28"/>
          <w:lang w:val="ru-RU"/>
        </w:rPr>
        <w:t xml:space="preserve">, </w:t>
      </w:r>
      <w:r w:rsidRPr="00D93982">
        <w:rPr>
          <w:sz w:val="28"/>
          <w:szCs w:val="28"/>
        </w:rPr>
        <w:t>светодиодных фонарей – 566.</w:t>
      </w:r>
    </w:p>
    <w:p w:rsidR="008C1E91" w:rsidRPr="00D93982" w:rsidRDefault="008C1E91" w:rsidP="008C1E91">
      <w:pPr>
        <w:pStyle w:val="af"/>
        <w:tabs>
          <w:tab w:val="left" w:pos="993"/>
        </w:tabs>
        <w:spacing w:line="240" w:lineRule="auto"/>
        <w:ind w:firstLine="709"/>
        <w:rPr>
          <w:sz w:val="28"/>
          <w:szCs w:val="28"/>
        </w:rPr>
      </w:pPr>
      <w:r w:rsidRPr="00D93982">
        <w:rPr>
          <w:sz w:val="28"/>
          <w:szCs w:val="28"/>
        </w:rPr>
        <w:t>Территориальный отдел «Новоржев» - 517 фонарей, в том числе 254 фонаря с лампами ДРЛ, 263 светодиодных фонаря.</w:t>
      </w:r>
    </w:p>
    <w:p w:rsidR="008C1E91" w:rsidRPr="00D93982" w:rsidRDefault="008C1E91" w:rsidP="008C1E91">
      <w:pPr>
        <w:pStyle w:val="af"/>
        <w:tabs>
          <w:tab w:val="left" w:pos="993"/>
        </w:tabs>
        <w:spacing w:line="240" w:lineRule="auto"/>
        <w:ind w:firstLine="709"/>
        <w:rPr>
          <w:sz w:val="28"/>
          <w:szCs w:val="28"/>
        </w:rPr>
      </w:pPr>
      <w:r w:rsidRPr="00D93982">
        <w:rPr>
          <w:sz w:val="28"/>
          <w:szCs w:val="28"/>
        </w:rPr>
        <w:t>Территориальный отдел «Новоржевская волость» - 115 фонарей, в том числе 36 фонарей с лампами ДРЛ, 79 светодиодных фонарей.</w:t>
      </w:r>
    </w:p>
    <w:p w:rsidR="008C1E91" w:rsidRPr="00D93982" w:rsidRDefault="008C1E91" w:rsidP="008C1E91">
      <w:pPr>
        <w:pStyle w:val="af"/>
        <w:tabs>
          <w:tab w:val="left" w:pos="993"/>
        </w:tabs>
        <w:spacing w:line="240" w:lineRule="auto"/>
        <w:ind w:firstLine="709"/>
        <w:rPr>
          <w:sz w:val="28"/>
          <w:szCs w:val="28"/>
        </w:rPr>
      </w:pPr>
      <w:r w:rsidRPr="00D93982">
        <w:rPr>
          <w:sz w:val="28"/>
          <w:szCs w:val="28"/>
        </w:rPr>
        <w:t>Территориальный отдел «Вехнянская волость» - 161 светодиодный фонарь.</w:t>
      </w:r>
    </w:p>
    <w:p w:rsidR="008C1E91" w:rsidRPr="00D93982" w:rsidRDefault="008C1E91" w:rsidP="008C1E91">
      <w:pPr>
        <w:pStyle w:val="af"/>
        <w:tabs>
          <w:tab w:val="left" w:pos="993"/>
        </w:tabs>
        <w:spacing w:line="240" w:lineRule="auto"/>
        <w:ind w:firstLine="709"/>
        <w:rPr>
          <w:sz w:val="28"/>
          <w:szCs w:val="28"/>
        </w:rPr>
      </w:pPr>
      <w:r w:rsidRPr="00D93982">
        <w:rPr>
          <w:sz w:val="28"/>
          <w:szCs w:val="28"/>
        </w:rPr>
        <w:lastRenderedPageBreak/>
        <w:t>Территориальный отдел «Выборская волость» - 95 фонарей, в том числе 32 фонаря с лампами ДРЛ, 63 светодиодных фонаря.</w:t>
      </w:r>
    </w:p>
    <w:p w:rsidR="008C1E91" w:rsidRPr="00D93982" w:rsidRDefault="008C1E91" w:rsidP="008C1E91">
      <w:pPr>
        <w:pStyle w:val="af"/>
        <w:tabs>
          <w:tab w:val="left" w:pos="993"/>
        </w:tabs>
        <w:spacing w:line="240" w:lineRule="auto"/>
        <w:ind w:firstLine="709"/>
        <w:rPr>
          <w:sz w:val="28"/>
          <w:szCs w:val="28"/>
        </w:rPr>
      </w:pPr>
      <w:r w:rsidRPr="00D93982">
        <w:rPr>
          <w:sz w:val="28"/>
          <w:szCs w:val="28"/>
        </w:rPr>
        <w:t>В 2024 году для ремонта и установки новых точек уличного освещения приобретено 70 светодиодных фонарей на сумму 125176 рублей 75 копеек и 210 метров кабеля на сумму 20972 рубля 70 копеек.</w:t>
      </w:r>
    </w:p>
    <w:p w:rsidR="008C1E91" w:rsidRPr="00D93982" w:rsidRDefault="008C1E91" w:rsidP="008C1E91">
      <w:pPr>
        <w:pStyle w:val="af"/>
        <w:tabs>
          <w:tab w:val="left" w:pos="993"/>
        </w:tabs>
        <w:spacing w:line="240" w:lineRule="auto"/>
        <w:ind w:firstLine="709"/>
        <w:rPr>
          <w:sz w:val="28"/>
          <w:szCs w:val="28"/>
        </w:rPr>
      </w:pPr>
      <w:r w:rsidRPr="00D93982">
        <w:rPr>
          <w:sz w:val="28"/>
          <w:szCs w:val="28"/>
        </w:rPr>
        <w:t>Произведено подключение новой точки уличного освещения в д. Тайлово территориального отдела «Новоржевская волость» Новоржевского муниципального округа.</w:t>
      </w:r>
    </w:p>
    <w:p w:rsidR="008C1E91" w:rsidRPr="00D93982" w:rsidRDefault="001D0C7B" w:rsidP="001D0C7B">
      <w:pPr>
        <w:pStyle w:val="af"/>
        <w:tabs>
          <w:tab w:val="clear" w:pos="0"/>
          <w:tab w:val="left" w:pos="709"/>
          <w:tab w:val="left" w:pos="993"/>
        </w:tabs>
        <w:spacing w:line="240" w:lineRule="auto"/>
        <w:rPr>
          <w:sz w:val="28"/>
          <w:szCs w:val="28"/>
        </w:rPr>
      </w:pPr>
      <w:r>
        <w:rPr>
          <w:sz w:val="28"/>
          <w:szCs w:val="28"/>
          <w:lang w:val="ru-RU"/>
        </w:rPr>
        <w:t xml:space="preserve">          </w:t>
      </w:r>
      <w:r w:rsidR="00EC2A4A" w:rsidRPr="00D93982">
        <w:rPr>
          <w:sz w:val="28"/>
          <w:szCs w:val="28"/>
          <w:lang w:val="ru-RU"/>
        </w:rPr>
        <w:t>Затраты на уличное о</w:t>
      </w:r>
      <w:r w:rsidR="00BC7A48" w:rsidRPr="00D93982">
        <w:rPr>
          <w:sz w:val="28"/>
          <w:szCs w:val="28"/>
          <w:lang w:val="ru-RU"/>
        </w:rPr>
        <w:t>свещение в 2024 году сост</w:t>
      </w:r>
      <w:r>
        <w:rPr>
          <w:sz w:val="28"/>
          <w:szCs w:val="28"/>
          <w:lang w:val="ru-RU"/>
        </w:rPr>
        <w:t xml:space="preserve">авили: 3 072 873 </w:t>
      </w:r>
      <w:r w:rsidR="00BC7A48" w:rsidRPr="00D93982">
        <w:rPr>
          <w:sz w:val="28"/>
          <w:szCs w:val="28"/>
          <w:lang w:val="ru-RU"/>
        </w:rPr>
        <w:t>оплата уличного освещения, 517 222 – содержание опор.</w:t>
      </w:r>
    </w:p>
    <w:p w:rsidR="0052024B" w:rsidRPr="00D93982" w:rsidRDefault="0052024B" w:rsidP="005F5465">
      <w:pPr>
        <w:pStyle w:val="af"/>
        <w:tabs>
          <w:tab w:val="clear" w:pos="0"/>
          <w:tab w:val="left" w:pos="993"/>
        </w:tabs>
        <w:spacing w:line="240" w:lineRule="auto"/>
        <w:ind w:firstLine="709"/>
        <w:rPr>
          <w:sz w:val="28"/>
          <w:szCs w:val="28"/>
          <w:lang w:val="ru-RU"/>
        </w:rPr>
      </w:pPr>
    </w:p>
    <w:p w:rsidR="006B2B58" w:rsidRPr="00D93982" w:rsidRDefault="006B2B58" w:rsidP="005F5465">
      <w:pPr>
        <w:pStyle w:val="af"/>
        <w:tabs>
          <w:tab w:val="clear" w:pos="0"/>
          <w:tab w:val="left" w:pos="993"/>
        </w:tabs>
        <w:spacing w:line="240" w:lineRule="auto"/>
        <w:ind w:firstLine="709"/>
        <w:rPr>
          <w:sz w:val="28"/>
          <w:szCs w:val="28"/>
          <w:shd w:val="clear" w:color="auto" w:fill="FFFFFF"/>
        </w:rPr>
      </w:pPr>
      <w:r w:rsidRPr="00D93982">
        <w:rPr>
          <w:sz w:val="28"/>
          <w:szCs w:val="28"/>
        </w:rPr>
        <w:t>Огромное внимание уделяется работе по содержанию  памятников и воинских захоронений. В течение всего года проводится  по необходимости  косметический ремонт, уборка, обкашивание.</w:t>
      </w:r>
      <w:r w:rsidRPr="00D93982">
        <w:rPr>
          <w:sz w:val="28"/>
          <w:szCs w:val="28"/>
          <w:shd w:val="clear" w:color="auto" w:fill="FFFFFF"/>
        </w:rPr>
        <w:t xml:space="preserve"> </w:t>
      </w:r>
    </w:p>
    <w:p w:rsidR="006B2B58" w:rsidRPr="00D93982" w:rsidRDefault="006B2B58" w:rsidP="006B2B58">
      <w:pPr>
        <w:ind w:firstLine="708"/>
        <w:contextualSpacing/>
        <w:jc w:val="both"/>
        <w:rPr>
          <w:rFonts w:cs="Times New Roman"/>
          <w:sz w:val="28"/>
          <w:szCs w:val="28"/>
          <w:shd w:val="clear" w:color="auto" w:fill="FFFFFF"/>
        </w:rPr>
      </w:pPr>
      <w:r w:rsidRPr="00D93982">
        <w:rPr>
          <w:rFonts w:cs="Times New Roman"/>
          <w:sz w:val="28"/>
          <w:szCs w:val="28"/>
          <w:shd w:val="clear" w:color="auto" w:fill="FFFFFF"/>
        </w:rPr>
        <w:t>В рамках реализации федеральной программы "Увековечивание памяти погибших при защите Отечества" выполнен ремонт воинского захоронения в д. Барсуки на сумму 2</w:t>
      </w:r>
      <w:r w:rsidR="005F5465" w:rsidRPr="00D93982">
        <w:rPr>
          <w:rFonts w:cs="Times New Roman"/>
          <w:sz w:val="28"/>
          <w:szCs w:val="28"/>
          <w:shd w:val="clear" w:color="auto" w:fill="FFFFFF"/>
        </w:rPr>
        <w:t xml:space="preserve">55 тыс. </w:t>
      </w:r>
      <w:r w:rsidRPr="00D93982">
        <w:rPr>
          <w:rFonts w:cs="Times New Roman"/>
          <w:sz w:val="28"/>
          <w:szCs w:val="28"/>
          <w:shd w:val="clear" w:color="auto" w:fill="FFFFFF"/>
        </w:rPr>
        <w:t>руб.</w:t>
      </w:r>
      <w:r w:rsidR="005F5465" w:rsidRPr="00D93982">
        <w:rPr>
          <w:rFonts w:cs="Times New Roman"/>
          <w:sz w:val="28"/>
          <w:szCs w:val="28"/>
        </w:rPr>
        <w:t xml:space="preserve">, в т.ч. средств регионального бюджета 250 тыс.руб. </w:t>
      </w:r>
      <w:r w:rsidRPr="00D93982">
        <w:rPr>
          <w:rFonts w:cs="Times New Roman"/>
          <w:sz w:val="28"/>
          <w:szCs w:val="28"/>
          <w:shd w:val="clear" w:color="auto" w:fill="FFFFFF"/>
        </w:rPr>
        <w:t>На захоронении произведена укладка тротуарной плитки и поребриков, отремонтирован постамент, произведён косметический ремонт ограды и обелиска, заменены памятные таблички с именами погибших.</w:t>
      </w:r>
    </w:p>
    <w:p w:rsidR="006B2B58" w:rsidRPr="00D93982" w:rsidRDefault="006B2B58" w:rsidP="006B2B58">
      <w:pPr>
        <w:ind w:firstLine="708"/>
        <w:contextualSpacing/>
        <w:jc w:val="both"/>
        <w:rPr>
          <w:rFonts w:cs="Times New Roman"/>
          <w:sz w:val="28"/>
          <w:szCs w:val="28"/>
          <w:shd w:val="clear" w:color="auto" w:fill="FFFFFF"/>
        </w:rPr>
      </w:pPr>
      <w:r w:rsidRPr="00D93982">
        <w:rPr>
          <w:rFonts w:cs="Times New Roman"/>
          <w:sz w:val="28"/>
          <w:szCs w:val="28"/>
          <w:shd w:val="clear" w:color="auto" w:fill="FFFFFF"/>
        </w:rPr>
        <w:t xml:space="preserve">Вблизи Судовицкого канала </w:t>
      </w:r>
      <w:r w:rsidR="005F5465" w:rsidRPr="00D93982">
        <w:rPr>
          <w:rFonts w:cs="Times New Roman"/>
          <w:sz w:val="28"/>
          <w:szCs w:val="28"/>
          <w:shd w:val="clear" w:color="auto" w:fill="FFFFFF"/>
        </w:rPr>
        <w:t>памятник п</w:t>
      </w:r>
      <w:r w:rsidRPr="00D93982">
        <w:rPr>
          <w:rFonts w:cs="Times New Roman"/>
          <w:sz w:val="28"/>
          <w:szCs w:val="28"/>
          <w:shd w:val="clear" w:color="auto" w:fill="FFFFFF"/>
        </w:rPr>
        <w:t>риобрел обновленный вид. Установлено новое ограждение, обустроена дорожка, установлена скамейка, спилены ветхие деревья. Работы проведены за счёт средств регионального и муниципального бюджетов. Средства из регионального бюджета 150 </w:t>
      </w:r>
      <w:r w:rsidR="005F5465" w:rsidRPr="00D93982">
        <w:rPr>
          <w:rFonts w:cs="Times New Roman"/>
          <w:sz w:val="28"/>
          <w:szCs w:val="28"/>
          <w:shd w:val="clear" w:color="auto" w:fill="FFFFFF"/>
        </w:rPr>
        <w:t xml:space="preserve">тыс. </w:t>
      </w:r>
      <w:r w:rsidRPr="00D93982">
        <w:rPr>
          <w:rFonts w:cs="Times New Roman"/>
          <w:sz w:val="28"/>
          <w:szCs w:val="28"/>
          <w:shd w:val="clear" w:color="auto" w:fill="FFFFFF"/>
        </w:rPr>
        <w:t>руб., бюджет округа 150</w:t>
      </w:r>
      <w:r w:rsidR="005F5465" w:rsidRPr="00D93982">
        <w:rPr>
          <w:rFonts w:cs="Times New Roman"/>
          <w:sz w:val="28"/>
          <w:szCs w:val="28"/>
          <w:shd w:val="clear" w:color="auto" w:fill="FFFFFF"/>
        </w:rPr>
        <w:t xml:space="preserve"> тыс.</w:t>
      </w:r>
      <w:r w:rsidRPr="00D93982">
        <w:rPr>
          <w:rFonts w:cs="Times New Roman"/>
          <w:sz w:val="28"/>
          <w:szCs w:val="28"/>
          <w:shd w:val="clear" w:color="auto" w:fill="FFFFFF"/>
        </w:rPr>
        <w:t>руб.</w:t>
      </w:r>
    </w:p>
    <w:p w:rsidR="0052024B" w:rsidRPr="00D93982" w:rsidRDefault="0052024B" w:rsidP="0052024B">
      <w:pPr>
        <w:pStyle w:val="af"/>
        <w:spacing w:line="240" w:lineRule="auto"/>
        <w:ind w:firstLine="709"/>
        <w:rPr>
          <w:sz w:val="28"/>
          <w:szCs w:val="28"/>
          <w:lang w:val="ru-RU"/>
        </w:rPr>
      </w:pPr>
      <w:r w:rsidRPr="00D93982">
        <w:rPr>
          <w:sz w:val="28"/>
          <w:szCs w:val="28"/>
          <w:lang w:val="ru-RU" w:eastAsia="en-US"/>
        </w:rPr>
        <w:t xml:space="preserve">Знаковым событием в жизни округа </w:t>
      </w:r>
      <w:r w:rsidRPr="00D93982">
        <w:rPr>
          <w:spacing w:val="1"/>
          <w:sz w:val="28"/>
          <w:szCs w:val="28"/>
        </w:rPr>
        <w:t>стало открытие в Сквере Памяти  мемориальных досок землякам, погибшим на СВО</w:t>
      </w:r>
      <w:r w:rsidRPr="00D93982">
        <w:rPr>
          <w:spacing w:val="1"/>
          <w:sz w:val="28"/>
          <w:szCs w:val="28"/>
          <w:lang w:val="ru-RU"/>
        </w:rPr>
        <w:t>. Всего было установлено 11 мемориальных стел. Работа будет продолжена</w:t>
      </w:r>
    </w:p>
    <w:p w:rsidR="0052024B" w:rsidRPr="00D93982" w:rsidRDefault="0052024B" w:rsidP="006B2B58">
      <w:pPr>
        <w:ind w:firstLine="708"/>
        <w:contextualSpacing/>
        <w:jc w:val="both"/>
        <w:rPr>
          <w:rFonts w:cs="Times New Roman"/>
          <w:sz w:val="28"/>
          <w:szCs w:val="28"/>
        </w:rPr>
      </w:pPr>
    </w:p>
    <w:p w:rsidR="006B2B58" w:rsidRPr="00D93982" w:rsidRDefault="006B2B58" w:rsidP="005F5465">
      <w:pPr>
        <w:ind w:firstLine="709"/>
        <w:contextualSpacing/>
        <w:jc w:val="both"/>
        <w:rPr>
          <w:rFonts w:cs="Times New Roman"/>
          <w:sz w:val="28"/>
          <w:szCs w:val="28"/>
          <w:shd w:val="clear" w:color="auto" w:fill="FFFFFF"/>
        </w:rPr>
      </w:pPr>
      <w:r w:rsidRPr="00D93982">
        <w:rPr>
          <w:rFonts w:cs="Times New Roman"/>
          <w:sz w:val="28"/>
          <w:szCs w:val="28"/>
          <w:shd w:val="clear" w:color="auto" w:fill="FFFFFF"/>
        </w:rPr>
        <w:t xml:space="preserve"> В рамках реализации проектов ТОС выполнены работы по обустройству территории в честь погибших земляков в годы ВОВ  в следующих населенных пунктах:</w:t>
      </w:r>
    </w:p>
    <w:p w:rsidR="007E11AC" w:rsidRPr="00D93982" w:rsidRDefault="006B2B58" w:rsidP="005F5465">
      <w:pPr>
        <w:ind w:firstLine="709"/>
        <w:contextualSpacing/>
        <w:jc w:val="both"/>
        <w:rPr>
          <w:rFonts w:cs="Times New Roman"/>
          <w:sz w:val="28"/>
          <w:szCs w:val="28"/>
          <w:shd w:val="clear" w:color="auto" w:fill="FFFFFF"/>
        </w:rPr>
      </w:pPr>
      <w:r w:rsidRPr="00D93982">
        <w:rPr>
          <w:rFonts w:cs="Times New Roman"/>
          <w:sz w:val="28"/>
          <w:szCs w:val="28"/>
        </w:rPr>
        <w:t xml:space="preserve">д. Стехново, </w:t>
      </w:r>
      <w:r w:rsidRPr="00D93982">
        <w:rPr>
          <w:rFonts w:cs="Times New Roman"/>
          <w:sz w:val="28"/>
          <w:szCs w:val="28"/>
          <w:shd w:val="clear" w:color="auto" w:fill="FFFFFF"/>
        </w:rPr>
        <w:t>проект «Нам жить и помнить»</w:t>
      </w:r>
      <w:r w:rsidR="005F5465" w:rsidRPr="00D93982">
        <w:rPr>
          <w:rFonts w:cs="Times New Roman"/>
          <w:sz w:val="28"/>
          <w:szCs w:val="28"/>
          <w:shd w:val="clear" w:color="auto" w:fill="FFFFFF"/>
        </w:rPr>
        <w:t>,</w:t>
      </w:r>
      <w:r w:rsidRPr="00D93982">
        <w:rPr>
          <w:rFonts w:cs="Times New Roman"/>
          <w:sz w:val="28"/>
          <w:szCs w:val="28"/>
          <w:shd w:val="clear" w:color="auto" w:fill="FFFFFF"/>
        </w:rPr>
        <w:t xml:space="preserve"> ТОС Наследие</w:t>
      </w:r>
      <w:r w:rsidR="005F5465" w:rsidRPr="00D93982">
        <w:rPr>
          <w:rFonts w:cs="Times New Roman"/>
          <w:sz w:val="28"/>
          <w:szCs w:val="28"/>
          <w:shd w:val="clear" w:color="auto" w:fill="FFFFFF"/>
        </w:rPr>
        <w:t xml:space="preserve"> - </w:t>
      </w:r>
      <w:r w:rsidR="00FA3DA4" w:rsidRPr="00D93982">
        <w:rPr>
          <w:rFonts w:cs="Times New Roman"/>
          <w:sz w:val="28"/>
          <w:szCs w:val="28"/>
          <w:shd w:val="clear" w:color="auto" w:fill="FFFFFF"/>
        </w:rPr>
        <w:t>350</w:t>
      </w:r>
      <w:r w:rsidR="005F5465" w:rsidRPr="00D93982">
        <w:rPr>
          <w:rFonts w:cs="Times New Roman"/>
          <w:sz w:val="28"/>
          <w:szCs w:val="28"/>
          <w:shd w:val="clear" w:color="auto" w:fill="FFFFFF"/>
        </w:rPr>
        <w:t xml:space="preserve"> тыс. руб.;</w:t>
      </w:r>
    </w:p>
    <w:p w:rsidR="007E11AC" w:rsidRPr="00D93982" w:rsidRDefault="006B2B58" w:rsidP="005F5465">
      <w:pPr>
        <w:ind w:firstLine="709"/>
        <w:contextualSpacing/>
        <w:jc w:val="both"/>
        <w:rPr>
          <w:rFonts w:cs="Times New Roman"/>
          <w:sz w:val="28"/>
          <w:szCs w:val="28"/>
        </w:rPr>
      </w:pPr>
      <w:r w:rsidRPr="00D93982">
        <w:rPr>
          <w:rFonts w:cs="Times New Roman"/>
          <w:sz w:val="28"/>
          <w:szCs w:val="28"/>
          <w:shd w:val="clear" w:color="auto" w:fill="FFFFFF"/>
        </w:rPr>
        <w:t>д. Заречье, проект «Мы вашей памяти верны»</w:t>
      </w:r>
      <w:r w:rsidR="005F5465" w:rsidRPr="00D93982">
        <w:rPr>
          <w:rFonts w:cs="Times New Roman"/>
          <w:sz w:val="28"/>
          <w:szCs w:val="28"/>
          <w:shd w:val="clear" w:color="auto" w:fill="FFFFFF"/>
        </w:rPr>
        <w:t>,</w:t>
      </w:r>
      <w:r w:rsidRPr="00D93982">
        <w:rPr>
          <w:rFonts w:cs="Times New Roman"/>
          <w:sz w:val="28"/>
          <w:szCs w:val="28"/>
          <w:shd w:val="clear" w:color="auto" w:fill="FFFFFF"/>
        </w:rPr>
        <w:t xml:space="preserve"> ТОС д. Зареченский</w:t>
      </w:r>
      <w:r w:rsidR="00FA3DA4" w:rsidRPr="00D93982">
        <w:rPr>
          <w:rFonts w:cs="Times New Roman"/>
          <w:sz w:val="28"/>
          <w:szCs w:val="28"/>
          <w:shd w:val="clear" w:color="auto" w:fill="FFFFFF"/>
        </w:rPr>
        <w:t xml:space="preserve"> - 300</w:t>
      </w:r>
      <w:r w:rsidR="005F5465" w:rsidRPr="00D93982">
        <w:rPr>
          <w:rFonts w:cs="Times New Roman"/>
          <w:sz w:val="28"/>
          <w:szCs w:val="28"/>
          <w:shd w:val="clear" w:color="auto" w:fill="FFFFFF"/>
        </w:rPr>
        <w:t xml:space="preserve"> тыс.руб.</w:t>
      </w:r>
      <w:r w:rsidRPr="00D93982">
        <w:rPr>
          <w:rFonts w:cs="Times New Roman"/>
          <w:sz w:val="28"/>
          <w:szCs w:val="28"/>
          <w:shd w:val="clear" w:color="auto" w:fill="FFFFFF"/>
        </w:rPr>
        <w:t>;</w:t>
      </w:r>
    </w:p>
    <w:p w:rsidR="005F5465" w:rsidRPr="00D93982" w:rsidRDefault="006B2B58" w:rsidP="005F5465">
      <w:pPr>
        <w:ind w:firstLine="709"/>
        <w:contextualSpacing/>
        <w:jc w:val="both"/>
        <w:rPr>
          <w:rFonts w:cs="Times New Roman"/>
          <w:sz w:val="28"/>
          <w:szCs w:val="28"/>
          <w:shd w:val="clear" w:color="auto" w:fill="FFFFFF"/>
        </w:rPr>
      </w:pPr>
      <w:r w:rsidRPr="00D93982">
        <w:rPr>
          <w:rFonts w:cs="Times New Roman"/>
          <w:sz w:val="28"/>
          <w:szCs w:val="28"/>
          <w:shd w:val="clear" w:color="auto" w:fill="FFFFFF"/>
        </w:rPr>
        <w:t>д. Веска, проект «Живая память поколений»</w:t>
      </w:r>
      <w:r w:rsidR="005F5465" w:rsidRPr="00D93982">
        <w:rPr>
          <w:rFonts w:cs="Times New Roman"/>
          <w:sz w:val="28"/>
          <w:szCs w:val="28"/>
          <w:shd w:val="clear" w:color="auto" w:fill="FFFFFF"/>
        </w:rPr>
        <w:t>,</w:t>
      </w:r>
      <w:r w:rsidRPr="00D93982">
        <w:rPr>
          <w:rFonts w:cs="Times New Roman"/>
          <w:sz w:val="28"/>
          <w:szCs w:val="28"/>
          <w:shd w:val="clear" w:color="auto" w:fill="FFFFFF"/>
        </w:rPr>
        <w:t xml:space="preserve"> ТОС Здоровье</w:t>
      </w:r>
      <w:r w:rsidR="005F5465" w:rsidRPr="00D93982">
        <w:rPr>
          <w:rFonts w:cs="Times New Roman"/>
          <w:sz w:val="28"/>
          <w:szCs w:val="28"/>
          <w:shd w:val="clear" w:color="auto" w:fill="FFFFFF"/>
        </w:rPr>
        <w:t xml:space="preserve"> - </w:t>
      </w:r>
      <w:r w:rsidR="00FA3DA4" w:rsidRPr="00D93982">
        <w:rPr>
          <w:rFonts w:cs="Times New Roman"/>
          <w:sz w:val="28"/>
          <w:szCs w:val="28"/>
          <w:shd w:val="clear" w:color="auto" w:fill="FFFFFF"/>
        </w:rPr>
        <w:t>210</w:t>
      </w:r>
      <w:r w:rsidR="005F5465" w:rsidRPr="00D93982">
        <w:rPr>
          <w:rFonts w:cs="Times New Roman"/>
          <w:sz w:val="28"/>
          <w:szCs w:val="28"/>
          <w:shd w:val="clear" w:color="auto" w:fill="FFFFFF"/>
        </w:rPr>
        <w:t xml:space="preserve"> тыс.руб.;</w:t>
      </w:r>
    </w:p>
    <w:p w:rsidR="006B2B58" w:rsidRPr="00D93982" w:rsidRDefault="006B2B58" w:rsidP="005F5465">
      <w:pPr>
        <w:ind w:firstLine="709"/>
        <w:contextualSpacing/>
        <w:jc w:val="both"/>
        <w:rPr>
          <w:rFonts w:cs="Times New Roman"/>
          <w:sz w:val="28"/>
          <w:szCs w:val="28"/>
          <w:shd w:val="clear" w:color="auto" w:fill="FFFFFF"/>
        </w:rPr>
      </w:pPr>
      <w:r w:rsidRPr="00D93982">
        <w:rPr>
          <w:rFonts w:cs="Times New Roman"/>
          <w:sz w:val="28"/>
          <w:szCs w:val="28"/>
          <w:shd w:val="clear" w:color="auto" w:fill="FFFFFF"/>
        </w:rPr>
        <w:t>д. Вишлево, проект «Никто не забыт, ничто не забыто»</w:t>
      </w:r>
      <w:r w:rsidR="005F5465" w:rsidRPr="00D93982">
        <w:rPr>
          <w:rFonts w:cs="Times New Roman"/>
          <w:sz w:val="28"/>
          <w:szCs w:val="28"/>
          <w:shd w:val="clear" w:color="auto" w:fill="FFFFFF"/>
        </w:rPr>
        <w:t>,</w:t>
      </w:r>
      <w:r w:rsidRPr="00D93982">
        <w:rPr>
          <w:rFonts w:cs="Times New Roman"/>
          <w:sz w:val="28"/>
          <w:szCs w:val="28"/>
          <w:shd w:val="clear" w:color="auto" w:fill="FFFFFF"/>
        </w:rPr>
        <w:t xml:space="preserve"> ТОС Ласточка</w:t>
      </w:r>
      <w:r w:rsidR="005F5465" w:rsidRPr="00D93982">
        <w:rPr>
          <w:rFonts w:cs="Times New Roman"/>
          <w:sz w:val="28"/>
          <w:szCs w:val="28"/>
          <w:shd w:val="clear" w:color="auto" w:fill="FFFFFF"/>
        </w:rPr>
        <w:t xml:space="preserve"> - </w:t>
      </w:r>
      <w:r w:rsidR="00FA3DA4" w:rsidRPr="00D93982">
        <w:rPr>
          <w:rFonts w:cs="Times New Roman"/>
          <w:sz w:val="28"/>
          <w:szCs w:val="28"/>
          <w:shd w:val="clear" w:color="auto" w:fill="FFFFFF"/>
        </w:rPr>
        <w:t>390</w:t>
      </w:r>
      <w:r w:rsidR="005F5465" w:rsidRPr="00D93982">
        <w:rPr>
          <w:rFonts w:cs="Times New Roman"/>
          <w:sz w:val="28"/>
          <w:szCs w:val="28"/>
          <w:shd w:val="clear" w:color="auto" w:fill="FFFFFF"/>
        </w:rPr>
        <w:t xml:space="preserve"> тыс.руб.</w:t>
      </w:r>
    </w:p>
    <w:p w:rsidR="001F5171" w:rsidRPr="00D93982" w:rsidRDefault="006B2B58" w:rsidP="005F5465">
      <w:pPr>
        <w:ind w:firstLine="708"/>
        <w:contextualSpacing/>
        <w:jc w:val="both"/>
        <w:rPr>
          <w:rFonts w:cs="Times New Roman"/>
          <w:sz w:val="28"/>
          <w:szCs w:val="28"/>
        </w:rPr>
      </w:pPr>
      <w:r w:rsidRPr="00D93982">
        <w:rPr>
          <w:rStyle w:val="affa"/>
          <w:rFonts w:cs="Times New Roman"/>
          <w:i w:val="0"/>
          <w:sz w:val="28"/>
          <w:szCs w:val="28"/>
          <w:shd w:val="clear" w:color="auto" w:fill="FFFFFF"/>
        </w:rPr>
        <w:t xml:space="preserve">На территории </w:t>
      </w:r>
      <w:r w:rsidRPr="00D93982">
        <w:rPr>
          <w:rFonts w:cs="Times New Roman"/>
          <w:sz w:val="28"/>
          <w:szCs w:val="28"/>
        </w:rPr>
        <w:t>Новоржевского муниципального округа осуществля</w:t>
      </w:r>
      <w:r w:rsidR="00FA3DA4" w:rsidRPr="00D93982">
        <w:rPr>
          <w:rFonts w:cs="Times New Roman"/>
          <w:sz w:val="28"/>
          <w:szCs w:val="28"/>
        </w:rPr>
        <w:t>ли</w:t>
      </w:r>
      <w:r w:rsidRPr="00D93982">
        <w:rPr>
          <w:rFonts w:cs="Times New Roman"/>
          <w:sz w:val="28"/>
          <w:szCs w:val="28"/>
        </w:rPr>
        <w:t xml:space="preserve"> свою деятельность </w:t>
      </w:r>
      <w:r w:rsidR="00FA3DA4" w:rsidRPr="00D93982">
        <w:rPr>
          <w:rFonts w:cs="Times New Roman"/>
          <w:sz w:val="28"/>
          <w:szCs w:val="28"/>
        </w:rPr>
        <w:t>28</w:t>
      </w:r>
      <w:r w:rsidRPr="00D93982">
        <w:rPr>
          <w:rFonts w:cs="Times New Roman"/>
          <w:sz w:val="28"/>
          <w:szCs w:val="28"/>
        </w:rPr>
        <w:t xml:space="preserve"> ТОСов. </w:t>
      </w:r>
      <w:r w:rsidR="001F5171" w:rsidRPr="00D93982">
        <w:rPr>
          <w:rFonts w:cs="Times New Roman"/>
          <w:sz w:val="28"/>
          <w:szCs w:val="28"/>
        </w:rPr>
        <w:t>Администрации территориальных отделов активно участвуют в развитии территориального общественного самоуправления, оказывают максимальную методическую помощь в подготовке документов и написании проектов.</w:t>
      </w:r>
    </w:p>
    <w:p w:rsidR="006B2B58" w:rsidRPr="00D93982" w:rsidRDefault="006B2B58" w:rsidP="005F5465">
      <w:pPr>
        <w:ind w:firstLine="708"/>
        <w:contextualSpacing/>
        <w:jc w:val="both"/>
        <w:rPr>
          <w:rFonts w:cs="Times New Roman"/>
          <w:sz w:val="28"/>
          <w:szCs w:val="28"/>
          <w:shd w:val="clear" w:color="auto" w:fill="FFFFFF"/>
        </w:rPr>
      </w:pPr>
      <w:r w:rsidRPr="00D93982">
        <w:rPr>
          <w:rStyle w:val="affa"/>
          <w:rFonts w:cs="Times New Roman"/>
          <w:i w:val="0"/>
          <w:sz w:val="28"/>
          <w:szCs w:val="28"/>
          <w:shd w:val="clear" w:color="auto" w:fill="FFFFFF"/>
        </w:rPr>
        <w:lastRenderedPageBreak/>
        <w:t xml:space="preserve">Положительный опыт в этом направлении служит стимулом для развития такой формы самоуправления. </w:t>
      </w:r>
      <w:r w:rsidRPr="00D93982">
        <w:rPr>
          <w:rFonts w:cs="Times New Roman"/>
          <w:sz w:val="32"/>
          <w:szCs w:val="32"/>
        </w:rPr>
        <w:t xml:space="preserve"> </w:t>
      </w:r>
      <w:r w:rsidRPr="00D93982">
        <w:rPr>
          <w:rFonts w:cs="Times New Roman"/>
          <w:sz w:val="28"/>
          <w:szCs w:val="28"/>
        </w:rPr>
        <w:t xml:space="preserve"> </w:t>
      </w:r>
      <w:r w:rsidRPr="00D93982">
        <w:rPr>
          <w:rFonts w:cs="Times New Roman"/>
          <w:sz w:val="28"/>
          <w:szCs w:val="28"/>
          <w:shd w:val="clear" w:color="auto" w:fill="FFFFFF"/>
        </w:rPr>
        <w:t>В году на конкурс было направлено 19 заявок.</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 xml:space="preserve">15 ТОСов по итогам </w:t>
      </w:r>
      <w:r w:rsidR="002A1716" w:rsidRPr="00D93982">
        <w:rPr>
          <w:rFonts w:cs="Times New Roman"/>
          <w:sz w:val="28"/>
          <w:szCs w:val="28"/>
          <w:shd w:val="clear" w:color="auto" w:fill="FFFFFF"/>
        </w:rPr>
        <w:t>регионального</w:t>
      </w:r>
      <w:r w:rsidRPr="00D93982">
        <w:rPr>
          <w:rFonts w:cs="Times New Roman"/>
          <w:sz w:val="28"/>
          <w:szCs w:val="28"/>
          <w:shd w:val="clear" w:color="auto" w:fill="FFFFFF"/>
        </w:rPr>
        <w:t xml:space="preserve"> конкурса получили на реализацию  значимых проектов средства из регионального бюджета в сумме </w:t>
      </w:r>
      <w:r w:rsidR="001F5171" w:rsidRPr="00D93982">
        <w:rPr>
          <w:rFonts w:cs="Times New Roman"/>
          <w:sz w:val="28"/>
          <w:szCs w:val="28"/>
          <w:shd w:val="clear" w:color="auto" w:fill="FFFFFF"/>
        </w:rPr>
        <w:t>–</w:t>
      </w:r>
      <w:r w:rsidR="005F5465" w:rsidRPr="00D93982">
        <w:rPr>
          <w:rFonts w:cs="Times New Roman"/>
          <w:sz w:val="28"/>
          <w:szCs w:val="28"/>
          <w:shd w:val="clear" w:color="auto" w:fill="FFFFFF"/>
        </w:rPr>
        <w:t xml:space="preserve"> </w:t>
      </w:r>
      <w:r w:rsidR="001F5171" w:rsidRPr="00D93982">
        <w:rPr>
          <w:rFonts w:cs="Times New Roman"/>
          <w:sz w:val="28"/>
          <w:szCs w:val="28"/>
          <w:shd w:val="clear" w:color="auto" w:fill="FFFFFF"/>
        </w:rPr>
        <w:t>4 550 тыс. руб.</w:t>
      </w:r>
      <w:r w:rsidRPr="00D93982">
        <w:rPr>
          <w:rFonts w:cs="Times New Roman"/>
          <w:sz w:val="28"/>
          <w:szCs w:val="28"/>
          <w:shd w:val="clear" w:color="auto" w:fill="FFFFFF"/>
        </w:rPr>
        <w:t xml:space="preserve"> Из бюджета округа – </w:t>
      </w:r>
      <w:r w:rsidR="001F5171" w:rsidRPr="00D93982">
        <w:rPr>
          <w:rFonts w:cs="Times New Roman"/>
          <w:sz w:val="28"/>
          <w:szCs w:val="28"/>
          <w:shd w:val="clear" w:color="auto" w:fill="FFFFFF"/>
        </w:rPr>
        <w:t xml:space="preserve">290 </w:t>
      </w:r>
      <w:r w:rsidRPr="00D93982">
        <w:rPr>
          <w:rFonts w:cs="Times New Roman"/>
          <w:sz w:val="28"/>
          <w:szCs w:val="28"/>
          <w:shd w:val="clear" w:color="auto" w:fill="FFFFFF"/>
        </w:rPr>
        <w:t xml:space="preserve">тыс.руб. </w:t>
      </w:r>
      <w:r w:rsidR="001F5171" w:rsidRPr="00D93982">
        <w:rPr>
          <w:rFonts w:cs="Times New Roman"/>
          <w:sz w:val="28"/>
          <w:szCs w:val="28"/>
          <w:shd w:val="clear" w:color="auto" w:fill="FFFFFF"/>
        </w:rPr>
        <w:t>В том числе:</w:t>
      </w:r>
    </w:p>
    <w:p w:rsidR="002A1716" w:rsidRPr="00D93982" w:rsidRDefault="006B2B58" w:rsidP="002A1716">
      <w:pPr>
        <w:ind w:firstLine="708"/>
        <w:contextualSpacing/>
        <w:rPr>
          <w:rFonts w:cs="Times New Roman"/>
          <w:sz w:val="28"/>
          <w:szCs w:val="28"/>
          <w:u w:val="single"/>
          <w:shd w:val="clear" w:color="auto" w:fill="FFFFFF"/>
        </w:rPr>
      </w:pPr>
      <w:r w:rsidRPr="00D93982">
        <w:rPr>
          <w:rFonts w:cs="Times New Roman"/>
          <w:sz w:val="28"/>
          <w:szCs w:val="28"/>
          <w:u w:val="single"/>
          <w:shd w:val="clear" w:color="auto" w:fill="FFFFFF"/>
        </w:rPr>
        <w:t>Территориальный отдел «Вехянская волость»:</w:t>
      </w:r>
    </w:p>
    <w:p w:rsidR="001F5171" w:rsidRPr="00D93982" w:rsidRDefault="006B2B58" w:rsidP="002A1716">
      <w:pPr>
        <w:ind w:firstLine="708"/>
        <w:contextualSpacing/>
        <w:jc w:val="both"/>
        <w:rPr>
          <w:rFonts w:cs="Times New Roman"/>
          <w:sz w:val="28"/>
          <w:szCs w:val="28"/>
          <w:shd w:val="clear" w:color="auto" w:fill="FFFFFF"/>
        </w:rPr>
      </w:pPr>
      <w:r w:rsidRPr="00D93982">
        <w:rPr>
          <w:rFonts w:cs="Times New Roman"/>
          <w:sz w:val="28"/>
          <w:szCs w:val="28"/>
          <w:shd w:val="clear" w:color="auto" w:fill="FFFFFF"/>
        </w:rPr>
        <w:t>ТОС «Волчицкое», проект «Помогаем мусорной реформе» д. Волчицкое -</w:t>
      </w:r>
      <w:r w:rsidR="001F5171" w:rsidRPr="00D93982">
        <w:rPr>
          <w:rFonts w:cs="Times New Roman"/>
          <w:sz w:val="28"/>
          <w:szCs w:val="28"/>
          <w:shd w:val="clear" w:color="auto" w:fill="FFFFFF"/>
        </w:rPr>
        <w:t xml:space="preserve"> </w:t>
      </w:r>
      <w:r w:rsidRPr="00D93982">
        <w:rPr>
          <w:rFonts w:cs="Times New Roman"/>
          <w:sz w:val="28"/>
          <w:szCs w:val="28"/>
          <w:shd w:val="clear" w:color="auto" w:fill="FFFFFF"/>
        </w:rPr>
        <w:t>310 тыс.</w:t>
      </w:r>
      <w:r w:rsidR="001F5171" w:rsidRPr="00D93982">
        <w:rPr>
          <w:rFonts w:cs="Times New Roman"/>
          <w:sz w:val="28"/>
          <w:szCs w:val="28"/>
          <w:shd w:val="clear" w:color="auto" w:fill="FFFFFF"/>
        </w:rPr>
        <w:t xml:space="preserve"> </w:t>
      </w:r>
      <w:r w:rsidRPr="00D93982">
        <w:rPr>
          <w:rFonts w:cs="Times New Roman"/>
          <w:sz w:val="28"/>
          <w:szCs w:val="28"/>
          <w:shd w:val="clear" w:color="auto" w:fill="FFFFFF"/>
        </w:rPr>
        <w:t>руб;</w:t>
      </w:r>
    </w:p>
    <w:p w:rsidR="001F5171" w:rsidRPr="00D93982" w:rsidRDefault="006B2B58" w:rsidP="002A1716">
      <w:pPr>
        <w:ind w:firstLine="708"/>
        <w:contextualSpacing/>
        <w:jc w:val="both"/>
        <w:rPr>
          <w:rFonts w:cs="Times New Roman"/>
          <w:sz w:val="28"/>
          <w:szCs w:val="28"/>
          <w:shd w:val="clear" w:color="auto" w:fill="FFFFFF"/>
        </w:rPr>
      </w:pPr>
      <w:r w:rsidRPr="00D93982">
        <w:rPr>
          <w:rFonts w:cs="Times New Roman"/>
          <w:sz w:val="28"/>
          <w:szCs w:val="28"/>
          <w:shd w:val="clear" w:color="auto" w:fill="FFFFFF"/>
        </w:rPr>
        <w:t>ТОС «Вехно», проект «Перезагрузка», д. Вехно</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380 тыс.</w:t>
      </w:r>
      <w:r w:rsidR="001F5171" w:rsidRPr="00D93982">
        <w:rPr>
          <w:rFonts w:cs="Times New Roman"/>
          <w:sz w:val="28"/>
          <w:szCs w:val="28"/>
          <w:shd w:val="clear" w:color="auto" w:fill="FFFFFF"/>
        </w:rPr>
        <w:t xml:space="preserve"> </w:t>
      </w:r>
      <w:r w:rsidRPr="00D93982">
        <w:rPr>
          <w:rFonts w:cs="Times New Roman"/>
          <w:sz w:val="28"/>
          <w:szCs w:val="28"/>
          <w:shd w:val="clear" w:color="auto" w:fill="FFFFFF"/>
        </w:rPr>
        <w:t>руб;</w:t>
      </w:r>
      <w:r w:rsidR="001F5171" w:rsidRPr="00D93982">
        <w:rPr>
          <w:rFonts w:cs="Times New Roman"/>
          <w:sz w:val="28"/>
          <w:szCs w:val="28"/>
          <w:shd w:val="clear" w:color="auto" w:fill="FFFFFF"/>
        </w:rPr>
        <w:t xml:space="preserve"> </w:t>
      </w:r>
    </w:p>
    <w:p w:rsidR="002A1716" w:rsidRPr="00D93982" w:rsidRDefault="006B2B58" w:rsidP="002A1716">
      <w:pPr>
        <w:ind w:firstLine="708"/>
        <w:contextualSpacing/>
        <w:jc w:val="both"/>
        <w:rPr>
          <w:rFonts w:cs="Times New Roman"/>
          <w:sz w:val="28"/>
          <w:szCs w:val="28"/>
          <w:shd w:val="clear" w:color="auto" w:fill="FFFFFF"/>
        </w:rPr>
      </w:pPr>
      <w:r w:rsidRPr="00D93982">
        <w:rPr>
          <w:rFonts w:cs="Times New Roman"/>
          <w:sz w:val="28"/>
          <w:szCs w:val="28"/>
          <w:shd w:val="clear" w:color="auto" w:fill="FFFFFF"/>
        </w:rPr>
        <w:t>ТОС «Седоговец», проект «Общий круг»</w:t>
      </w:r>
      <w:r w:rsidR="002A1716" w:rsidRPr="00D93982">
        <w:rPr>
          <w:rFonts w:cs="Times New Roman"/>
          <w:sz w:val="28"/>
          <w:szCs w:val="28"/>
          <w:shd w:val="clear" w:color="auto" w:fill="FFFFFF"/>
        </w:rPr>
        <w:t>,</w:t>
      </w:r>
      <w:r w:rsidRPr="00D93982">
        <w:rPr>
          <w:rFonts w:cs="Times New Roman"/>
          <w:sz w:val="28"/>
          <w:szCs w:val="28"/>
          <w:shd w:val="clear" w:color="auto" w:fill="FFFFFF"/>
        </w:rPr>
        <w:t xml:space="preserve"> д. Седоговец</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145,3 тыс.</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руб;</w:t>
      </w:r>
    </w:p>
    <w:p w:rsidR="006B2B58" w:rsidRPr="00D93982" w:rsidRDefault="006B2B58" w:rsidP="005F5465">
      <w:pPr>
        <w:ind w:firstLine="708"/>
        <w:contextualSpacing/>
        <w:jc w:val="both"/>
        <w:rPr>
          <w:rFonts w:cs="Times New Roman"/>
          <w:sz w:val="28"/>
          <w:szCs w:val="28"/>
          <w:shd w:val="clear" w:color="auto" w:fill="FFFFFF"/>
        </w:rPr>
      </w:pPr>
      <w:r w:rsidRPr="00D93982">
        <w:rPr>
          <w:rFonts w:cs="Times New Roman"/>
          <w:sz w:val="28"/>
          <w:szCs w:val="28"/>
          <w:shd w:val="clear" w:color="auto" w:fill="FFFFFF"/>
        </w:rPr>
        <w:t>ТОС «Орша-1», проект «Лучшее детям»</w:t>
      </w:r>
      <w:r w:rsidR="002A1716" w:rsidRPr="00D93982">
        <w:rPr>
          <w:rFonts w:cs="Times New Roman"/>
          <w:sz w:val="28"/>
          <w:szCs w:val="28"/>
          <w:shd w:val="clear" w:color="auto" w:fill="FFFFFF"/>
        </w:rPr>
        <w:t>,</w:t>
      </w:r>
      <w:r w:rsidRPr="00D93982">
        <w:rPr>
          <w:rFonts w:cs="Times New Roman"/>
          <w:sz w:val="28"/>
          <w:szCs w:val="28"/>
          <w:shd w:val="clear" w:color="auto" w:fill="FFFFFF"/>
        </w:rPr>
        <w:t xml:space="preserve"> д. Орша -</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78,2 тыс.</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руб.</w:t>
      </w:r>
    </w:p>
    <w:p w:rsidR="002A1716" w:rsidRPr="00D93982" w:rsidRDefault="006B2B58" w:rsidP="002A1716">
      <w:pPr>
        <w:tabs>
          <w:tab w:val="left" w:pos="7100"/>
        </w:tabs>
        <w:ind w:firstLine="708"/>
        <w:contextualSpacing/>
        <w:jc w:val="both"/>
        <w:rPr>
          <w:rFonts w:cs="Times New Roman"/>
          <w:sz w:val="28"/>
          <w:szCs w:val="28"/>
          <w:u w:val="single"/>
          <w:shd w:val="clear" w:color="auto" w:fill="FFFFFF"/>
        </w:rPr>
      </w:pPr>
      <w:r w:rsidRPr="00D93982">
        <w:rPr>
          <w:rFonts w:cs="Times New Roman"/>
          <w:sz w:val="28"/>
          <w:szCs w:val="28"/>
          <w:u w:val="single"/>
          <w:shd w:val="clear" w:color="auto" w:fill="FFFFFF"/>
        </w:rPr>
        <w:t>Территориальный отдел «Выборская волость»:</w:t>
      </w:r>
    </w:p>
    <w:p w:rsidR="002A1716" w:rsidRPr="00D93982" w:rsidRDefault="006B2B58" w:rsidP="002A1716">
      <w:pPr>
        <w:tabs>
          <w:tab w:val="left" w:pos="7100"/>
        </w:tabs>
        <w:ind w:firstLine="708"/>
        <w:contextualSpacing/>
        <w:jc w:val="both"/>
        <w:rPr>
          <w:rFonts w:cs="Times New Roman"/>
          <w:sz w:val="28"/>
          <w:szCs w:val="28"/>
          <w:shd w:val="clear" w:color="auto" w:fill="FFFFFF"/>
        </w:rPr>
      </w:pPr>
      <w:r w:rsidRPr="00D93982">
        <w:rPr>
          <w:rFonts w:cs="Times New Roman"/>
          <w:sz w:val="28"/>
          <w:szCs w:val="28"/>
          <w:shd w:val="clear" w:color="auto" w:fill="FFFFFF"/>
        </w:rPr>
        <w:t>ТОС «Здоровье», проект «Библиотека на ладони»</w:t>
      </w:r>
      <w:r w:rsidR="002A1716" w:rsidRPr="00D93982">
        <w:rPr>
          <w:rFonts w:cs="Times New Roman"/>
          <w:sz w:val="28"/>
          <w:szCs w:val="28"/>
          <w:shd w:val="clear" w:color="auto" w:fill="FFFFFF"/>
        </w:rPr>
        <w:t>,</w:t>
      </w:r>
      <w:r w:rsidRPr="00D93982">
        <w:rPr>
          <w:rFonts w:cs="Times New Roman"/>
          <w:sz w:val="28"/>
          <w:szCs w:val="28"/>
          <w:shd w:val="clear" w:color="auto" w:fill="FFFFFF"/>
        </w:rPr>
        <w:t xml:space="preserve"> д. Веска -</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370 тыс.</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руб;</w:t>
      </w:r>
    </w:p>
    <w:p w:rsidR="002A1716" w:rsidRPr="00D93982" w:rsidRDefault="006B2B58" w:rsidP="002A1716">
      <w:pPr>
        <w:tabs>
          <w:tab w:val="left" w:pos="7100"/>
        </w:tabs>
        <w:ind w:firstLine="708"/>
        <w:contextualSpacing/>
        <w:jc w:val="both"/>
        <w:rPr>
          <w:rFonts w:cs="Times New Roman"/>
          <w:sz w:val="28"/>
          <w:szCs w:val="28"/>
          <w:shd w:val="clear" w:color="auto" w:fill="FFFFFF"/>
        </w:rPr>
      </w:pPr>
      <w:r w:rsidRPr="00D93982">
        <w:rPr>
          <w:rFonts w:cs="Times New Roman"/>
          <w:sz w:val="28"/>
          <w:szCs w:val="28"/>
          <w:shd w:val="clear" w:color="auto" w:fill="FFFFFF"/>
        </w:rPr>
        <w:t>ТОС «Здоровье», проект «Живая память поколений»</w:t>
      </w:r>
      <w:r w:rsidR="002A1716" w:rsidRPr="00D93982">
        <w:rPr>
          <w:rFonts w:cs="Times New Roman"/>
          <w:sz w:val="28"/>
          <w:szCs w:val="28"/>
          <w:shd w:val="clear" w:color="auto" w:fill="FFFFFF"/>
        </w:rPr>
        <w:t>,</w:t>
      </w:r>
      <w:r w:rsidRPr="00D93982">
        <w:rPr>
          <w:rFonts w:cs="Times New Roman"/>
          <w:sz w:val="28"/>
          <w:szCs w:val="28"/>
          <w:shd w:val="clear" w:color="auto" w:fill="FFFFFF"/>
        </w:rPr>
        <w:t xml:space="preserve"> д. Веска -</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190 тыс.</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руб;</w:t>
      </w:r>
    </w:p>
    <w:p w:rsidR="002A1716" w:rsidRPr="00D93982" w:rsidRDefault="006B2B58" w:rsidP="002A1716">
      <w:pPr>
        <w:tabs>
          <w:tab w:val="left" w:pos="7100"/>
        </w:tabs>
        <w:ind w:firstLine="708"/>
        <w:contextualSpacing/>
        <w:jc w:val="both"/>
        <w:rPr>
          <w:rFonts w:cs="Times New Roman"/>
          <w:sz w:val="28"/>
          <w:szCs w:val="28"/>
          <w:shd w:val="clear" w:color="auto" w:fill="FFFFFF"/>
        </w:rPr>
      </w:pPr>
      <w:r w:rsidRPr="00D93982">
        <w:rPr>
          <w:rFonts w:cs="Times New Roman"/>
          <w:sz w:val="28"/>
          <w:szCs w:val="28"/>
          <w:shd w:val="clear" w:color="auto" w:fill="FFFFFF"/>
        </w:rPr>
        <w:t>ТОС «Ласточка», проект «Никто не забыт, ничто не забыто», д. Вишлево</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370 тыс.</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руб</w:t>
      </w:r>
      <w:r w:rsidR="00FA3DA4" w:rsidRPr="00D93982">
        <w:rPr>
          <w:rFonts w:cs="Times New Roman"/>
          <w:sz w:val="28"/>
          <w:szCs w:val="28"/>
          <w:shd w:val="clear" w:color="auto" w:fill="FFFFFF"/>
        </w:rPr>
        <w:t>.</w:t>
      </w:r>
      <w:r w:rsidRPr="00D93982">
        <w:rPr>
          <w:rFonts w:cs="Times New Roman"/>
          <w:sz w:val="28"/>
          <w:szCs w:val="28"/>
          <w:shd w:val="clear" w:color="auto" w:fill="FFFFFF"/>
        </w:rPr>
        <w:t>;</w:t>
      </w:r>
    </w:p>
    <w:p w:rsidR="002A1716" w:rsidRPr="00D93982" w:rsidRDefault="006B2B58" w:rsidP="002A1716">
      <w:pPr>
        <w:tabs>
          <w:tab w:val="left" w:pos="7100"/>
        </w:tabs>
        <w:ind w:firstLine="708"/>
        <w:contextualSpacing/>
        <w:jc w:val="both"/>
        <w:rPr>
          <w:rFonts w:cs="Times New Roman"/>
          <w:sz w:val="28"/>
          <w:szCs w:val="28"/>
          <w:shd w:val="clear" w:color="auto" w:fill="FFFFFF"/>
        </w:rPr>
      </w:pPr>
      <w:r w:rsidRPr="00D93982">
        <w:rPr>
          <w:rFonts w:cs="Times New Roman"/>
          <w:sz w:val="28"/>
          <w:szCs w:val="28"/>
          <w:shd w:val="clear" w:color="auto" w:fill="FFFFFF"/>
        </w:rPr>
        <w:t>ТОС «Зареченский», проект «Мы вашей памяти верны»</w:t>
      </w:r>
      <w:r w:rsidR="002A1716" w:rsidRPr="00D93982">
        <w:rPr>
          <w:rFonts w:cs="Times New Roman"/>
          <w:sz w:val="28"/>
          <w:szCs w:val="28"/>
          <w:shd w:val="clear" w:color="auto" w:fill="FFFFFF"/>
        </w:rPr>
        <w:t>,</w:t>
      </w:r>
      <w:r w:rsidRPr="00D93982">
        <w:rPr>
          <w:rFonts w:cs="Times New Roman"/>
          <w:sz w:val="28"/>
          <w:szCs w:val="28"/>
          <w:shd w:val="clear" w:color="auto" w:fill="FFFFFF"/>
        </w:rPr>
        <w:t xml:space="preserve"> д. Заречье -</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280 тыс.</w:t>
      </w:r>
      <w:r w:rsidR="002A1716" w:rsidRPr="00D93982">
        <w:rPr>
          <w:rFonts w:cs="Times New Roman"/>
          <w:sz w:val="28"/>
          <w:szCs w:val="28"/>
          <w:shd w:val="clear" w:color="auto" w:fill="FFFFFF"/>
        </w:rPr>
        <w:t xml:space="preserve"> </w:t>
      </w:r>
      <w:r w:rsidRPr="00D93982">
        <w:rPr>
          <w:rFonts w:cs="Times New Roman"/>
          <w:sz w:val="28"/>
          <w:szCs w:val="28"/>
          <w:shd w:val="clear" w:color="auto" w:fill="FFFFFF"/>
        </w:rPr>
        <w:t>руб;</w:t>
      </w:r>
      <w:r w:rsidR="002A1716" w:rsidRPr="00D93982">
        <w:rPr>
          <w:rFonts w:cs="Times New Roman"/>
          <w:sz w:val="28"/>
          <w:szCs w:val="28"/>
          <w:shd w:val="clear" w:color="auto" w:fill="FFFFFF"/>
        </w:rPr>
        <w:t xml:space="preserve"> </w:t>
      </w:r>
    </w:p>
    <w:p w:rsidR="00131AC3" w:rsidRPr="00D93982" w:rsidRDefault="006B2B58" w:rsidP="002A1716">
      <w:pPr>
        <w:tabs>
          <w:tab w:val="left" w:pos="7100"/>
        </w:tabs>
        <w:ind w:firstLine="708"/>
        <w:contextualSpacing/>
        <w:jc w:val="both"/>
        <w:rPr>
          <w:rFonts w:cs="Times New Roman"/>
          <w:sz w:val="28"/>
          <w:szCs w:val="28"/>
          <w:shd w:val="clear" w:color="auto" w:fill="FFFFFF"/>
        </w:rPr>
      </w:pPr>
      <w:r w:rsidRPr="00D93982">
        <w:rPr>
          <w:rFonts w:cs="Times New Roman"/>
          <w:sz w:val="28"/>
          <w:szCs w:val="28"/>
          <w:shd w:val="clear" w:color="auto" w:fill="FFFFFF"/>
        </w:rPr>
        <w:t>ТОС «Зареченский», проект «Новая жизнь сельского клуба»</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 xml:space="preserve"> д. Заречье -</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390 тыс.</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руб;</w:t>
      </w:r>
    </w:p>
    <w:p w:rsidR="00131AC3" w:rsidRPr="00D93982" w:rsidRDefault="006B2B58" w:rsidP="00131AC3">
      <w:pPr>
        <w:tabs>
          <w:tab w:val="left" w:pos="7100"/>
        </w:tabs>
        <w:ind w:firstLine="708"/>
        <w:contextualSpacing/>
        <w:jc w:val="both"/>
        <w:rPr>
          <w:rFonts w:cs="Times New Roman"/>
          <w:sz w:val="28"/>
          <w:szCs w:val="28"/>
          <w:shd w:val="clear" w:color="auto" w:fill="FFFFFF"/>
        </w:rPr>
      </w:pPr>
      <w:r w:rsidRPr="00D93982">
        <w:rPr>
          <w:rFonts w:cs="Times New Roman"/>
          <w:sz w:val="28"/>
          <w:szCs w:val="28"/>
          <w:shd w:val="clear" w:color="auto" w:fill="FFFFFF"/>
        </w:rPr>
        <w:t>ТОС «Наследие», проект «Нам жить и помнить»</w:t>
      </w:r>
      <w:r w:rsidR="00131AC3" w:rsidRPr="00D93982">
        <w:rPr>
          <w:rFonts w:cs="Times New Roman"/>
          <w:sz w:val="28"/>
          <w:szCs w:val="28"/>
          <w:shd w:val="clear" w:color="auto" w:fill="FFFFFF"/>
        </w:rPr>
        <w:t>,</w:t>
      </w:r>
      <w:r w:rsidRPr="00D93982">
        <w:rPr>
          <w:rFonts w:cs="Times New Roman"/>
          <w:sz w:val="28"/>
          <w:szCs w:val="28"/>
          <w:shd w:val="clear" w:color="auto" w:fill="FFFFFF"/>
        </w:rPr>
        <w:t xml:space="preserve"> д. Стехново -</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330 тыс.</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руб</w:t>
      </w:r>
      <w:r w:rsidR="00131AC3" w:rsidRPr="00D93982">
        <w:rPr>
          <w:rFonts w:cs="Times New Roman"/>
          <w:sz w:val="28"/>
          <w:szCs w:val="28"/>
          <w:shd w:val="clear" w:color="auto" w:fill="FFFFFF"/>
        </w:rPr>
        <w:t>.</w:t>
      </w:r>
      <w:r w:rsidRPr="00D93982">
        <w:rPr>
          <w:rFonts w:cs="Times New Roman"/>
          <w:sz w:val="28"/>
          <w:szCs w:val="28"/>
          <w:shd w:val="clear" w:color="auto" w:fill="FFFFFF"/>
        </w:rPr>
        <w:t>;</w:t>
      </w:r>
    </w:p>
    <w:p w:rsidR="006B2B58" w:rsidRPr="00D93982" w:rsidRDefault="006B2B58" w:rsidP="00131AC3">
      <w:pPr>
        <w:tabs>
          <w:tab w:val="left" w:pos="7100"/>
        </w:tabs>
        <w:ind w:firstLine="708"/>
        <w:contextualSpacing/>
        <w:jc w:val="both"/>
        <w:rPr>
          <w:rFonts w:cs="Times New Roman"/>
          <w:sz w:val="28"/>
          <w:szCs w:val="28"/>
          <w:shd w:val="clear" w:color="auto" w:fill="FFFFFF"/>
        </w:rPr>
      </w:pPr>
      <w:r w:rsidRPr="00D93982">
        <w:rPr>
          <w:rFonts w:cs="Times New Roman"/>
          <w:sz w:val="28"/>
          <w:szCs w:val="28"/>
          <w:shd w:val="clear" w:color="auto" w:fill="FFFFFF"/>
        </w:rPr>
        <w:t>ТОС «Зеленый Двор»</w:t>
      </w:r>
      <w:r w:rsidR="00131AC3" w:rsidRPr="00D93982">
        <w:rPr>
          <w:rFonts w:cs="Times New Roman"/>
          <w:sz w:val="28"/>
          <w:szCs w:val="28"/>
          <w:shd w:val="clear" w:color="auto" w:fill="FFFFFF"/>
        </w:rPr>
        <w:t xml:space="preserve">, проект «Весна –уголок России», </w:t>
      </w:r>
      <w:r w:rsidRPr="00D93982">
        <w:rPr>
          <w:rFonts w:cs="Times New Roman"/>
          <w:sz w:val="28"/>
          <w:szCs w:val="28"/>
          <w:shd w:val="clear" w:color="auto" w:fill="FFFFFF"/>
        </w:rPr>
        <w:t>д. Веска</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116,5 тыс.</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руб.</w:t>
      </w:r>
    </w:p>
    <w:p w:rsidR="006B2B58" w:rsidRPr="00D93982" w:rsidRDefault="006B2B58" w:rsidP="005F5465">
      <w:pPr>
        <w:ind w:firstLine="708"/>
        <w:contextualSpacing/>
        <w:jc w:val="both"/>
        <w:rPr>
          <w:rFonts w:cs="Times New Roman"/>
          <w:sz w:val="28"/>
          <w:szCs w:val="28"/>
          <w:u w:val="single"/>
          <w:shd w:val="clear" w:color="auto" w:fill="FFFFFF"/>
        </w:rPr>
      </w:pPr>
      <w:r w:rsidRPr="00D93982">
        <w:rPr>
          <w:rFonts w:cs="Times New Roman"/>
          <w:sz w:val="28"/>
          <w:szCs w:val="28"/>
          <w:u w:val="single"/>
          <w:shd w:val="clear" w:color="auto" w:fill="FFFFFF"/>
        </w:rPr>
        <w:t>Территориальный отдел «Новоржевская волость»:</w:t>
      </w:r>
    </w:p>
    <w:p w:rsidR="00131AC3" w:rsidRPr="00D93982" w:rsidRDefault="006B2B58" w:rsidP="005F5465">
      <w:pPr>
        <w:ind w:firstLine="708"/>
        <w:contextualSpacing/>
        <w:jc w:val="both"/>
        <w:rPr>
          <w:rFonts w:cs="Times New Roman"/>
          <w:sz w:val="28"/>
          <w:szCs w:val="28"/>
          <w:shd w:val="clear" w:color="auto" w:fill="FFFFFF"/>
        </w:rPr>
      </w:pPr>
      <w:r w:rsidRPr="00D93982">
        <w:rPr>
          <w:rFonts w:cs="Times New Roman"/>
          <w:sz w:val="28"/>
          <w:szCs w:val="28"/>
          <w:shd w:val="clear" w:color="auto" w:fill="FFFFFF"/>
        </w:rPr>
        <w:t>ТОС «Барута», проект «Барута</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территория чистоты»</w:t>
      </w:r>
      <w:r w:rsidR="00131AC3" w:rsidRPr="00D93982">
        <w:rPr>
          <w:rFonts w:cs="Times New Roman"/>
          <w:sz w:val="28"/>
          <w:szCs w:val="28"/>
          <w:shd w:val="clear" w:color="auto" w:fill="FFFFFF"/>
        </w:rPr>
        <w:t>,</w:t>
      </w:r>
      <w:r w:rsidRPr="00D93982">
        <w:rPr>
          <w:rFonts w:cs="Times New Roman"/>
          <w:sz w:val="28"/>
          <w:szCs w:val="28"/>
          <w:shd w:val="clear" w:color="auto" w:fill="FFFFFF"/>
        </w:rPr>
        <w:t xml:space="preserve"> д. Барута</w:t>
      </w:r>
      <w:r w:rsidR="00131AC3" w:rsidRPr="00D93982">
        <w:rPr>
          <w:rFonts w:cs="Times New Roman"/>
          <w:sz w:val="28"/>
          <w:szCs w:val="28"/>
          <w:shd w:val="clear" w:color="auto" w:fill="FFFFFF"/>
        </w:rPr>
        <w:t xml:space="preserve"> – 39</w:t>
      </w:r>
      <w:r w:rsidRPr="00D93982">
        <w:rPr>
          <w:rFonts w:cs="Times New Roman"/>
          <w:sz w:val="28"/>
          <w:szCs w:val="28"/>
          <w:shd w:val="clear" w:color="auto" w:fill="FFFFFF"/>
        </w:rPr>
        <w:t>0</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тыс.</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руб;</w:t>
      </w:r>
      <w:r w:rsidR="00131AC3" w:rsidRPr="00D93982">
        <w:rPr>
          <w:rFonts w:cs="Times New Roman"/>
          <w:sz w:val="28"/>
          <w:szCs w:val="28"/>
          <w:shd w:val="clear" w:color="auto" w:fill="FFFFFF"/>
        </w:rPr>
        <w:t xml:space="preserve"> </w:t>
      </w:r>
    </w:p>
    <w:p w:rsidR="00131AC3" w:rsidRPr="00D93982" w:rsidRDefault="006B2B58" w:rsidP="005F5465">
      <w:pPr>
        <w:ind w:firstLine="708"/>
        <w:contextualSpacing/>
        <w:jc w:val="both"/>
        <w:rPr>
          <w:rFonts w:cs="Times New Roman"/>
          <w:sz w:val="28"/>
          <w:szCs w:val="28"/>
          <w:shd w:val="clear" w:color="auto" w:fill="FFFFFF"/>
        </w:rPr>
      </w:pPr>
      <w:r w:rsidRPr="00D93982">
        <w:rPr>
          <w:rFonts w:cs="Times New Roman"/>
          <w:sz w:val="28"/>
          <w:szCs w:val="28"/>
          <w:shd w:val="clear" w:color="auto" w:fill="FFFFFF"/>
        </w:rPr>
        <w:t>ТОС «Дубровы», проект «Спорт для всех»</w:t>
      </w:r>
      <w:r w:rsidR="00131AC3" w:rsidRPr="00D93982">
        <w:rPr>
          <w:rFonts w:cs="Times New Roman"/>
          <w:sz w:val="28"/>
          <w:szCs w:val="28"/>
          <w:shd w:val="clear" w:color="auto" w:fill="FFFFFF"/>
        </w:rPr>
        <w:t>,</w:t>
      </w:r>
      <w:r w:rsidRPr="00D93982">
        <w:rPr>
          <w:rFonts w:cs="Times New Roman"/>
          <w:sz w:val="28"/>
          <w:szCs w:val="28"/>
          <w:shd w:val="clear" w:color="auto" w:fill="FFFFFF"/>
        </w:rPr>
        <w:t xml:space="preserve"> д. Дубровы</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400 тыс.</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руб</w:t>
      </w:r>
      <w:r w:rsidR="00131AC3" w:rsidRPr="00D93982">
        <w:rPr>
          <w:rFonts w:cs="Times New Roman"/>
          <w:sz w:val="28"/>
          <w:szCs w:val="28"/>
          <w:shd w:val="clear" w:color="auto" w:fill="FFFFFF"/>
        </w:rPr>
        <w:t>.</w:t>
      </w:r>
      <w:r w:rsidRPr="00D93982">
        <w:rPr>
          <w:rFonts w:cs="Times New Roman"/>
          <w:sz w:val="28"/>
          <w:szCs w:val="28"/>
          <w:shd w:val="clear" w:color="auto" w:fill="FFFFFF"/>
        </w:rPr>
        <w:t>;</w:t>
      </w:r>
      <w:r w:rsidR="00131AC3" w:rsidRPr="00D93982">
        <w:rPr>
          <w:rFonts w:cs="Times New Roman"/>
          <w:sz w:val="28"/>
          <w:szCs w:val="28"/>
          <w:shd w:val="clear" w:color="auto" w:fill="FFFFFF"/>
        </w:rPr>
        <w:t xml:space="preserve"> </w:t>
      </w:r>
    </w:p>
    <w:p w:rsidR="006B2B58" w:rsidRPr="00D93982" w:rsidRDefault="006B2B58" w:rsidP="005F5465">
      <w:pPr>
        <w:ind w:firstLine="708"/>
        <w:contextualSpacing/>
        <w:jc w:val="both"/>
        <w:rPr>
          <w:rFonts w:cs="Times New Roman"/>
          <w:sz w:val="28"/>
          <w:szCs w:val="28"/>
          <w:shd w:val="clear" w:color="auto" w:fill="FFFFFF"/>
        </w:rPr>
      </w:pPr>
      <w:r w:rsidRPr="00D93982">
        <w:rPr>
          <w:rFonts w:cs="Times New Roman"/>
          <w:sz w:val="28"/>
          <w:szCs w:val="28"/>
          <w:shd w:val="clear" w:color="auto" w:fill="FFFFFF"/>
        </w:rPr>
        <w:t>ТОС «Макарово», п</w:t>
      </w:r>
      <w:r w:rsidR="00131AC3" w:rsidRPr="00D93982">
        <w:rPr>
          <w:rFonts w:cs="Times New Roman"/>
          <w:sz w:val="28"/>
          <w:szCs w:val="28"/>
          <w:shd w:val="clear" w:color="auto" w:fill="FFFFFF"/>
        </w:rPr>
        <w:t xml:space="preserve">роект «Наш досуг в наших руках», </w:t>
      </w:r>
      <w:r w:rsidRPr="00D93982">
        <w:rPr>
          <w:rFonts w:cs="Times New Roman"/>
          <w:sz w:val="28"/>
          <w:szCs w:val="28"/>
          <w:shd w:val="clear" w:color="auto" w:fill="FFFFFF"/>
        </w:rPr>
        <w:t>д. Макарово</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400 тыс.</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руб</w:t>
      </w:r>
      <w:r w:rsidR="00131AC3" w:rsidRPr="00D93982">
        <w:rPr>
          <w:rFonts w:cs="Times New Roman"/>
          <w:sz w:val="28"/>
          <w:szCs w:val="28"/>
          <w:shd w:val="clear" w:color="auto" w:fill="FFFFFF"/>
        </w:rPr>
        <w:t>.</w:t>
      </w:r>
      <w:r w:rsidRPr="00D93982">
        <w:rPr>
          <w:rFonts w:cs="Times New Roman"/>
          <w:sz w:val="28"/>
          <w:szCs w:val="28"/>
          <w:shd w:val="clear" w:color="auto" w:fill="FFFFFF"/>
        </w:rPr>
        <w:t>;</w:t>
      </w:r>
    </w:p>
    <w:p w:rsidR="006B2B58" w:rsidRPr="00D93982" w:rsidRDefault="006B2B58" w:rsidP="005F5465">
      <w:pPr>
        <w:ind w:firstLine="708"/>
        <w:contextualSpacing/>
        <w:jc w:val="both"/>
        <w:rPr>
          <w:rFonts w:cs="Times New Roman"/>
          <w:sz w:val="28"/>
          <w:szCs w:val="28"/>
          <w:shd w:val="clear" w:color="auto" w:fill="FFFFFF"/>
        </w:rPr>
      </w:pPr>
      <w:r w:rsidRPr="00D93982">
        <w:rPr>
          <w:rFonts w:cs="Times New Roman"/>
          <w:sz w:val="28"/>
          <w:szCs w:val="28"/>
          <w:shd w:val="clear" w:color="auto" w:fill="FFFFFF"/>
        </w:rPr>
        <w:t>ТОС «Необходимый», проект «Место встречи</w:t>
      </w:r>
      <w:r w:rsidR="00FA3DA4" w:rsidRPr="00D93982">
        <w:rPr>
          <w:rFonts w:cs="Times New Roman"/>
          <w:sz w:val="28"/>
          <w:szCs w:val="28"/>
          <w:shd w:val="clear" w:color="auto" w:fill="FFFFFF"/>
        </w:rPr>
        <w:t xml:space="preserve"> </w:t>
      </w:r>
      <w:r w:rsidRPr="00D93982">
        <w:rPr>
          <w:rFonts w:cs="Times New Roman"/>
          <w:sz w:val="28"/>
          <w:szCs w:val="28"/>
          <w:shd w:val="clear" w:color="auto" w:fill="FFFFFF"/>
        </w:rPr>
        <w:t>-</w:t>
      </w:r>
      <w:r w:rsidR="00FA3DA4" w:rsidRPr="00D93982">
        <w:rPr>
          <w:rFonts w:cs="Times New Roman"/>
          <w:sz w:val="28"/>
          <w:szCs w:val="28"/>
          <w:shd w:val="clear" w:color="auto" w:fill="FFFFFF"/>
        </w:rPr>
        <w:t xml:space="preserve"> </w:t>
      </w:r>
      <w:r w:rsidRPr="00D93982">
        <w:rPr>
          <w:rFonts w:cs="Times New Roman"/>
          <w:sz w:val="28"/>
          <w:szCs w:val="28"/>
          <w:shd w:val="clear" w:color="auto" w:fill="FFFFFF"/>
        </w:rPr>
        <w:t>сельский Дом культуры»</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 xml:space="preserve"> д. Жадрицы</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- 400 тыс.</w:t>
      </w:r>
      <w:r w:rsidR="00131AC3" w:rsidRPr="00D93982">
        <w:rPr>
          <w:rFonts w:cs="Times New Roman"/>
          <w:sz w:val="28"/>
          <w:szCs w:val="28"/>
          <w:shd w:val="clear" w:color="auto" w:fill="FFFFFF"/>
        </w:rPr>
        <w:t xml:space="preserve"> </w:t>
      </w:r>
      <w:r w:rsidRPr="00D93982">
        <w:rPr>
          <w:rFonts w:cs="Times New Roman"/>
          <w:sz w:val="28"/>
          <w:szCs w:val="28"/>
          <w:shd w:val="clear" w:color="auto" w:fill="FFFFFF"/>
        </w:rPr>
        <w:t>руб.</w:t>
      </w:r>
    </w:p>
    <w:p w:rsidR="006B2B58" w:rsidRPr="00D93982" w:rsidRDefault="006B2B58" w:rsidP="006B2B58">
      <w:pPr>
        <w:ind w:left="708"/>
        <w:contextualSpacing/>
        <w:jc w:val="both"/>
        <w:rPr>
          <w:rFonts w:cs="Times New Roman"/>
          <w:sz w:val="28"/>
          <w:szCs w:val="28"/>
          <w:shd w:val="clear" w:color="auto" w:fill="FFFFFF"/>
        </w:rPr>
      </w:pPr>
    </w:p>
    <w:p w:rsidR="00C44688" w:rsidRPr="00D93982" w:rsidRDefault="006B2B58" w:rsidP="00C44688">
      <w:pPr>
        <w:ind w:firstLine="709"/>
        <w:contextualSpacing/>
        <w:jc w:val="both"/>
        <w:rPr>
          <w:rFonts w:cs="Times New Roman"/>
          <w:sz w:val="28"/>
          <w:szCs w:val="28"/>
          <w:shd w:val="clear" w:color="auto" w:fill="FFFFFF"/>
        </w:rPr>
      </w:pPr>
      <w:r w:rsidRPr="00D93982">
        <w:rPr>
          <w:rFonts w:cs="Times New Roman"/>
          <w:sz w:val="28"/>
          <w:szCs w:val="28"/>
          <w:shd w:val="clear" w:color="auto" w:fill="FFFFFF"/>
        </w:rPr>
        <w:t xml:space="preserve">В рамках реализации </w:t>
      </w:r>
      <w:r w:rsidR="00C44688" w:rsidRPr="00D93982">
        <w:rPr>
          <w:rFonts w:cs="Times New Roman"/>
          <w:sz w:val="28"/>
          <w:szCs w:val="28"/>
          <w:shd w:val="clear" w:color="auto" w:fill="FFFFFF"/>
        </w:rPr>
        <w:t xml:space="preserve">регионального конкурса </w:t>
      </w:r>
      <w:r w:rsidRPr="00D93982">
        <w:rPr>
          <w:rFonts w:cs="Times New Roman"/>
          <w:sz w:val="28"/>
          <w:szCs w:val="28"/>
          <w:shd w:val="clear" w:color="auto" w:fill="FFFFFF"/>
        </w:rPr>
        <w:t>проектов удалось обустроить 4 территории, где находятся памятники в честь погибших земляков в годы ВОВ,</w:t>
      </w:r>
      <w:r w:rsidR="00C44688" w:rsidRPr="00D93982">
        <w:rPr>
          <w:rFonts w:cs="Times New Roman"/>
          <w:sz w:val="28"/>
          <w:szCs w:val="28"/>
          <w:shd w:val="clear" w:color="auto" w:fill="FFFFFF"/>
        </w:rPr>
        <w:t xml:space="preserve"> </w:t>
      </w:r>
      <w:r w:rsidRPr="00D93982">
        <w:rPr>
          <w:rFonts w:cs="Times New Roman"/>
          <w:sz w:val="28"/>
          <w:szCs w:val="28"/>
          <w:shd w:val="clear" w:color="auto" w:fill="FFFFFF"/>
        </w:rPr>
        <w:t xml:space="preserve">произвести ремонт помещений в 5 учреждениях культуры, установить 7 контейнерных площадок, закупить </w:t>
      </w:r>
      <w:r w:rsidR="00C44688" w:rsidRPr="00D93982">
        <w:rPr>
          <w:rFonts w:cs="Times New Roman"/>
          <w:sz w:val="28"/>
          <w:szCs w:val="28"/>
          <w:shd w:val="clear" w:color="auto" w:fill="FFFFFF"/>
        </w:rPr>
        <w:t>16</w:t>
      </w:r>
      <w:r w:rsidRPr="00D93982">
        <w:rPr>
          <w:rFonts w:cs="Times New Roman"/>
          <w:sz w:val="28"/>
          <w:szCs w:val="28"/>
          <w:shd w:val="clear" w:color="auto" w:fill="FFFFFF"/>
        </w:rPr>
        <w:t xml:space="preserve"> контейнер</w:t>
      </w:r>
      <w:r w:rsidR="00C44688" w:rsidRPr="00D93982">
        <w:rPr>
          <w:rFonts w:cs="Times New Roman"/>
          <w:sz w:val="28"/>
          <w:szCs w:val="28"/>
          <w:shd w:val="clear" w:color="auto" w:fill="FFFFFF"/>
        </w:rPr>
        <w:t>ов</w:t>
      </w:r>
      <w:r w:rsidRPr="00D93982">
        <w:rPr>
          <w:rFonts w:cs="Times New Roman"/>
          <w:sz w:val="28"/>
          <w:szCs w:val="28"/>
          <w:shd w:val="clear" w:color="auto" w:fill="FFFFFF"/>
        </w:rPr>
        <w:t>, установить новое оборудование на детских площадках.</w:t>
      </w:r>
    </w:p>
    <w:p w:rsidR="00C44688" w:rsidRPr="00D93982" w:rsidRDefault="006B2B58" w:rsidP="00C44688">
      <w:pPr>
        <w:ind w:firstLine="709"/>
        <w:contextualSpacing/>
        <w:jc w:val="both"/>
        <w:rPr>
          <w:rFonts w:eastAsia="Times New Roman" w:cs="Times New Roman"/>
          <w:sz w:val="28"/>
          <w:szCs w:val="28"/>
          <w:shd w:val="clear" w:color="auto" w:fill="FFFFFF"/>
        </w:rPr>
      </w:pPr>
      <w:r w:rsidRPr="00D93982">
        <w:rPr>
          <w:rFonts w:eastAsia="Times New Roman" w:cs="Times New Roman"/>
          <w:sz w:val="28"/>
          <w:szCs w:val="28"/>
          <w:shd w:val="clear" w:color="auto" w:fill="FFFFFF"/>
        </w:rPr>
        <w:t>На  проведение</w:t>
      </w:r>
      <w:r w:rsidR="00C44688" w:rsidRPr="00D93982">
        <w:rPr>
          <w:rFonts w:eastAsia="Times New Roman" w:cs="Times New Roman"/>
          <w:sz w:val="28"/>
          <w:szCs w:val="28"/>
          <w:shd w:val="clear" w:color="auto" w:fill="FFFFFF"/>
        </w:rPr>
        <w:t xml:space="preserve">  муниципального конкурса </w:t>
      </w:r>
      <w:r w:rsidRPr="00D93982">
        <w:rPr>
          <w:rFonts w:eastAsia="Times New Roman" w:cs="Times New Roman"/>
          <w:sz w:val="28"/>
          <w:szCs w:val="28"/>
          <w:shd w:val="clear" w:color="auto" w:fill="FFFFFF"/>
        </w:rPr>
        <w:t>ТОС  были направлены средства в размере 300 тыс.</w:t>
      </w:r>
      <w:r w:rsidR="00C44688" w:rsidRPr="00D93982">
        <w:rPr>
          <w:rFonts w:eastAsia="Times New Roman" w:cs="Times New Roman"/>
          <w:sz w:val="28"/>
          <w:szCs w:val="28"/>
          <w:shd w:val="clear" w:color="auto" w:fill="FFFFFF"/>
        </w:rPr>
        <w:t xml:space="preserve"> </w:t>
      </w:r>
      <w:r w:rsidR="00FA3DA4" w:rsidRPr="00D93982">
        <w:rPr>
          <w:rFonts w:eastAsia="Times New Roman" w:cs="Times New Roman"/>
          <w:sz w:val="28"/>
          <w:szCs w:val="28"/>
          <w:shd w:val="clear" w:color="auto" w:fill="FFFFFF"/>
        </w:rPr>
        <w:t xml:space="preserve">руб. </w:t>
      </w:r>
      <w:r w:rsidRPr="00D93982">
        <w:rPr>
          <w:rFonts w:eastAsia="Times New Roman" w:cs="Times New Roman"/>
          <w:sz w:val="28"/>
          <w:szCs w:val="28"/>
          <w:shd w:val="clear" w:color="auto" w:fill="FFFFFF"/>
        </w:rPr>
        <w:t>Три проекта ТОС получили грантовую поддержку в размере 100 тыс.</w:t>
      </w:r>
      <w:r w:rsidR="00C44688" w:rsidRPr="00D93982">
        <w:rPr>
          <w:rFonts w:eastAsia="Times New Roman" w:cs="Times New Roman"/>
          <w:sz w:val="28"/>
          <w:szCs w:val="28"/>
          <w:shd w:val="clear" w:color="auto" w:fill="FFFFFF"/>
        </w:rPr>
        <w:t xml:space="preserve"> </w:t>
      </w:r>
      <w:r w:rsidRPr="00D93982">
        <w:rPr>
          <w:rFonts w:eastAsia="Times New Roman" w:cs="Times New Roman"/>
          <w:sz w:val="28"/>
          <w:szCs w:val="28"/>
          <w:shd w:val="clear" w:color="auto" w:fill="FFFFFF"/>
        </w:rPr>
        <w:t>руб.</w:t>
      </w:r>
      <w:r w:rsidR="00C44688" w:rsidRPr="00D93982">
        <w:rPr>
          <w:rFonts w:eastAsia="Times New Roman" w:cs="Times New Roman"/>
          <w:sz w:val="28"/>
          <w:szCs w:val="28"/>
          <w:shd w:val="clear" w:color="auto" w:fill="FFFFFF"/>
        </w:rPr>
        <w:t xml:space="preserve"> каждый.</w:t>
      </w:r>
      <w:r w:rsidRPr="00D93982">
        <w:rPr>
          <w:rFonts w:eastAsia="Times New Roman" w:cs="Times New Roman"/>
          <w:sz w:val="28"/>
          <w:szCs w:val="28"/>
          <w:shd w:val="clear" w:color="auto" w:fill="FFFFFF"/>
        </w:rPr>
        <w:t xml:space="preserve"> Благодаря этому в деревне  Гривино появилос</w:t>
      </w:r>
      <w:r w:rsidR="00C44688" w:rsidRPr="00D93982">
        <w:rPr>
          <w:rFonts w:eastAsia="Times New Roman" w:cs="Times New Roman"/>
          <w:sz w:val="28"/>
          <w:szCs w:val="28"/>
          <w:shd w:val="clear" w:color="auto" w:fill="FFFFFF"/>
        </w:rPr>
        <w:t>ь 5 новых контейнеров, также частично</w:t>
      </w:r>
      <w:r w:rsidRPr="00D93982">
        <w:rPr>
          <w:rFonts w:eastAsia="Times New Roman" w:cs="Times New Roman"/>
          <w:sz w:val="28"/>
          <w:szCs w:val="28"/>
          <w:shd w:val="clear" w:color="auto" w:fill="FFFFFF"/>
        </w:rPr>
        <w:t xml:space="preserve"> обустр</w:t>
      </w:r>
      <w:r w:rsidR="00C44688" w:rsidRPr="00D93982">
        <w:rPr>
          <w:rFonts w:eastAsia="Times New Roman" w:cs="Times New Roman"/>
          <w:sz w:val="28"/>
          <w:szCs w:val="28"/>
          <w:shd w:val="clear" w:color="auto" w:fill="FFFFFF"/>
        </w:rPr>
        <w:t>оен</w:t>
      </w:r>
      <w:r w:rsidRPr="00D93982">
        <w:rPr>
          <w:rFonts w:eastAsia="Times New Roman" w:cs="Times New Roman"/>
          <w:sz w:val="28"/>
          <w:szCs w:val="28"/>
          <w:shd w:val="clear" w:color="auto" w:fill="FFFFFF"/>
        </w:rPr>
        <w:t xml:space="preserve"> подъезд к гражданскому кладбищу в д. Г</w:t>
      </w:r>
      <w:r w:rsidR="00C44688" w:rsidRPr="00D93982">
        <w:rPr>
          <w:rFonts w:eastAsia="Times New Roman" w:cs="Times New Roman"/>
          <w:sz w:val="28"/>
          <w:szCs w:val="28"/>
          <w:shd w:val="clear" w:color="auto" w:fill="FFFFFF"/>
        </w:rPr>
        <w:t>ривино</w:t>
      </w:r>
      <w:r w:rsidRPr="00D93982">
        <w:rPr>
          <w:rFonts w:eastAsia="Times New Roman" w:cs="Times New Roman"/>
          <w:sz w:val="28"/>
          <w:szCs w:val="28"/>
          <w:shd w:val="clear" w:color="auto" w:fill="FFFFFF"/>
        </w:rPr>
        <w:t xml:space="preserve">. ТОС д. Жадрицы приобрел </w:t>
      </w:r>
      <w:r w:rsidRPr="00D93982">
        <w:rPr>
          <w:rFonts w:eastAsia="Times New Roman" w:cs="Times New Roman"/>
          <w:sz w:val="28"/>
          <w:szCs w:val="28"/>
          <w:shd w:val="clear" w:color="auto" w:fill="FFFFFF"/>
        </w:rPr>
        <w:lastRenderedPageBreak/>
        <w:t>глубинный насос и  электрооборудование к нему</w:t>
      </w:r>
      <w:r w:rsidR="00C44688" w:rsidRPr="00D93982">
        <w:rPr>
          <w:rFonts w:eastAsia="Times New Roman" w:cs="Times New Roman"/>
          <w:sz w:val="28"/>
          <w:szCs w:val="28"/>
          <w:shd w:val="clear" w:color="auto" w:fill="FFFFFF"/>
        </w:rPr>
        <w:t xml:space="preserve"> для бесперебойного обеспечения водой жителей ТОС.</w:t>
      </w:r>
    </w:p>
    <w:p w:rsidR="00C44688" w:rsidRPr="00D93982" w:rsidRDefault="006B2B58" w:rsidP="00C44688">
      <w:pPr>
        <w:ind w:firstLine="709"/>
        <w:contextualSpacing/>
        <w:jc w:val="both"/>
        <w:rPr>
          <w:rFonts w:cs="Times New Roman"/>
          <w:sz w:val="28"/>
          <w:szCs w:val="28"/>
          <w:shd w:val="clear" w:color="auto" w:fill="FFFFFF"/>
        </w:rPr>
      </w:pPr>
      <w:r w:rsidRPr="00D93982">
        <w:rPr>
          <w:rFonts w:cs="Times New Roman"/>
          <w:sz w:val="28"/>
          <w:szCs w:val="28"/>
          <w:shd w:val="clear" w:color="auto" w:fill="FFFFFF"/>
        </w:rPr>
        <w:t>ТОСы — это  реальная помощь органам местного самоуправлении. Наша главная задача совместить действия активных жителей и администрации, которые  позволят решать вопросы местного значения.</w:t>
      </w:r>
    </w:p>
    <w:p w:rsidR="00F71080" w:rsidRDefault="00F71080" w:rsidP="00C44688">
      <w:pPr>
        <w:ind w:firstLine="709"/>
        <w:jc w:val="both"/>
        <w:rPr>
          <w:sz w:val="28"/>
          <w:szCs w:val="28"/>
          <w:shd w:val="clear" w:color="auto" w:fill="FFFFFF"/>
        </w:rPr>
      </w:pPr>
    </w:p>
    <w:p w:rsidR="006B2B58" w:rsidRPr="00D93982" w:rsidRDefault="00C44688" w:rsidP="00C44688">
      <w:pPr>
        <w:ind w:firstLine="709"/>
        <w:jc w:val="both"/>
        <w:rPr>
          <w:rFonts w:cs="Times New Roman"/>
          <w:sz w:val="28"/>
          <w:szCs w:val="28"/>
          <w:shd w:val="clear" w:color="auto" w:fill="FFFFFF"/>
        </w:rPr>
      </w:pPr>
      <w:r w:rsidRPr="00D93982">
        <w:rPr>
          <w:sz w:val="28"/>
          <w:szCs w:val="28"/>
          <w:shd w:val="clear" w:color="auto" w:fill="FFFFFF"/>
        </w:rPr>
        <w:t>Инициативные проекты.</w:t>
      </w:r>
      <w:r w:rsidR="00AC2E76" w:rsidRPr="00D93982">
        <w:rPr>
          <w:sz w:val="28"/>
          <w:szCs w:val="28"/>
          <w:shd w:val="clear" w:color="auto" w:fill="FFFFFF"/>
        </w:rPr>
        <w:t xml:space="preserve"> </w:t>
      </w:r>
      <w:r w:rsidR="006B2B58" w:rsidRPr="00D93982">
        <w:rPr>
          <w:rFonts w:cs="Times New Roman"/>
          <w:sz w:val="28"/>
          <w:szCs w:val="28"/>
          <w:shd w:val="clear" w:color="auto" w:fill="FFFFFF"/>
        </w:rPr>
        <w:t xml:space="preserve">В 2024 году реализован  </w:t>
      </w:r>
      <w:r w:rsidR="001D0C7B">
        <w:rPr>
          <w:rFonts w:cs="Times New Roman"/>
          <w:sz w:val="28"/>
          <w:szCs w:val="28"/>
          <w:shd w:val="clear" w:color="auto" w:fill="FFFFFF"/>
        </w:rPr>
        <w:t>и</w:t>
      </w:r>
      <w:r w:rsidR="006B2B58" w:rsidRPr="00D93982">
        <w:rPr>
          <w:rFonts w:cs="Times New Roman"/>
          <w:sz w:val="28"/>
          <w:szCs w:val="28"/>
          <w:shd w:val="clear" w:color="auto" w:fill="FFFFFF"/>
        </w:rPr>
        <w:t>нициативный проект по благоустройству Дубровского кладбища. На реализацию инициативного п</w:t>
      </w:r>
      <w:r w:rsidR="00AC2E76" w:rsidRPr="00D93982">
        <w:rPr>
          <w:rFonts w:cs="Times New Roman"/>
          <w:sz w:val="28"/>
          <w:szCs w:val="28"/>
          <w:shd w:val="clear" w:color="auto" w:fill="FFFFFF"/>
        </w:rPr>
        <w:t>роекта выделено 750 тыс. руб.</w:t>
      </w:r>
      <w:r w:rsidR="006B2B58" w:rsidRPr="00D93982">
        <w:rPr>
          <w:rFonts w:cs="Times New Roman"/>
          <w:sz w:val="28"/>
          <w:szCs w:val="28"/>
          <w:shd w:val="clear" w:color="auto" w:fill="FFFFFF"/>
        </w:rPr>
        <w:t>, из которых 600 тыс.</w:t>
      </w:r>
      <w:r w:rsidR="00AC2E76" w:rsidRPr="00D93982">
        <w:rPr>
          <w:rFonts w:cs="Times New Roman"/>
          <w:sz w:val="28"/>
          <w:szCs w:val="28"/>
          <w:shd w:val="clear" w:color="auto" w:fill="FFFFFF"/>
        </w:rPr>
        <w:t xml:space="preserve"> </w:t>
      </w:r>
      <w:r w:rsidR="006B2B58" w:rsidRPr="00D93982">
        <w:rPr>
          <w:rFonts w:cs="Times New Roman"/>
          <w:sz w:val="28"/>
          <w:szCs w:val="28"/>
          <w:shd w:val="clear" w:color="auto" w:fill="FFFFFF"/>
        </w:rPr>
        <w:t>руб</w:t>
      </w:r>
      <w:r w:rsidR="00AC2E76" w:rsidRPr="00D93982">
        <w:rPr>
          <w:rFonts w:cs="Times New Roman"/>
          <w:sz w:val="28"/>
          <w:szCs w:val="28"/>
          <w:shd w:val="clear" w:color="auto" w:fill="FFFFFF"/>
        </w:rPr>
        <w:t>. - средства региональн</w:t>
      </w:r>
      <w:r w:rsidR="006B2B58" w:rsidRPr="00D93982">
        <w:rPr>
          <w:rFonts w:cs="Times New Roman"/>
          <w:sz w:val="28"/>
          <w:szCs w:val="28"/>
          <w:shd w:val="clear" w:color="auto" w:fill="FFFFFF"/>
        </w:rPr>
        <w:t>ого бюджета, 120 тыс.</w:t>
      </w:r>
      <w:r w:rsidR="00AC2E76" w:rsidRPr="00D93982">
        <w:rPr>
          <w:rFonts w:cs="Times New Roman"/>
          <w:sz w:val="28"/>
          <w:szCs w:val="28"/>
          <w:shd w:val="clear" w:color="auto" w:fill="FFFFFF"/>
        </w:rPr>
        <w:t xml:space="preserve"> </w:t>
      </w:r>
      <w:r w:rsidR="006B2B58" w:rsidRPr="00D93982">
        <w:rPr>
          <w:rFonts w:cs="Times New Roman"/>
          <w:sz w:val="28"/>
          <w:szCs w:val="28"/>
          <w:shd w:val="clear" w:color="auto" w:fill="FFFFFF"/>
        </w:rPr>
        <w:t>руб. -</w:t>
      </w:r>
      <w:r w:rsidR="00AC2E76" w:rsidRPr="00D93982">
        <w:rPr>
          <w:rFonts w:cs="Times New Roman"/>
          <w:sz w:val="28"/>
          <w:szCs w:val="28"/>
          <w:shd w:val="clear" w:color="auto" w:fill="FFFFFF"/>
        </w:rPr>
        <w:t xml:space="preserve"> </w:t>
      </w:r>
      <w:r w:rsidR="006B2B58" w:rsidRPr="00D93982">
        <w:rPr>
          <w:rFonts w:cs="Times New Roman"/>
          <w:sz w:val="28"/>
          <w:szCs w:val="28"/>
          <w:shd w:val="clear" w:color="auto" w:fill="FFFFFF"/>
        </w:rPr>
        <w:t xml:space="preserve"> средства муницип</w:t>
      </w:r>
      <w:r w:rsidR="00AC2E76" w:rsidRPr="00D93982">
        <w:rPr>
          <w:rFonts w:cs="Times New Roman"/>
          <w:sz w:val="28"/>
          <w:szCs w:val="28"/>
          <w:shd w:val="clear" w:color="auto" w:fill="FFFFFF"/>
        </w:rPr>
        <w:t xml:space="preserve">ального бюджета и 30 тыс. руб. - </w:t>
      </w:r>
      <w:r w:rsidR="006B2B58" w:rsidRPr="00D93982">
        <w:rPr>
          <w:rFonts w:cs="Times New Roman"/>
          <w:sz w:val="28"/>
          <w:szCs w:val="28"/>
          <w:shd w:val="clear" w:color="auto" w:fill="FFFFFF"/>
        </w:rPr>
        <w:t xml:space="preserve"> собственные средства</w:t>
      </w:r>
      <w:r w:rsidR="00AC2E76" w:rsidRPr="00D93982">
        <w:rPr>
          <w:rFonts w:cs="Times New Roman"/>
          <w:sz w:val="28"/>
          <w:szCs w:val="28"/>
          <w:shd w:val="clear" w:color="auto" w:fill="FFFFFF"/>
        </w:rPr>
        <w:t xml:space="preserve"> граждан</w:t>
      </w:r>
      <w:r w:rsidR="006B2B58" w:rsidRPr="00D93982">
        <w:rPr>
          <w:rFonts w:cs="Times New Roman"/>
          <w:sz w:val="28"/>
          <w:szCs w:val="28"/>
          <w:shd w:val="clear" w:color="auto" w:fill="FFFFFF"/>
        </w:rPr>
        <w:t xml:space="preserve">. Результат </w:t>
      </w:r>
      <w:r w:rsidR="00AC2E76" w:rsidRPr="00D93982">
        <w:rPr>
          <w:rFonts w:cs="Times New Roman"/>
          <w:sz w:val="28"/>
          <w:szCs w:val="28"/>
          <w:shd w:val="clear" w:color="auto" w:fill="FFFFFF"/>
        </w:rPr>
        <w:t>реализации проекта положительный</w:t>
      </w:r>
      <w:r w:rsidR="006B2B58" w:rsidRPr="00D93982">
        <w:rPr>
          <w:rFonts w:cs="Times New Roman"/>
          <w:sz w:val="28"/>
          <w:szCs w:val="28"/>
          <w:shd w:val="clear" w:color="auto" w:fill="FFFFFF"/>
        </w:rPr>
        <w:t xml:space="preserve">. Десятки людей включились активно в работу, убирали порубочные остатки, </w:t>
      </w:r>
      <w:r w:rsidR="00AC2E76" w:rsidRPr="00D93982">
        <w:rPr>
          <w:rFonts w:cs="Times New Roman"/>
          <w:sz w:val="28"/>
          <w:szCs w:val="28"/>
          <w:shd w:val="clear" w:color="auto" w:fill="FFFFFF"/>
        </w:rPr>
        <w:t xml:space="preserve"> </w:t>
      </w:r>
      <w:r w:rsidR="006B2B58" w:rsidRPr="00D93982">
        <w:rPr>
          <w:rFonts w:cs="Times New Roman"/>
          <w:sz w:val="28"/>
          <w:szCs w:val="28"/>
          <w:shd w:val="clear" w:color="auto" w:fill="FFFFFF"/>
        </w:rPr>
        <w:t xml:space="preserve">выносили и вывозили ветки, сучья, спиленные деревья. </w:t>
      </w:r>
      <w:r w:rsidR="00AC2E76" w:rsidRPr="00D93982">
        <w:rPr>
          <w:rFonts w:cs="Times New Roman"/>
          <w:sz w:val="28"/>
          <w:szCs w:val="28"/>
          <w:shd w:val="clear" w:color="auto" w:fill="FFFFFF"/>
        </w:rPr>
        <w:t xml:space="preserve"> </w:t>
      </w:r>
      <w:r w:rsidR="006B2B58" w:rsidRPr="00D93982">
        <w:rPr>
          <w:rFonts w:cs="Times New Roman"/>
          <w:sz w:val="28"/>
          <w:szCs w:val="28"/>
          <w:shd w:val="clear" w:color="auto" w:fill="FFFFFF"/>
        </w:rPr>
        <w:t xml:space="preserve"> Задействовано было много техники. </w:t>
      </w:r>
    </w:p>
    <w:p w:rsidR="007E11AC" w:rsidRPr="00D93982" w:rsidRDefault="007E11AC" w:rsidP="00DA191B">
      <w:pPr>
        <w:pStyle w:val="af"/>
        <w:spacing w:line="240" w:lineRule="auto"/>
        <w:ind w:firstLine="567"/>
        <w:rPr>
          <w:sz w:val="28"/>
          <w:szCs w:val="28"/>
          <w:lang w:val="ru-RU"/>
        </w:rPr>
      </w:pPr>
    </w:p>
    <w:p w:rsidR="00564CFD" w:rsidRPr="00D93982" w:rsidRDefault="00564CFD" w:rsidP="00564CFD">
      <w:pPr>
        <w:pStyle w:val="af"/>
        <w:spacing w:line="240" w:lineRule="auto"/>
        <w:ind w:firstLine="709"/>
        <w:rPr>
          <w:sz w:val="28"/>
          <w:szCs w:val="28"/>
        </w:rPr>
      </w:pPr>
      <w:r w:rsidRPr="00D93982">
        <w:rPr>
          <w:sz w:val="28"/>
          <w:szCs w:val="28"/>
        </w:rPr>
        <w:t>В 2024 году территориальные отделы приняли участие в областном конкурс лучших территорий:</w:t>
      </w:r>
    </w:p>
    <w:p w:rsidR="00564CFD" w:rsidRPr="00D93982" w:rsidRDefault="00564CFD" w:rsidP="00564CFD">
      <w:pPr>
        <w:pStyle w:val="af"/>
        <w:spacing w:line="240" w:lineRule="auto"/>
        <w:ind w:firstLine="709"/>
        <w:rPr>
          <w:sz w:val="28"/>
          <w:szCs w:val="28"/>
        </w:rPr>
      </w:pPr>
      <w:r w:rsidRPr="00D93982">
        <w:rPr>
          <w:sz w:val="28"/>
          <w:szCs w:val="28"/>
        </w:rPr>
        <w:t>-в номинации «Красота, комфорт, порядок» территориальный отдел «Новоржевская волость» занял 1 место, грант в размере 500 тыс.руб.;</w:t>
      </w:r>
    </w:p>
    <w:p w:rsidR="00564CFD" w:rsidRPr="00D93982" w:rsidRDefault="00564CFD" w:rsidP="00564CFD">
      <w:pPr>
        <w:pStyle w:val="af"/>
        <w:spacing w:line="240" w:lineRule="auto"/>
        <w:ind w:firstLine="709"/>
        <w:rPr>
          <w:sz w:val="28"/>
          <w:szCs w:val="28"/>
          <w:lang w:val="ru-RU"/>
        </w:rPr>
      </w:pPr>
      <w:r w:rsidRPr="00D93982">
        <w:rPr>
          <w:sz w:val="28"/>
          <w:szCs w:val="28"/>
        </w:rPr>
        <w:t xml:space="preserve">- в номинации «Красота, комфорт, порядок» </w:t>
      </w:r>
      <w:r w:rsidRPr="00D93982">
        <w:rPr>
          <w:sz w:val="28"/>
          <w:szCs w:val="28"/>
          <w:lang w:val="ru-RU"/>
        </w:rPr>
        <w:t>т</w:t>
      </w:r>
      <w:r w:rsidRPr="00D93982">
        <w:rPr>
          <w:sz w:val="28"/>
          <w:szCs w:val="28"/>
        </w:rPr>
        <w:t xml:space="preserve">ерриториальный отдел «Новоржев» занял 2 место, </w:t>
      </w:r>
      <w:r w:rsidRPr="00D93982">
        <w:rPr>
          <w:sz w:val="28"/>
          <w:szCs w:val="28"/>
          <w:lang w:val="ru-RU"/>
        </w:rPr>
        <w:t>грант</w:t>
      </w:r>
      <w:r w:rsidRPr="00D93982">
        <w:rPr>
          <w:sz w:val="28"/>
          <w:szCs w:val="28"/>
        </w:rPr>
        <w:t xml:space="preserve"> в размере 350 тыс.руб</w:t>
      </w:r>
      <w:r w:rsidRPr="00D93982">
        <w:rPr>
          <w:sz w:val="28"/>
          <w:szCs w:val="28"/>
          <w:lang w:val="ru-RU"/>
        </w:rPr>
        <w:t>;</w:t>
      </w:r>
    </w:p>
    <w:p w:rsidR="00564CFD" w:rsidRPr="00D93982" w:rsidRDefault="00564CFD" w:rsidP="00564CFD">
      <w:pPr>
        <w:pStyle w:val="af"/>
        <w:spacing w:line="240" w:lineRule="auto"/>
        <w:ind w:firstLine="709"/>
        <w:rPr>
          <w:sz w:val="28"/>
          <w:szCs w:val="28"/>
        </w:rPr>
      </w:pPr>
      <w:r w:rsidRPr="00D93982">
        <w:rPr>
          <w:sz w:val="28"/>
          <w:szCs w:val="28"/>
        </w:rPr>
        <w:t xml:space="preserve">- в номинации «Самое здоровое поселение» территориальный отдел «Вехнянская» занял 2 место, </w:t>
      </w:r>
      <w:r w:rsidRPr="00D93982">
        <w:rPr>
          <w:sz w:val="28"/>
          <w:szCs w:val="28"/>
          <w:lang w:val="ru-RU"/>
        </w:rPr>
        <w:t>грант</w:t>
      </w:r>
      <w:r w:rsidRPr="00D93982">
        <w:rPr>
          <w:sz w:val="28"/>
          <w:szCs w:val="28"/>
        </w:rPr>
        <w:t xml:space="preserve"> в размере 260 тыс.руб.</w:t>
      </w:r>
    </w:p>
    <w:p w:rsidR="00F71080" w:rsidRDefault="00F71080" w:rsidP="00A328AB">
      <w:pPr>
        <w:ind w:firstLine="567"/>
        <w:jc w:val="both"/>
        <w:rPr>
          <w:rFonts w:cs="Times New Roman"/>
          <w:sz w:val="28"/>
          <w:szCs w:val="28"/>
          <w:shd w:val="clear" w:color="auto" w:fill="FFFFFF"/>
        </w:rPr>
      </w:pPr>
    </w:p>
    <w:p w:rsidR="00A328AB" w:rsidRPr="00D93982" w:rsidRDefault="00A328AB" w:rsidP="00A328AB">
      <w:pPr>
        <w:ind w:firstLine="567"/>
        <w:jc w:val="both"/>
        <w:rPr>
          <w:rFonts w:cs="Times New Roman"/>
          <w:sz w:val="28"/>
          <w:szCs w:val="28"/>
          <w:shd w:val="clear" w:color="auto" w:fill="FFFFFF"/>
        </w:rPr>
      </w:pPr>
      <w:r w:rsidRPr="00D93982">
        <w:rPr>
          <w:rFonts w:cs="Times New Roman"/>
          <w:sz w:val="28"/>
          <w:szCs w:val="28"/>
          <w:shd w:val="clear" w:color="auto" w:fill="FFFFFF"/>
        </w:rPr>
        <w:t>В 2024 году округ принял участие в стартовавшей в Псковской области проектно-образовательной программе «Хакатон». Участники программы - студенты-архитекторы, дизайнеры среды и ландшафтные архитекторы под руководством опытных наставников, изготовили для муниципального образования 3 уникальных проекта по благоустройству:</w:t>
      </w:r>
    </w:p>
    <w:p w:rsidR="00A328AB" w:rsidRPr="00D93982" w:rsidRDefault="00A328AB" w:rsidP="00A328AB">
      <w:pPr>
        <w:ind w:firstLine="567"/>
        <w:jc w:val="both"/>
        <w:rPr>
          <w:rFonts w:cs="Times New Roman"/>
          <w:sz w:val="28"/>
          <w:szCs w:val="28"/>
          <w:shd w:val="clear" w:color="auto" w:fill="FFFFFF"/>
        </w:rPr>
      </w:pPr>
      <w:r w:rsidRPr="00D93982">
        <w:rPr>
          <w:rFonts w:cs="Times New Roman"/>
          <w:sz w:val="28"/>
          <w:szCs w:val="28"/>
          <w:shd w:val="clear" w:color="auto" w:fill="FFFFFF"/>
        </w:rPr>
        <w:t>- зона ожидания около Новоржевской средней школы;</w:t>
      </w:r>
    </w:p>
    <w:p w:rsidR="00A328AB" w:rsidRPr="00D93982" w:rsidRDefault="00A328AB" w:rsidP="00A328AB">
      <w:pPr>
        <w:ind w:firstLine="567"/>
        <w:jc w:val="both"/>
        <w:rPr>
          <w:rFonts w:cs="Times New Roman"/>
          <w:sz w:val="28"/>
          <w:szCs w:val="28"/>
          <w:shd w:val="clear" w:color="auto" w:fill="FFFFFF"/>
        </w:rPr>
      </w:pPr>
      <w:r w:rsidRPr="00D93982">
        <w:rPr>
          <w:rFonts w:cs="Times New Roman"/>
          <w:sz w:val="28"/>
          <w:szCs w:val="28"/>
          <w:shd w:val="clear" w:color="auto" w:fill="FFFFFF"/>
        </w:rPr>
        <w:t>- благоустройство воинского захоронения Мемориал;</w:t>
      </w:r>
    </w:p>
    <w:p w:rsidR="00A328AB" w:rsidRPr="00D93982" w:rsidRDefault="00A328AB" w:rsidP="00A328AB">
      <w:pPr>
        <w:ind w:firstLine="567"/>
        <w:jc w:val="both"/>
        <w:rPr>
          <w:rFonts w:cs="Times New Roman"/>
          <w:sz w:val="28"/>
          <w:szCs w:val="28"/>
        </w:rPr>
      </w:pPr>
      <w:r w:rsidRPr="00D93982">
        <w:rPr>
          <w:rFonts w:cs="Times New Roman"/>
          <w:sz w:val="28"/>
          <w:szCs w:val="28"/>
          <w:shd w:val="clear" w:color="auto" w:fill="FFFFFF"/>
        </w:rPr>
        <w:t>-благоустройство исторического парка д. Вехн</w:t>
      </w:r>
      <w:r w:rsidR="00A748DA">
        <w:rPr>
          <w:rFonts w:cs="Times New Roman"/>
          <w:sz w:val="28"/>
          <w:szCs w:val="28"/>
          <w:shd w:val="clear" w:color="auto" w:fill="FFFFFF"/>
        </w:rPr>
        <w:t>о.</w:t>
      </w:r>
      <w:r w:rsidRPr="00D93982">
        <w:rPr>
          <w:rFonts w:cs="Times New Roman"/>
          <w:sz w:val="28"/>
          <w:szCs w:val="28"/>
        </w:rPr>
        <w:br/>
      </w:r>
      <w:r w:rsidR="00A748DA">
        <w:rPr>
          <w:rFonts w:cs="Times New Roman"/>
          <w:sz w:val="28"/>
          <w:szCs w:val="28"/>
          <w:shd w:val="clear" w:color="auto" w:fill="FFFFFF"/>
        </w:rPr>
        <w:t xml:space="preserve">       </w:t>
      </w:r>
      <w:r w:rsidRPr="00D93982">
        <w:rPr>
          <w:rFonts w:cs="Times New Roman"/>
          <w:sz w:val="28"/>
          <w:szCs w:val="28"/>
          <w:shd w:val="clear" w:color="auto" w:fill="FFFFFF"/>
        </w:rPr>
        <w:t xml:space="preserve">На ближайшую перспективу планируется оценить предполагаемую стоимость предложенных проектов, чтобы в дальнейшем воплотить их в жизнь. </w:t>
      </w:r>
    </w:p>
    <w:p w:rsidR="00564CFD" w:rsidRPr="00D93982" w:rsidRDefault="00564CFD" w:rsidP="00564CFD">
      <w:pPr>
        <w:pStyle w:val="af"/>
        <w:spacing w:line="240" w:lineRule="auto"/>
        <w:ind w:firstLine="709"/>
        <w:rPr>
          <w:b/>
          <w:sz w:val="28"/>
          <w:szCs w:val="28"/>
          <w:lang w:val="ru-RU"/>
        </w:rPr>
      </w:pPr>
    </w:p>
    <w:p w:rsidR="0071333C" w:rsidRPr="00D93982" w:rsidRDefault="0071333C" w:rsidP="0071333C">
      <w:pPr>
        <w:ind w:right="264" w:firstLine="709"/>
        <w:jc w:val="both"/>
        <w:rPr>
          <w:rFonts w:cs="Times New Roman"/>
          <w:sz w:val="28"/>
          <w:szCs w:val="28"/>
        </w:rPr>
      </w:pPr>
      <w:r w:rsidRPr="00D93982">
        <w:rPr>
          <w:rFonts w:cs="Times New Roman"/>
          <w:sz w:val="28"/>
          <w:szCs w:val="28"/>
        </w:rPr>
        <w:t xml:space="preserve">На территории Новоржевского муниципального округа создана и осуществляет свою деятельность Добровольная народная дружина им. Александра Невского. В состав дружины входит 20 человек. Члены дружины постоянно принимают участие в охране общественного порядка при проведении мероприятий на территории округа. Все члены Дружины застрахованы. На содержание ДНД  из бюджета израсходовано </w:t>
      </w:r>
      <w:r w:rsidR="00991245" w:rsidRPr="00D93982">
        <w:rPr>
          <w:rFonts w:cs="Times New Roman"/>
          <w:sz w:val="28"/>
          <w:szCs w:val="28"/>
        </w:rPr>
        <w:t>–</w:t>
      </w:r>
      <w:r w:rsidRPr="00D93982">
        <w:rPr>
          <w:rFonts w:cs="Times New Roman"/>
          <w:sz w:val="28"/>
          <w:szCs w:val="28"/>
        </w:rPr>
        <w:t xml:space="preserve"> </w:t>
      </w:r>
      <w:r w:rsidR="00991245" w:rsidRPr="00D93982">
        <w:rPr>
          <w:rFonts w:cs="Times New Roman"/>
          <w:sz w:val="28"/>
          <w:szCs w:val="28"/>
        </w:rPr>
        <w:t>40 400 руб., в том числе на страхование 10 000 руб.</w:t>
      </w:r>
    </w:p>
    <w:p w:rsidR="00564CFD" w:rsidRPr="00D93982" w:rsidRDefault="00564CFD" w:rsidP="00DA191B">
      <w:pPr>
        <w:pStyle w:val="af"/>
        <w:spacing w:line="240" w:lineRule="auto"/>
        <w:ind w:firstLine="567"/>
        <w:rPr>
          <w:sz w:val="28"/>
          <w:szCs w:val="28"/>
          <w:lang w:val="ru-RU"/>
        </w:rPr>
      </w:pPr>
    </w:p>
    <w:p w:rsidR="003067D0" w:rsidRPr="00D93982" w:rsidRDefault="003067D0" w:rsidP="003067D0">
      <w:pPr>
        <w:pStyle w:val="1f0"/>
        <w:tabs>
          <w:tab w:val="left" w:pos="0"/>
        </w:tabs>
        <w:ind w:firstLine="709"/>
        <w:jc w:val="both"/>
        <w:rPr>
          <w:rFonts w:cs="Times New Roman"/>
          <w:sz w:val="28"/>
          <w:szCs w:val="28"/>
        </w:rPr>
      </w:pPr>
      <w:r w:rsidRPr="00D93982">
        <w:rPr>
          <w:rFonts w:cs="Times New Roman"/>
          <w:sz w:val="28"/>
          <w:szCs w:val="28"/>
        </w:rPr>
        <w:t xml:space="preserve">Основной составляющей в работе территориальных отделов является работа с населением. Выдача справок осуществляется в соответствии с </w:t>
      </w:r>
      <w:r w:rsidRPr="00D93982">
        <w:rPr>
          <w:rFonts w:cs="Times New Roman"/>
          <w:sz w:val="28"/>
          <w:szCs w:val="28"/>
        </w:rPr>
        <w:lastRenderedPageBreak/>
        <w:t xml:space="preserve">утвержденными регламентами. Обращения поступали с просьбами по поводу ремонта дорог, по поводу уличного освещения, о спиливании деревьев, о ремонте колодцев, колонок, водопроводов, вырубки кустарника вдоль дороги, установки дорожных знаков, по поводу содержания домашних животных, о проведении обследования жилищно-бытовых условий дома, соблюдении санитарно-эпидемиологических правил. Все обращения безотлагательно рассмотрены. </w:t>
      </w:r>
    </w:p>
    <w:p w:rsidR="003067D0" w:rsidRPr="00D93982" w:rsidRDefault="003067D0" w:rsidP="003067D0">
      <w:pPr>
        <w:pStyle w:val="1f0"/>
        <w:tabs>
          <w:tab w:val="left" w:pos="0"/>
        </w:tabs>
        <w:ind w:firstLine="709"/>
        <w:jc w:val="both"/>
        <w:rPr>
          <w:rFonts w:cs="Times New Roman"/>
          <w:sz w:val="28"/>
          <w:szCs w:val="28"/>
        </w:rPr>
      </w:pPr>
      <w:r w:rsidRPr="00D93982">
        <w:rPr>
          <w:rFonts w:cs="Times New Roman"/>
          <w:sz w:val="28"/>
          <w:szCs w:val="28"/>
        </w:rPr>
        <w:t>Всего было выдано населению 1595 справок.</w:t>
      </w:r>
    </w:p>
    <w:p w:rsidR="003067D0" w:rsidRPr="00D93982" w:rsidRDefault="003067D0" w:rsidP="003067D0">
      <w:pPr>
        <w:pStyle w:val="1f0"/>
        <w:tabs>
          <w:tab w:val="left" w:pos="0"/>
        </w:tabs>
        <w:ind w:firstLine="709"/>
        <w:jc w:val="both"/>
        <w:rPr>
          <w:rFonts w:cs="Times New Roman"/>
          <w:sz w:val="28"/>
          <w:szCs w:val="28"/>
        </w:rPr>
      </w:pPr>
      <w:r w:rsidRPr="00D93982">
        <w:rPr>
          <w:rFonts w:cs="Times New Roman"/>
          <w:sz w:val="28"/>
          <w:szCs w:val="28"/>
        </w:rPr>
        <w:t>Выдано нотариальных доверенностей - 50.</w:t>
      </w:r>
    </w:p>
    <w:p w:rsidR="003067D0" w:rsidRPr="00D93982" w:rsidRDefault="003067D0" w:rsidP="003067D0">
      <w:pPr>
        <w:pStyle w:val="1f0"/>
        <w:tabs>
          <w:tab w:val="left" w:pos="0"/>
        </w:tabs>
        <w:ind w:firstLine="709"/>
        <w:jc w:val="both"/>
        <w:rPr>
          <w:rFonts w:cs="Times New Roman"/>
          <w:sz w:val="28"/>
          <w:szCs w:val="28"/>
          <w:lang w:eastAsia="ru-RU"/>
        </w:rPr>
      </w:pPr>
      <w:r w:rsidRPr="00D93982">
        <w:rPr>
          <w:rFonts w:cs="Times New Roman"/>
          <w:sz w:val="28"/>
          <w:szCs w:val="28"/>
          <w:lang w:eastAsia="ru-RU"/>
        </w:rPr>
        <w:t>Разработано 150 проектов постановлений и распоряжений.</w:t>
      </w:r>
    </w:p>
    <w:p w:rsidR="003067D0" w:rsidRPr="00D93982" w:rsidRDefault="003067D0" w:rsidP="003067D0">
      <w:pPr>
        <w:pStyle w:val="af"/>
        <w:spacing w:line="240" w:lineRule="auto"/>
        <w:ind w:firstLine="709"/>
        <w:rPr>
          <w:sz w:val="28"/>
          <w:szCs w:val="28"/>
        </w:rPr>
      </w:pPr>
      <w:r w:rsidRPr="00D93982">
        <w:rPr>
          <w:sz w:val="28"/>
          <w:szCs w:val="28"/>
        </w:rPr>
        <w:t xml:space="preserve">В 2024 году в территориальные отделы </w:t>
      </w:r>
      <w:r w:rsidRPr="00D93982">
        <w:rPr>
          <w:sz w:val="28"/>
          <w:szCs w:val="28"/>
          <w:lang w:val="ru-RU"/>
        </w:rPr>
        <w:t xml:space="preserve">с заявлениями </w:t>
      </w:r>
      <w:r w:rsidRPr="00D93982">
        <w:rPr>
          <w:sz w:val="28"/>
          <w:szCs w:val="28"/>
        </w:rPr>
        <w:t>обратились 98 человек. Письменные</w:t>
      </w:r>
      <w:r w:rsidRPr="00D93982">
        <w:rPr>
          <w:spacing w:val="1"/>
          <w:sz w:val="28"/>
          <w:szCs w:val="28"/>
        </w:rPr>
        <w:t xml:space="preserve"> </w:t>
      </w:r>
      <w:r w:rsidRPr="00D93982">
        <w:rPr>
          <w:sz w:val="28"/>
          <w:szCs w:val="28"/>
        </w:rPr>
        <w:t>обращения,</w:t>
      </w:r>
      <w:r w:rsidRPr="00D93982">
        <w:rPr>
          <w:spacing w:val="1"/>
          <w:sz w:val="28"/>
          <w:szCs w:val="28"/>
        </w:rPr>
        <w:t xml:space="preserve"> </w:t>
      </w:r>
      <w:r w:rsidRPr="00D93982">
        <w:rPr>
          <w:sz w:val="28"/>
          <w:szCs w:val="28"/>
        </w:rPr>
        <w:t>не</w:t>
      </w:r>
      <w:r w:rsidRPr="00D93982">
        <w:rPr>
          <w:spacing w:val="1"/>
          <w:sz w:val="28"/>
          <w:szCs w:val="28"/>
        </w:rPr>
        <w:t xml:space="preserve"> </w:t>
      </w:r>
      <w:r w:rsidRPr="00D93982">
        <w:rPr>
          <w:sz w:val="28"/>
          <w:szCs w:val="28"/>
        </w:rPr>
        <w:t>требующие</w:t>
      </w:r>
      <w:r w:rsidRPr="00D93982">
        <w:rPr>
          <w:spacing w:val="1"/>
          <w:sz w:val="28"/>
          <w:szCs w:val="28"/>
        </w:rPr>
        <w:t xml:space="preserve"> </w:t>
      </w:r>
      <w:r w:rsidRPr="00D93982">
        <w:rPr>
          <w:sz w:val="28"/>
          <w:szCs w:val="28"/>
        </w:rPr>
        <w:t>дополнительного</w:t>
      </w:r>
      <w:r w:rsidRPr="00D93982">
        <w:rPr>
          <w:spacing w:val="1"/>
          <w:sz w:val="28"/>
          <w:szCs w:val="28"/>
        </w:rPr>
        <w:t xml:space="preserve"> </w:t>
      </w:r>
      <w:r w:rsidRPr="00D93982">
        <w:rPr>
          <w:sz w:val="28"/>
          <w:szCs w:val="28"/>
        </w:rPr>
        <w:t>изучения</w:t>
      </w:r>
      <w:r w:rsidRPr="00D93982">
        <w:rPr>
          <w:spacing w:val="1"/>
          <w:sz w:val="28"/>
          <w:szCs w:val="28"/>
        </w:rPr>
        <w:t xml:space="preserve"> </w:t>
      </w:r>
      <w:r w:rsidRPr="00D93982">
        <w:rPr>
          <w:sz w:val="28"/>
          <w:szCs w:val="28"/>
        </w:rPr>
        <w:t>и</w:t>
      </w:r>
      <w:r w:rsidRPr="00D93982">
        <w:rPr>
          <w:spacing w:val="1"/>
          <w:sz w:val="28"/>
          <w:szCs w:val="28"/>
        </w:rPr>
        <w:t xml:space="preserve"> </w:t>
      </w:r>
      <w:r w:rsidRPr="00D93982">
        <w:rPr>
          <w:sz w:val="28"/>
          <w:szCs w:val="28"/>
        </w:rPr>
        <w:t>проверки,</w:t>
      </w:r>
      <w:r w:rsidRPr="00D93982">
        <w:rPr>
          <w:spacing w:val="1"/>
          <w:sz w:val="28"/>
          <w:szCs w:val="28"/>
        </w:rPr>
        <w:t xml:space="preserve"> </w:t>
      </w:r>
      <w:r w:rsidRPr="00D93982">
        <w:rPr>
          <w:sz w:val="28"/>
          <w:szCs w:val="28"/>
        </w:rPr>
        <w:t>рассматривались</w:t>
      </w:r>
      <w:r w:rsidRPr="00D93982">
        <w:rPr>
          <w:spacing w:val="-1"/>
          <w:sz w:val="28"/>
          <w:szCs w:val="28"/>
        </w:rPr>
        <w:t xml:space="preserve"> </w:t>
      </w:r>
      <w:r w:rsidRPr="00D93982">
        <w:rPr>
          <w:sz w:val="28"/>
          <w:szCs w:val="28"/>
        </w:rPr>
        <w:t>безотлагательно.</w:t>
      </w:r>
    </w:p>
    <w:p w:rsidR="00132223" w:rsidRPr="00D93982" w:rsidRDefault="00132223" w:rsidP="00132223">
      <w:pPr>
        <w:ind w:firstLine="709"/>
        <w:contextualSpacing/>
        <w:jc w:val="both"/>
        <w:rPr>
          <w:rFonts w:cs="Times New Roman"/>
          <w:sz w:val="28"/>
          <w:szCs w:val="28"/>
        </w:rPr>
      </w:pPr>
      <w:r w:rsidRPr="00D93982">
        <w:rPr>
          <w:rFonts w:cs="Times New Roman"/>
          <w:sz w:val="28"/>
          <w:szCs w:val="28"/>
        </w:rPr>
        <w:t xml:space="preserve">Осуществлялась регулярная работа по ведению электронного похозяйственного учёта. На программное обеспечение израсходовано </w:t>
      </w:r>
      <w:r w:rsidR="00BC7A48" w:rsidRPr="00D93982">
        <w:rPr>
          <w:rFonts w:cs="Times New Roman"/>
          <w:sz w:val="28"/>
          <w:szCs w:val="28"/>
        </w:rPr>
        <w:t>–</w:t>
      </w:r>
      <w:r w:rsidRPr="00D93982">
        <w:rPr>
          <w:rFonts w:cs="Times New Roman"/>
          <w:sz w:val="28"/>
          <w:szCs w:val="28"/>
        </w:rPr>
        <w:t xml:space="preserve"> </w:t>
      </w:r>
      <w:r w:rsidR="00BC7A48" w:rsidRPr="00D93982">
        <w:rPr>
          <w:rFonts w:cs="Times New Roman"/>
          <w:sz w:val="28"/>
          <w:szCs w:val="28"/>
        </w:rPr>
        <w:t>61070 руб.</w:t>
      </w:r>
      <w:r w:rsidRPr="00D93982">
        <w:rPr>
          <w:rFonts w:cs="Times New Roman"/>
          <w:sz w:val="28"/>
          <w:szCs w:val="28"/>
        </w:rPr>
        <w:t xml:space="preserve"> Осуществлялось упорядочение адресного хозяйства и наполнение данными ГАР. Продолжалась работа по заполнению комплекса ГИС ЖКХ, вносилась информация о жилых домах. Предоставлялась информация по контейнерным площадкам на площадке ФГИС УТКО.</w:t>
      </w:r>
    </w:p>
    <w:p w:rsidR="000D5161" w:rsidRPr="00D93982" w:rsidRDefault="000D5161" w:rsidP="003067D0">
      <w:pPr>
        <w:pStyle w:val="af"/>
        <w:spacing w:line="240" w:lineRule="auto"/>
        <w:ind w:firstLine="709"/>
        <w:rPr>
          <w:sz w:val="28"/>
          <w:szCs w:val="28"/>
          <w:lang w:val="ru-RU"/>
        </w:rPr>
      </w:pPr>
    </w:p>
    <w:p w:rsidR="007D4BBE" w:rsidRPr="00D93982" w:rsidRDefault="00B11865" w:rsidP="004F62DB">
      <w:pPr>
        <w:ind w:firstLine="709"/>
        <w:jc w:val="both"/>
        <w:rPr>
          <w:rFonts w:eastAsia="Times New Roman" w:cs="Times New Roman"/>
          <w:sz w:val="28"/>
          <w:szCs w:val="28"/>
        </w:rPr>
      </w:pPr>
      <w:r w:rsidRPr="00D93982">
        <w:rPr>
          <w:rFonts w:eastAsia="Times New Roman" w:cs="Times New Roman"/>
          <w:b/>
          <w:sz w:val="28"/>
          <w:szCs w:val="28"/>
        </w:rPr>
        <w:t>М</w:t>
      </w:r>
      <w:r w:rsidR="00C7487C" w:rsidRPr="00D93982">
        <w:rPr>
          <w:rFonts w:eastAsia="Times New Roman" w:cs="Times New Roman"/>
          <w:b/>
          <w:sz w:val="28"/>
          <w:szCs w:val="28"/>
        </w:rPr>
        <w:t>униципальный архив</w:t>
      </w:r>
      <w:r w:rsidR="00C7487C" w:rsidRPr="00D93982">
        <w:rPr>
          <w:rFonts w:eastAsia="Times New Roman" w:cs="Times New Roman"/>
          <w:sz w:val="28"/>
          <w:szCs w:val="28"/>
        </w:rPr>
        <w:t xml:space="preserve"> входит в структуру Администрации Новоржевского муниципального округа в составе Управления делами </w:t>
      </w:r>
      <w:r w:rsidR="00365D06" w:rsidRPr="00D93982">
        <w:rPr>
          <w:rFonts w:eastAsia="Times New Roman" w:cs="Times New Roman"/>
          <w:sz w:val="28"/>
          <w:szCs w:val="28"/>
        </w:rPr>
        <w:t>Работа архива</w:t>
      </w:r>
      <w:r w:rsidR="007D4BBE" w:rsidRPr="00D93982">
        <w:rPr>
          <w:rFonts w:eastAsia="Times New Roman" w:cs="Times New Roman"/>
          <w:sz w:val="28"/>
          <w:szCs w:val="28"/>
        </w:rPr>
        <w:t xml:space="preserve"> в 2024 году строилась в соответствии с планом основных направлений развития архивного дела, рекомендациями Комитета юстиции Псковской области, в контакте архивами организаций - источников комплектования</w:t>
      </w:r>
      <w:r w:rsidR="00365D06" w:rsidRPr="00D93982">
        <w:rPr>
          <w:rFonts w:eastAsia="Times New Roman" w:cs="Times New Roman"/>
          <w:sz w:val="28"/>
          <w:szCs w:val="28"/>
        </w:rPr>
        <w:t>, требованиями инструкции по делопроизводству Администрации округа</w:t>
      </w:r>
      <w:r w:rsidR="007D4BBE" w:rsidRPr="00D93982">
        <w:rPr>
          <w:rFonts w:eastAsia="Times New Roman" w:cs="Times New Roman"/>
          <w:sz w:val="28"/>
          <w:szCs w:val="28"/>
        </w:rPr>
        <w:t>.</w:t>
      </w:r>
    </w:p>
    <w:p w:rsidR="007D4BBE" w:rsidRPr="00D93982" w:rsidRDefault="007D4BBE" w:rsidP="00A748DA">
      <w:pPr>
        <w:ind w:firstLine="709"/>
        <w:jc w:val="both"/>
        <w:rPr>
          <w:rFonts w:cs="Times New Roman"/>
          <w:sz w:val="28"/>
          <w:szCs w:val="28"/>
        </w:rPr>
      </w:pPr>
      <w:r w:rsidRPr="00D93982">
        <w:rPr>
          <w:rFonts w:cs="Times New Roman"/>
          <w:sz w:val="28"/>
          <w:szCs w:val="28"/>
        </w:rPr>
        <w:t>В целях обеспечения сохранности и государственного учета</w:t>
      </w:r>
      <w:r w:rsidR="00A748DA">
        <w:rPr>
          <w:rFonts w:cs="Times New Roman"/>
          <w:sz w:val="28"/>
          <w:szCs w:val="28"/>
        </w:rPr>
        <w:t xml:space="preserve"> д</w:t>
      </w:r>
      <w:r w:rsidRPr="00D93982">
        <w:rPr>
          <w:rFonts w:cs="Times New Roman"/>
          <w:sz w:val="28"/>
          <w:szCs w:val="28"/>
        </w:rPr>
        <w:t>окументов архивного фонда сделано следующее:</w:t>
      </w:r>
    </w:p>
    <w:p w:rsidR="007D4BBE" w:rsidRPr="002616AC" w:rsidRDefault="007D4BBE" w:rsidP="00D11CB2">
      <w:pPr>
        <w:ind w:firstLine="709"/>
        <w:jc w:val="both"/>
        <w:rPr>
          <w:rFonts w:cs="Times New Roman"/>
          <w:sz w:val="28"/>
          <w:szCs w:val="28"/>
        </w:rPr>
      </w:pPr>
      <w:r w:rsidRPr="00D93982">
        <w:rPr>
          <w:rFonts w:cs="Times New Roman"/>
          <w:sz w:val="28"/>
          <w:szCs w:val="28"/>
        </w:rPr>
        <w:t>- проведены работы по улучшению физического состояния документов Администраций сельских волостей: похозяйственных книг Вишлевской волости: ремонт обложек, обновление надписей, фонд 98, опись</w:t>
      </w:r>
      <w:r w:rsidRPr="002616AC">
        <w:rPr>
          <w:rFonts w:cs="Times New Roman"/>
          <w:sz w:val="28"/>
          <w:szCs w:val="28"/>
        </w:rPr>
        <w:t xml:space="preserve"> 3, за 1964-1985 годы всего 100 ед.хр., в первом полугодии – 50 ед.хр., во втором полугодии – 50 ед.хр.</w:t>
      </w:r>
    </w:p>
    <w:p w:rsidR="007D4BBE" w:rsidRPr="002616AC" w:rsidRDefault="007D4BBE" w:rsidP="00D11CB2">
      <w:pPr>
        <w:ind w:firstLine="709"/>
        <w:jc w:val="both"/>
        <w:rPr>
          <w:rFonts w:cs="Times New Roman"/>
          <w:sz w:val="28"/>
          <w:szCs w:val="28"/>
        </w:rPr>
      </w:pPr>
      <w:r w:rsidRPr="002616AC">
        <w:rPr>
          <w:rFonts w:cs="Times New Roman"/>
          <w:sz w:val="28"/>
          <w:szCs w:val="28"/>
        </w:rPr>
        <w:t>- подшиты управленческие документы (свидетельства на право собственности на землю) Администраций Зареченской волости, Вескинской волости, фонд 94, фонд 95 за 1992-1994 годы - всего 100 ед. хр., в первом полугодии – 50 ед.хр., во втором полугодии – 50 ед.хр., подшивка проведена в удобной для ксерокопирования форме, составлены НСА к данным документам.</w:t>
      </w:r>
    </w:p>
    <w:p w:rsidR="007D4BBE" w:rsidRDefault="007D4BBE" w:rsidP="00D11CB2">
      <w:pPr>
        <w:ind w:firstLine="709"/>
        <w:jc w:val="both"/>
        <w:rPr>
          <w:rFonts w:cs="Times New Roman"/>
          <w:sz w:val="28"/>
          <w:szCs w:val="28"/>
        </w:rPr>
      </w:pPr>
      <w:r w:rsidRPr="002616AC">
        <w:rPr>
          <w:rFonts w:cs="Times New Roman"/>
          <w:sz w:val="28"/>
          <w:szCs w:val="28"/>
        </w:rPr>
        <w:t>Проведена проверка наличия и состояния дел фондов с № 1 по № 5 всего 1472 ед. хр., в первом полугодии – 427 ед.хр., во втором полугодии – 1045 ед. хр. Необнаруженных дел не выявлено. Оформлены акты по проверке наличия.</w:t>
      </w:r>
    </w:p>
    <w:p w:rsidR="007D4BBE" w:rsidRPr="002616AC" w:rsidRDefault="007D4BBE" w:rsidP="00D11CB2">
      <w:pPr>
        <w:ind w:firstLine="709"/>
        <w:jc w:val="both"/>
        <w:rPr>
          <w:rFonts w:cs="Times New Roman"/>
          <w:sz w:val="28"/>
          <w:szCs w:val="28"/>
        </w:rPr>
      </w:pPr>
      <w:r>
        <w:rPr>
          <w:rFonts w:cs="Times New Roman"/>
          <w:sz w:val="28"/>
          <w:szCs w:val="28"/>
        </w:rPr>
        <w:t>В 2024 году утвержден</w:t>
      </w:r>
      <w:r w:rsidR="00365D06">
        <w:rPr>
          <w:rFonts w:cs="Times New Roman"/>
          <w:sz w:val="28"/>
          <w:szCs w:val="28"/>
        </w:rPr>
        <w:t>ы номенклатуры дел организаций-</w:t>
      </w:r>
      <w:r>
        <w:rPr>
          <w:rFonts w:cs="Times New Roman"/>
          <w:sz w:val="28"/>
          <w:szCs w:val="28"/>
        </w:rPr>
        <w:t>источников комплектования: Администрации Новоржеского муниципального округа,  Собрания депутатов.</w:t>
      </w:r>
    </w:p>
    <w:p w:rsidR="007D4BBE" w:rsidRPr="002616AC" w:rsidRDefault="007D4BBE" w:rsidP="00D11CB2">
      <w:pPr>
        <w:ind w:firstLine="709"/>
        <w:jc w:val="both"/>
        <w:rPr>
          <w:rFonts w:cs="Times New Roman"/>
          <w:sz w:val="28"/>
          <w:szCs w:val="28"/>
        </w:rPr>
      </w:pPr>
      <w:r w:rsidRPr="002616AC">
        <w:rPr>
          <w:rFonts w:cs="Times New Roman"/>
          <w:sz w:val="28"/>
          <w:szCs w:val="28"/>
        </w:rPr>
        <w:lastRenderedPageBreak/>
        <w:t>В 2024 году произвели прием документов в архив. Принято на хранение 1033</w:t>
      </w:r>
      <w:r w:rsidRPr="002616AC">
        <w:rPr>
          <w:rFonts w:cs="Times New Roman"/>
          <w:b/>
          <w:sz w:val="28"/>
          <w:szCs w:val="28"/>
        </w:rPr>
        <w:t xml:space="preserve"> </w:t>
      </w:r>
      <w:r w:rsidRPr="002616AC">
        <w:rPr>
          <w:rFonts w:cs="Times New Roman"/>
          <w:sz w:val="28"/>
          <w:szCs w:val="28"/>
        </w:rPr>
        <w:t xml:space="preserve">ед.хр. </w:t>
      </w:r>
    </w:p>
    <w:p w:rsidR="007D4BBE" w:rsidRPr="002616AC" w:rsidRDefault="007D4BBE" w:rsidP="00D11CB2">
      <w:pPr>
        <w:ind w:firstLine="709"/>
        <w:jc w:val="both"/>
        <w:rPr>
          <w:rFonts w:cs="Times New Roman"/>
          <w:sz w:val="28"/>
          <w:szCs w:val="28"/>
        </w:rPr>
      </w:pPr>
      <w:r w:rsidRPr="002616AC">
        <w:rPr>
          <w:rFonts w:cs="Times New Roman"/>
          <w:sz w:val="28"/>
          <w:szCs w:val="28"/>
        </w:rPr>
        <w:t>Принято на хранение документов постоянного срока хранения и документов по личному составу: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043"/>
        <w:gridCol w:w="1140"/>
        <w:gridCol w:w="1191"/>
        <w:gridCol w:w="1449"/>
      </w:tblGrid>
      <w:tr w:rsidR="00365D06" w:rsidRPr="002616AC" w:rsidTr="00365D06">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 п/п</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Наименование организации</w:t>
            </w:r>
          </w:p>
        </w:tc>
        <w:tc>
          <w:tcPr>
            <w:tcW w:w="2331" w:type="dxa"/>
            <w:gridSpan w:val="2"/>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Количество</w:t>
            </w:r>
            <w:r w:rsidR="00A748DA">
              <w:rPr>
                <w:rFonts w:cs="Times New Roman"/>
                <w:sz w:val="28"/>
                <w:szCs w:val="28"/>
              </w:rPr>
              <w:t xml:space="preserve"> </w:t>
            </w:r>
            <w:r w:rsidRPr="002616AC">
              <w:rPr>
                <w:rFonts w:cs="Times New Roman"/>
                <w:sz w:val="28"/>
                <w:szCs w:val="28"/>
              </w:rPr>
              <w:t>ед.хр.</w:t>
            </w:r>
          </w:p>
          <w:p w:rsidR="00365D06" w:rsidRPr="002616AC" w:rsidRDefault="00365D06" w:rsidP="007D4BBE">
            <w:pPr>
              <w:tabs>
                <w:tab w:val="left" w:pos="1290"/>
              </w:tabs>
              <w:rPr>
                <w:rFonts w:cs="Times New Roman"/>
                <w:sz w:val="28"/>
                <w:szCs w:val="28"/>
              </w:rPr>
            </w:pPr>
            <w:r w:rsidRPr="002616AC">
              <w:rPr>
                <w:rFonts w:cs="Times New Roman"/>
                <w:sz w:val="28"/>
                <w:szCs w:val="28"/>
              </w:rPr>
              <w:t>Пост.</w:t>
            </w:r>
            <w:r w:rsidRPr="002616AC">
              <w:rPr>
                <w:rFonts w:cs="Times New Roman"/>
                <w:sz w:val="28"/>
                <w:szCs w:val="28"/>
              </w:rPr>
              <w:tab/>
              <w:t>л/с</w:t>
            </w:r>
          </w:p>
        </w:tc>
        <w:tc>
          <w:tcPr>
            <w:tcW w:w="1449"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Крайние даты</w:t>
            </w:r>
          </w:p>
        </w:tc>
      </w:tr>
      <w:tr w:rsidR="00365D06" w:rsidRPr="002616AC" w:rsidTr="00365D06">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Администрация Новоржевского района</w:t>
            </w:r>
          </w:p>
        </w:tc>
        <w:tc>
          <w:tcPr>
            <w:tcW w:w="1140"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312</w:t>
            </w:r>
          </w:p>
        </w:tc>
        <w:tc>
          <w:tcPr>
            <w:tcW w:w="119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14</w:t>
            </w:r>
          </w:p>
        </w:tc>
        <w:tc>
          <w:tcPr>
            <w:tcW w:w="1449"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2018-2023</w:t>
            </w:r>
          </w:p>
        </w:tc>
      </w:tr>
      <w:tr w:rsidR="00365D06" w:rsidRPr="002616AC" w:rsidTr="00365D06">
        <w:trPr>
          <w:trHeight w:val="377"/>
        </w:trPr>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 xml:space="preserve">Финансовое управление </w:t>
            </w:r>
          </w:p>
        </w:tc>
        <w:tc>
          <w:tcPr>
            <w:tcW w:w="1140"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13</w:t>
            </w:r>
          </w:p>
        </w:tc>
        <w:tc>
          <w:tcPr>
            <w:tcW w:w="119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w:t>
            </w:r>
          </w:p>
        </w:tc>
        <w:tc>
          <w:tcPr>
            <w:tcW w:w="1449"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2018</w:t>
            </w:r>
          </w:p>
        </w:tc>
      </w:tr>
      <w:tr w:rsidR="00365D06" w:rsidRPr="002616AC" w:rsidTr="00365D06">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3</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Новоржевское РАЙПО</w:t>
            </w:r>
          </w:p>
        </w:tc>
        <w:tc>
          <w:tcPr>
            <w:tcW w:w="1140"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10</w:t>
            </w:r>
          </w:p>
        </w:tc>
        <w:tc>
          <w:tcPr>
            <w:tcW w:w="119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w:t>
            </w:r>
          </w:p>
        </w:tc>
        <w:tc>
          <w:tcPr>
            <w:tcW w:w="1449"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2018</w:t>
            </w:r>
          </w:p>
        </w:tc>
      </w:tr>
      <w:tr w:rsidR="00365D06" w:rsidRPr="002616AC" w:rsidTr="00365D06">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4</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Сельское поселение «Вехнянская волость»</w:t>
            </w:r>
          </w:p>
        </w:tc>
        <w:tc>
          <w:tcPr>
            <w:tcW w:w="1140"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132</w:t>
            </w:r>
          </w:p>
        </w:tc>
        <w:tc>
          <w:tcPr>
            <w:tcW w:w="119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15</w:t>
            </w:r>
          </w:p>
        </w:tc>
        <w:tc>
          <w:tcPr>
            <w:tcW w:w="1449"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2018-2023</w:t>
            </w:r>
          </w:p>
        </w:tc>
      </w:tr>
      <w:tr w:rsidR="00365D06" w:rsidRPr="002616AC" w:rsidTr="00365D06">
        <w:trPr>
          <w:trHeight w:val="778"/>
        </w:trPr>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5</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Сельское поселение «Выборская волость»</w:t>
            </w:r>
          </w:p>
        </w:tc>
        <w:tc>
          <w:tcPr>
            <w:tcW w:w="1140"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126</w:t>
            </w:r>
          </w:p>
        </w:tc>
        <w:tc>
          <w:tcPr>
            <w:tcW w:w="119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18</w:t>
            </w:r>
          </w:p>
        </w:tc>
        <w:tc>
          <w:tcPr>
            <w:tcW w:w="1449"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2018-2023</w:t>
            </w:r>
          </w:p>
        </w:tc>
      </w:tr>
      <w:tr w:rsidR="00365D06" w:rsidRPr="002616AC" w:rsidTr="00365D06">
        <w:trPr>
          <w:trHeight w:val="676"/>
        </w:trPr>
        <w:tc>
          <w:tcPr>
            <w:tcW w:w="594" w:type="dxa"/>
            <w:tcBorders>
              <w:top w:val="single" w:sz="4" w:space="0" w:color="auto"/>
              <w:left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6</w:t>
            </w:r>
          </w:p>
        </w:tc>
        <w:tc>
          <w:tcPr>
            <w:tcW w:w="5043" w:type="dxa"/>
            <w:tcBorders>
              <w:top w:val="single" w:sz="4" w:space="0" w:color="auto"/>
              <w:left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Сельское поселение «Новоржевская волость»</w:t>
            </w:r>
          </w:p>
        </w:tc>
        <w:tc>
          <w:tcPr>
            <w:tcW w:w="1140" w:type="dxa"/>
            <w:tcBorders>
              <w:top w:val="single" w:sz="4" w:space="0" w:color="auto"/>
              <w:left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103</w:t>
            </w:r>
          </w:p>
        </w:tc>
        <w:tc>
          <w:tcPr>
            <w:tcW w:w="1191" w:type="dxa"/>
            <w:tcBorders>
              <w:top w:val="single" w:sz="4" w:space="0" w:color="auto"/>
              <w:left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6</w:t>
            </w:r>
          </w:p>
        </w:tc>
        <w:tc>
          <w:tcPr>
            <w:tcW w:w="1449" w:type="dxa"/>
            <w:tcBorders>
              <w:top w:val="single" w:sz="4" w:space="0" w:color="auto"/>
              <w:left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2018-2023</w:t>
            </w:r>
          </w:p>
        </w:tc>
      </w:tr>
      <w:tr w:rsidR="00365D06" w:rsidRPr="002616AC" w:rsidTr="00365D06">
        <w:trPr>
          <w:trHeight w:val="601"/>
        </w:trPr>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7</w:t>
            </w:r>
          </w:p>
        </w:tc>
        <w:tc>
          <w:tcPr>
            <w:tcW w:w="5043" w:type="dxa"/>
            <w:tcBorders>
              <w:top w:val="single" w:sz="4" w:space="0" w:color="auto"/>
              <w:left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МБУК «Новоржевский РКСК»</w:t>
            </w:r>
          </w:p>
        </w:tc>
        <w:tc>
          <w:tcPr>
            <w:tcW w:w="1140" w:type="dxa"/>
            <w:tcBorders>
              <w:top w:val="single" w:sz="4" w:space="0" w:color="auto"/>
              <w:left w:val="single" w:sz="4" w:space="0" w:color="auto"/>
              <w:right w:val="single" w:sz="4" w:space="0" w:color="auto"/>
            </w:tcBorders>
          </w:tcPr>
          <w:p w:rsidR="00365D06" w:rsidRPr="002616AC" w:rsidRDefault="00365D06" w:rsidP="007D4BBE">
            <w:pPr>
              <w:rPr>
                <w:rFonts w:cs="Times New Roman"/>
                <w:sz w:val="28"/>
                <w:szCs w:val="28"/>
              </w:rPr>
            </w:pPr>
            <w:r w:rsidRPr="002616AC">
              <w:rPr>
                <w:rFonts w:cs="Times New Roman"/>
                <w:sz w:val="28"/>
                <w:szCs w:val="28"/>
              </w:rPr>
              <w:t>7</w:t>
            </w:r>
          </w:p>
          <w:p w:rsidR="00365D06" w:rsidRPr="002616AC" w:rsidRDefault="00365D06" w:rsidP="007D4BBE">
            <w:pPr>
              <w:rPr>
                <w:rFonts w:cs="Times New Roman"/>
                <w:sz w:val="28"/>
                <w:szCs w:val="28"/>
              </w:rPr>
            </w:pPr>
          </w:p>
        </w:tc>
        <w:tc>
          <w:tcPr>
            <w:tcW w:w="1191" w:type="dxa"/>
            <w:tcBorders>
              <w:top w:val="single" w:sz="4" w:space="0" w:color="auto"/>
              <w:left w:val="single" w:sz="4" w:space="0" w:color="auto"/>
              <w:right w:val="single" w:sz="4" w:space="0" w:color="auto"/>
            </w:tcBorders>
          </w:tcPr>
          <w:p w:rsidR="00365D06" w:rsidRPr="002616AC" w:rsidRDefault="00365D06" w:rsidP="007D4BBE">
            <w:pPr>
              <w:rPr>
                <w:rFonts w:cs="Times New Roman"/>
                <w:sz w:val="28"/>
                <w:szCs w:val="28"/>
              </w:rPr>
            </w:pPr>
            <w:r w:rsidRPr="002616AC">
              <w:rPr>
                <w:rFonts w:cs="Times New Roman"/>
                <w:sz w:val="28"/>
                <w:szCs w:val="28"/>
              </w:rPr>
              <w:t>-</w:t>
            </w:r>
          </w:p>
        </w:tc>
        <w:tc>
          <w:tcPr>
            <w:tcW w:w="1449" w:type="dxa"/>
            <w:tcBorders>
              <w:top w:val="single" w:sz="4" w:space="0" w:color="auto"/>
              <w:left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2018</w:t>
            </w:r>
          </w:p>
          <w:p w:rsidR="00365D06" w:rsidRPr="002616AC" w:rsidRDefault="00365D06" w:rsidP="007D4BBE">
            <w:pPr>
              <w:rPr>
                <w:rFonts w:cs="Times New Roman"/>
                <w:sz w:val="28"/>
                <w:szCs w:val="28"/>
              </w:rPr>
            </w:pPr>
          </w:p>
        </w:tc>
      </w:tr>
      <w:tr w:rsidR="00365D06" w:rsidRPr="002616AC" w:rsidTr="00365D06">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8</w:t>
            </w:r>
          </w:p>
        </w:tc>
        <w:tc>
          <w:tcPr>
            <w:tcW w:w="5043" w:type="dxa"/>
            <w:tcBorders>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Городское поселение «Новоржев»</w:t>
            </w:r>
          </w:p>
        </w:tc>
        <w:tc>
          <w:tcPr>
            <w:tcW w:w="1140" w:type="dxa"/>
            <w:tcBorders>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136</w:t>
            </w:r>
          </w:p>
        </w:tc>
        <w:tc>
          <w:tcPr>
            <w:tcW w:w="1191" w:type="dxa"/>
            <w:tcBorders>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6</w:t>
            </w:r>
          </w:p>
          <w:p w:rsidR="00365D06" w:rsidRPr="002616AC" w:rsidRDefault="00365D06" w:rsidP="007D4BBE">
            <w:pPr>
              <w:rPr>
                <w:rFonts w:cs="Times New Roman"/>
                <w:sz w:val="28"/>
                <w:szCs w:val="28"/>
              </w:rPr>
            </w:pPr>
          </w:p>
        </w:tc>
        <w:tc>
          <w:tcPr>
            <w:tcW w:w="1449" w:type="dxa"/>
            <w:tcBorders>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2018-2023</w:t>
            </w:r>
          </w:p>
        </w:tc>
      </w:tr>
      <w:tr w:rsidR="00365D06" w:rsidRPr="002616AC" w:rsidTr="00365D06">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9</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Собрание депутатов</w:t>
            </w:r>
          </w:p>
        </w:tc>
        <w:tc>
          <w:tcPr>
            <w:tcW w:w="1140"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72</w:t>
            </w:r>
          </w:p>
        </w:tc>
        <w:tc>
          <w:tcPr>
            <w:tcW w:w="119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w:t>
            </w:r>
          </w:p>
        </w:tc>
        <w:tc>
          <w:tcPr>
            <w:tcW w:w="1449"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2018-2023</w:t>
            </w:r>
          </w:p>
        </w:tc>
      </w:tr>
      <w:tr w:rsidR="00365D06" w:rsidRPr="002616AC" w:rsidTr="00365D06">
        <w:trPr>
          <w:trHeight w:val="465"/>
        </w:trPr>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10</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Муниципальный архив</w:t>
            </w:r>
          </w:p>
        </w:tc>
        <w:tc>
          <w:tcPr>
            <w:tcW w:w="1140"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60</w:t>
            </w:r>
          </w:p>
        </w:tc>
        <w:tc>
          <w:tcPr>
            <w:tcW w:w="119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w:t>
            </w:r>
          </w:p>
        </w:tc>
        <w:tc>
          <w:tcPr>
            <w:tcW w:w="1449"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2018-2023</w:t>
            </w:r>
          </w:p>
        </w:tc>
      </w:tr>
      <w:tr w:rsidR="00365D06" w:rsidRPr="002616AC" w:rsidTr="00365D06">
        <w:trPr>
          <w:trHeight w:val="360"/>
        </w:trPr>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11</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Пушкиногорский районный суд постоянное судебное присутствие в г. Новоржеве</w:t>
            </w:r>
          </w:p>
        </w:tc>
        <w:tc>
          <w:tcPr>
            <w:tcW w:w="1140"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3</w:t>
            </w:r>
          </w:p>
        </w:tc>
        <w:tc>
          <w:tcPr>
            <w:tcW w:w="119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p>
        </w:tc>
        <w:tc>
          <w:tcPr>
            <w:tcW w:w="1449"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2008</w:t>
            </w:r>
          </w:p>
        </w:tc>
      </w:tr>
      <w:tr w:rsidR="00365D06" w:rsidRPr="002616AC" w:rsidTr="00365D06">
        <w:trPr>
          <w:trHeight w:val="435"/>
        </w:trPr>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ИТОГО</w:t>
            </w:r>
          </w:p>
        </w:tc>
        <w:tc>
          <w:tcPr>
            <w:tcW w:w="1140"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b/>
                <w:sz w:val="28"/>
                <w:szCs w:val="28"/>
              </w:rPr>
            </w:pPr>
            <w:r w:rsidRPr="002616AC">
              <w:rPr>
                <w:rFonts w:cs="Times New Roman"/>
                <w:b/>
                <w:sz w:val="28"/>
                <w:szCs w:val="28"/>
              </w:rPr>
              <w:t>974</w:t>
            </w:r>
          </w:p>
        </w:tc>
        <w:tc>
          <w:tcPr>
            <w:tcW w:w="119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b/>
                <w:sz w:val="28"/>
                <w:szCs w:val="28"/>
              </w:rPr>
            </w:pPr>
            <w:r w:rsidRPr="002616AC">
              <w:rPr>
                <w:rFonts w:cs="Times New Roman"/>
                <w:b/>
                <w:sz w:val="28"/>
                <w:szCs w:val="28"/>
              </w:rPr>
              <w:t>59</w:t>
            </w:r>
          </w:p>
        </w:tc>
        <w:tc>
          <w:tcPr>
            <w:tcW w:w="1449"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p>
        </w:tc>
      </w:tr>
    </w:tbl>
    <w:p w:rsidR="007D4BBE" w:rsidRDefault="007D4BBE" w:rsidP="007D4BBE">
      <w:pPr>
        <w:ind w:firstLine="709"/>
        <w:rPr>
          <w:rFonts w:cs="Times New Roman"/>
          <w:sz w:val="28"/>
          <w:szCs w:val="28"/>
        </w:rPr>
      </w:pPr>
    </w:p>
    <w:p w:rsidR="007D4BBE" w:rsidRPr="002616AC" w:rsidRDefault="007D4BBE" w:rsidP="00365D06">
      <w:pPr>
        <w:ind w:firstLine="709"/>
        <w:jc w:val="both"/>
        <w:rPr>
          <w:rFonts w:cs="Times New Roman"/>
          <w:sz w:val="28"/>
          <w:szCs w:val="28"/>
        </w:rPr>
      </w:pPr>
      <w:r w:rsidRPr="002616AC">
        <w:rPr>
          <w:rFonts w:cs="Times New Roman"/>
          <w:sz w:val="28"/>
          <w:szCs w:val="28"/>
        </w:rPr>
        <w:t>В 2024 году</w:t>
      </w:r>
      <w:r w:rsidRPr="002616AC">
        <w:rPr>
          <w:rFonts w:cs="Times New Roman"/>
          <w:b/>
          <w:sz w:val="28"/>
          <w:szCs w:val="28"/>
        </w:rPr>
        <w:t xml:space="preserve"> </w:t>
      </w:r>
      <w:r w:rsidRPr="00365D06">
        <w:rPr>
          <w:rFonts w:cs="Times New Roman"/>
          <w:sz w:val="28"/>
          <w:szCs w:val="28"/>
        </w:rPr>
        <w:t>утверждены</w:t>
      </w:r>
      <w:r w:rsidRPr="002616AC">
        <w:rPr>
          <w:rFonts w:cs="Times New Roman"/>
          <w:sz w:val="28"/>
          <w:szCs w:val="28"/>
        </w:rPr>
        <w:t xml:space="preserve"> на ЭПК описи дел по личному составу </w:t>
      </w:r>
      <w:r w:rsidR="00365D06">
        <w:rPr>
          <w:rFonts w:cs="Times New Roman"/>
          <w:sz w:val="28"/>
          <w:szCs w:val="28"/>
        </w:rPr>
        <w:t>с</w:t>
      </w:r>
      <w:r w:rsidRPr="002616AC">
        <w:rPr>
          <w:rFonts w:cs="Times New Roman"/>
          <w:sz w:val="28"/>
          <w:szCs w:val="28"/>
        </w:rPr>
        <w:t>ледующих организаций – источников комплектования: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043"/>
        <w:gridCol w:w="1961"/>
        <w:gridCol w:w="1818"/>
      </w:tblGrid>
      <w:tr w:rsidR="00365D06" w:rsidRPr="002616AC" w:rsidTr="00365D06">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 п/п</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Наименование организации</w:t>
            </w:r>
          </w:p>
        </w:tc>
        <w:tc>
          <w:tcPr>
            <w:tcW w:w="196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Количество ед.хр.</w:t>
            </w:r>
          </w:p>
        </w:tc>
        <w:tc>
          <w:tcPr>
            <w:tcW w:w="1818"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Крайние даты</w:t>
            </w:r>
          </w:p>
        </w:tc>
      </w:tr>
      <w:tr w:rsidR="00365D06" w:rsidRPr="002616AC" w:rsidTr="00365D06">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Администрация Новоржевского района</w:t>
            </w:r>
          </w:p>
        </w:tc>
        <w:tc>
          <w:tcPr>
            <w:tcW w:w="196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19</w:t>
            </w:r>
          </w:p>
        </w:tc>
        <w:tc>
          <w:tcPr>
            <w:tcW w:w="1818"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2021-2023</w:t>
            </w:r>
          </w:p>
        </w:tc>
      </w:tr>
      <w:tr w:rsidR="00365D06" w:rsidRPr="002616AC" w:rsidTr="00365D06">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 xml:space="preserve">Финансовое управление </w:t>
            </w:r>
          </w:p>
        </w:tc>
        <w:tc>
          <w:tcPr>
            <w:tcW w:w="196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4</w:t>
            </w:r>
          </w:p>
        </w:tc>
        <w:tc>
          <w:tcPr>
            <w:tcW w:w="1818"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2021</w:t>
            </w:r>
          </w:p>
        </w:tc>
      </w:tr>
      <w:tr w:rsidR="00365D06" w:rsidRPr="002616AC" w:rsidTr="00365D06">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3</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Новоржевское РАЙПО</w:t>
            </w:r>
          </w:p>
        </w:tc>
        <w:tc>
          <w:tcPr>
            <w:tcW w:w="196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13</w:t>
            </w:r>
          </w:p>
        </w:tc>
        <w:tc>
          <w:tcPr>
            <w:tcW w:w="1818"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2021</w:t>
            </w:r>
          </w:p>
        </w:tc>
      </w:tr>
      <w:tr w:rsidR="00365D06" w:rsidRPr="002616AC" w:rsidTr="00365D06">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4</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Сельское поселение «Вехнянская волость»</w:t>
            </w:r>
          </w:p>
        </w:tc>
        <w:tc>
          <w:tcPr>
            <w:tcW w:w="196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13</w:t>
            </w:r>
          </w:p>
        </w:tc>
        <w:tc>
          <w:tcPr>
            <w:tcW w:w="1818"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2021-2023</w:t>
            </w:r>
          </w:p>
        </w:tc>
      </w:tr>
      <w:tr w:rsidR="00365D06" w:rsidRPr="002616AC" w:rsidTr="00365D06">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5</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Сельское поселение «Выборская волость»</w:t>
            </w:r>
          </w:p>
        </w:tc>
        <w:tc>
          <w:tcPr>
            <w:tcW w:w="196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9</w:t>
            </w:r>
          </w:p>
        </w:tc>
        <w:tc>
          <w:tcPr>
            <w:tcW w:w="1818"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2021-2023</w:t>
            </w:r>
          </w:p>
        </w:tc>
      </w:tr>
      <w:tr w:rsidR="00365D06" w:rsidRPr="002616AC" w:rsidTr="00365D06">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6</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Сельское поселение «Новоржевская волость»</w:t>
            </w:r>
          </w:p>
        </w:tc>
        <w:tc>
          <w:tcPr>
            <w:tcW w:w="196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22</w:t>
            </w:r>
          </w:p>
        </w:tc>
        <w:tc>
          <w:tcPr>
            <w:tcW w:w="1818"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2021-2023</w:t>
            </w:r>
          </w:p>
        </w:tc>
      </w:tr>
      <w:tr w:rsidR="00365D06" w:rsidRPr="002616AC" w:rsidTr="00365D06">
        <w:trPr>
          <w:trHeight w:val="562"/>
        </w:trPr>
        <w:tc>
          <w:tcPr>
            <w:tcW w:w="594" w:type="dxa"/>
            <w:tcBorders>
              <w:top w:val="single" w:sz="4" w:space="0" w:color="auto"/>
              <w:left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8</w:t>
            </w:r>
          </w:p>
        </w:tc>
        <w:tc>
          <w:tcPr>
            <w:tcW w:w="5043" w:type="dxa"/>
            <w:tcBorders>
              <w:top w:val="single" w:sz="4" w:space="0" w:color="auto"/>
              <w:left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МБУК «Новоржевский РКСК»</w:t>
            </w:r>
          </w:p>
        </w:tc>
        <w:tc>
          <w:tcPr>
            <w:tcW w:w="1961" w:type="dxa"/>
            <w:tcBorders>
              <w:top w:val="single" w:sz="4" w:space="0" w:color="auto"/>
              <w:left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10</w:t>
            </w:r>
          </w:p>
        </w:tc>
        <w:tc>
          <w:tcPr>
            <w:tcW w:w="1818" w:type="dxa"/>
            <w:tcBorders>
              <w:top w:val="single" w:sz="4" w:space="0" w:color="auto"/>
              <w:left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2021</w:t>
            </w:r>
          </w:p>
        </w:tc>
      </w:tr>
      <w:tr w:rsidR="00365D06" w:rsidRPr="002616AC" w:rsidTr="00CA0396">
        <w:trPr>
          <w:trHeight w:val="274"/>
        </w:trPr>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9</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Городское поселение «Новоржев»</w:t>
            </w:r>
          </w:p>
        </w:tc>
        <w:tc>
          <w:tcPr>
            <w:tcW w:w="196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10</w:t>
            </w:r>
          </w:p>
        </w:tc>
        <w:tc>
          <w:tcPr>
            <w:tcW w:w="1818"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2021-2023</w:t>
            </w:r>
          </w:p>
        </w:tc>
      </w:tr>
      <w:tr w:rsidR="00365D06" w:rsidRPr="002616AC" w:rsidTr="00365D06">
        <w:trPr>
          <w:trHeight w:val="525"/>
        </w:trPr>
        <w:tc>
          <w:tcPr>
            <w:tcW w:w="594"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lastRenderedPageBreak/>
              <w:t>10</w:t>
            </w: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ТИК Новоржевского района</w:t>
            </w:r>
          </w:p>
        </w:tc>
        <w:tc>
          <w:tcPr>
            <w:tcW w:w="196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3</w:t>
            </w:r>
          </w:p>
        </w:tc>
        <w:tc>
          <w:tcPr>
            <w:tcW w:w="1818"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r w:rsidRPr="002616AC">
              <w:rPr>
                <w:rFonts w:cs="Times New Roman"/>
                <w:sz w:val="28"/>
                <w:szCs w:val="28"/>
              </w:rPr>
              <w:t>2021</w:t>
            </w:r>
          </w:p>
        </w:tc>
      </w:tr>
      <w:tr w:rsidR="00365D06" w:rsidRPr="002616AC" w:rsidTr="00365D06">
        <w:tc>
          <w:tcPr>
            <w:tcW w:w="594" w:type="dxa"/>
            <w:tcBorders>
              <w:top w:val="single" w:sz="4" w:space="0" w:color="auto"/>
              <w:left w:val="single" w:sz="4" w:space="0" w:color="auto"/>
              <w:bottom w:val="single" w:sz="4" w:space="0" w:color="auto"/>
              <w:right w:val="single" w:sz="4" w:space="0" w:color="auto"/>
            </w:tcBorders>
          </w:tcPr>
          <w:p w:rsidR="00365D06" w:rsidRPr="002616AC" w:rsidRDefault="00365D06" w:rsidP="007D4BBE">
            <w:pPr>
              <w:rPr>
                <w:rFonts w:cs="Times New Roman"/>
                <w:sz w:val="28"/>
                <w:szCs w:val="28"/>
              </w:rPr>
            </w:pPr>
          </w:p>
        </w:tc>
        <w:tc>
          <w:tcPr>
            <w:tcW w:w="5043"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b/>
                <w:sz w:val="28"/>
                <w:szCs w:val="28"/>
              </w:rPr>
            </w:pPr>
            <w:r w:rsidRPr="002616AC">
              <w:rPr>
                <w:rFonts w:cs="Times New Roman"/>
                <w:b/>
                <w:sz w:val="28"/>
                <w:szCs w:val="28"/>
              </w:rPr>
              <w:t>Итого</w:t>
            </w:r>
          </w:p>
        </w:tc>
        <w:tc>
          <w:tcPr>
            <w:tcW w:w="1961"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b/>
                <w:sz w:val="28"/>
                <w:szCs w:val="28"/>
              </w:rPr>
            </w:pPr>
            <w:r w:rsidRPr="002616AC">
              <w:rPr>
                <w:rFonts w:cs="Times New Roman"/>
                <w:b/>
                <w:sz w:val="28"/>
                <w:szCs w:val="28"/>
              </w:rPr>
              <w:t>103</w:t>
            </w:r>
          </w:p>
        </w:tc>
        <w:tc>
          <w:tcPr>
            <w:tcW w:w="1818" w:type="dxa"/>
            <w:tcBorders>
              <w:top w:val="single" w:sz="4" w:space="0" w:color="auto"/>
              <w:left w:val="single" w:sz="4" w:space="0" w:color="auto"/>
              <w:bottom w:val="single" w:sz="4" w:space="0" w:color="auto"/>
              <w:right w:val="single" w:sz="4" w:space="0" w:color="auto"/>
            </w:tcBorders>
            <w:hideMark/>
          </w:tcPr>
          <w:p w:rsidR="00365D06" w:rsidRPr="002616AC" w:rsidRDefault="00365D06" w:rsidP="007D4BBE">
            <w:pPr>
              <w:rPr>
                <w:rFonts w:cs="Times New Roman"/>
                <w:sz w:val="28"/>
                <w:szCs w:val="28"/>
              </w:rPr>
            </w:pPr>
          </w:p>
        </w:tc>
      </w:tr>
    </w:tbl>
    <w:p w:rsidR="007D4BBE" w:rsidRPr="002616AC" w:rsidRDefault="007D4BBE" w:rsidP="007D4BBE">
      <w:pPr>
        <w:rPr>
          <w:rFonts w:cs="Times New Roman"/>
          <w:b/>
          <w:sz w:val="28"/>
          <w:szCs w:val="28"/>
        </w:rPr>
      </w:pPr>
    </w:p>
    <w:p w:rsidR="007D4BBE" w:rsidRPr="002616AC" w:rsidRDefault="007D4BBE" w:rsidP="007D4BBE">
      <w:pPr>
        <w:ind w:firstLine="709"/>
        <w:rPr>
          <w:rFonts w:cs="Times New Roman"/>
          <w:sz w:val="28"/>
          <w:szCs w:val="28"/>
        </w:rPr>
      </w:pPr>
      <w:r w:rsidRPr="002616AC">
        <w:rPr>
          <w:rFonts w:cs="Times New Roman"/>
          <w:sz w:val="28"/>
          <w:szCs w:val="28"/>
        </w:rPr>
        <w:t>В 2024 году</w:t>
      </w:r>
      <w:r w:rsidRPr="002616AC">
        <w:rPr>
          <w:rFonts w:cs="Times New Roman"/>
          <w:b/>
          <w:sz w:val="28"/>
          <w:szCs w:val="28"/>
        </w:rPr>
        <w:t xml:space="preserve"> </w:t>
      </w:r>
      <w:r w:rsidRPr="002616AC">
        <w:rPr>
          <w:rFonts w:cs="Times New Roman"/>
          <w:sz w:val="28"/>
          <w:szCs w:val="28"/>
        </w:rPr>
        <w:t>утверждены ЭПК описи дел постоянного срока хранения следующих организаций –источников комплектования: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6"/>
        <w:gridCol w:w="5037"/>
        <w:gridCol w:w="1964"/>
        <w:gridCol w:w="1816"/>
      </w:tblGrid>
      <w:tr w:rsidR="00CA0396" w:rsidRPr="002616AC" w:rsidTr="00CA0396">
        <w:tc>
          <w:tcPr>
            <w:tcW w:w="59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 п/п</w:t>
            </w:r>
          </w:p>
        </w:tc>
        <w:tc>
          <w:tcPr>
            <w:tcW w:w="5043" w:type="dxa"/>
            <w:gridSpan w:val="2"/>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Наименование организации</w:t>
            </w:r>
          </w:p>
        </w:tc>
        <w:tc>
          <w:tcPr>
            <w:tcW w:w="196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Количество ед.хр.</w:t>
            </w:r>
          </w:p>
        </w:tc>
        <w:tc>
          <w:tcPr>
            <w:tcW w:w="1816"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Крайние даты</w:t>
            </w:r>
          </w:p>
        </w:tc>
      </w:tr>
      <w:tr w:rsidR="00CA0396" w:rsidRPr="002616AC" w:rsidTr="00CA0396">
        <w:tc>
          <w:tcPr>
            <w:tcW w:w="59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1</w:t>
            </w:r>
          </w:p>
        </w:tc>
        <w:tc>
          <w:tcPr>
            <w:tcW w:w="5043" w:type="dxa"/>
            <w:gridSpan w:val="2"/>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Администрация Новоржевского района</w:t>
            </w:r>
          </w:p>
        </w:tc>
        <w:tc>
          <w:tcPr>
            <w:tcW w:w="196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52;7</w:t>
            </w:r>
          </w:p>
          <w:p w:rsidR="00CA0396" w:rsidRPr="002616AC" w:rsidRDefault="00CA0396" w:rsidP="007D4BBE">
            <w:pPr>
              <w:rPr>
                <w:rFonts w:cs="Times New Roman"/>
                <w:sz w:val="28"/>
                <w:szCs w:val="28"/>
              </w:rPr>
            </w:pPr>
            <w:r w:rsidRPr="002616AC">
              <w:rPr>
                <w:rFonts w:cs="Times New Roman"/>
                <w:sz w:val="28"/>
                <w:szCs w:val="28"/>
              </w:rPr>
              <w:t>53;7</w:t>
            </w:r>
          </w:p>
          <w:p w:rsidR="00CA0396" w:rsidRPr="002616AC" w:rsidRDefault="00CA0396" w:rsidP="007D4BBE">
            <w:pPr>
              <w:rPr>
                <w:rFonts w:cs="Times New Roman"/>
                <w:sz w:val="28"/>
                <w:szCs w:val="28"/>
              </w:rPr>
            </w:pPr>
            <w:r w:rsidRPr="002616AC">
              <w:rPr>
                <w:rFonts w:cs="Times New Roman"/>
                <w:sz w:val="28"/>
                <w:szCs w:val="28"/>
              </w:rPr>
              <w:t>57;22</w:t>
            </w:r>
          </w:p>
        </w:tc>
        <w:tc>
          <w:tcPr>
            <w:tcW w:w="1816"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2021</w:t>
            </w:r>
          </w:p>
          <w:p w:rsidR="00CA0396" w:rsidRPr="002616AC" w:rsidRDefault="00CA0396" w:rsidP="007D4BBE">
            <w:pPr>
              <w:rPr>
                <w:rFonts w:cs="Times New Roman"/>
                <w:sz w:val="28"/>
                <w:szCs w:val="28"/>
              </w:rPr>
            </w:pPr>
            <w:r w:rsidRPr="002616AC">
              <w:rPr>
                <w:rFonts w:cs="Times New Roman"/>
                <w:sz w:val="28"/>
                <w:szCs w:val="28"/>
              </w:rPr>
              <w:t>2022</w:t>
            </w:r>
          </w:p>
          <w:p w:rsidR="00CA0396" w:rsidRPr="002616AC" w:rsidRDefault="00CA0396" w:rsidP="007D4BBE">
            <w:pPr>
              <w:rPr>
                <w:rFonts w:cs="Times New Roman"/>
                <w:sz w:val="28"/>
                <w:szCs w:val="28"/>
              </w:rPr>
            </w:pPr>
            <w:r w:rsidRPr="002616AC">
              <w:rPr>
                <w:rFonts w:cs="Times New Roman"/>
                <w:sz w:val="28"/>
                <w:szCs w:val="28"/>
              </w:rPr>
              <w:t>2023</w:t>
            </w:r>
          </w:p>
        </w:tc>
      </w:tr>
      <w:tr w:rsidR="00CA0396" w:rsidRPr="002616AC" w:rsidTr="00CA0396">
        <w:tc>
          <w:tcPr>
            <w:tcW w:w="59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2</w:t>
            </w:r>
          </w:p>
        </w:tc>
        <w:tc>
          <w:tcPr>
            <w:tcW w:w="5043" w:type="dxa"/>
            <w:gridSpan w:val="2"/>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 xml:space="preserve">Финансовое управление </w:t>
            </w:r>
          </w:p>
        </w:tc>
        <w:tc>
          <w:tcPr>
            <w:tcW w:w="196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10</w:t>
            </w:r>
          </w:p>
        </w:tc>
        <w:tc>
          <w:tcPr>
            <w:tcW w:w="1816"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2021</w:t>
            </w:r>
          </w:p>
        </w:tc>
      </w:tr>
      <w:tr w:rsidR="00CA0396" w:rsidRPr="002616AC" w:rsidTr="00CA0396">
        <w:tc>
          <w:tcPr>
            <w:tcW w:w="59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3</w:t>
            </w:r>
          </w:p>
        </w:tc>
        <w:tc>
          <w:tcPr>
            <w:tcW w:w="5043" w:type="dxa"/>
            <w:gridSpan w:val="2"/>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Новоржевское РАЙПО</w:t>
            </w:r>
          </w:p>
        </w:tc>
        <w:tc>
          <w:tcPr>
            <w:tcW w:w="196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5</w:t>
            </w:r>
          </w:p>
        </w:tc>
        <w:tc>
          <w:tcPr>
            <w:tcW w:w="1816"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2021</w:t>
            </w:r>
          </w:p>
        </w:tc>
      </w:tr>
      <w:tr w:rsidR="00CA0396" w:rsidRPr="002616AC" w:rsidTr="00CA0396">
        <w:tc>
          <w:tcPr>
            <w:tcW w:w="59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4</w:t>
            </w:r>
          </w:p>
        </w:tc>
        <w:tc>
          <w:tcPr>
            <w:tcW w:w="5043" w:type="dxa"/>
            <w:gridSpan w:val="2"/>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Сельское поселение «Вехнянская волость»</w:t>
            </w:r>
          </w:p>
        </w:tc>
        <w:tc>
          <w:tcPr>
            <w:tcW w:w="196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9;11</w:t>
            </w:r>
          </w:p>
          <w:p w:rsidR="00CA0396" w:rsidRPr="002616AC" w:rsidRDefault="00CA0396" w:rsidP="007D4BBE">
            <w:pPr>
              <w:rPr>
                <w:rFonts w:cs="Times New Roman"/>
                <w:sz w:val="28"/>
                <w:szCs w:val="28"/>
              </w:rPr>
            </w:pPr>
            <w:r w:rsidRPr="002616AC">
              <w:rPr>
                <w:rFonts w:cs="Times New Roman"/>
                <w:sz w:val="28"/>
                <w:szCs w:val="28"/>
              </w:rPr>
              <w:t>9;12</w:t>
            </w:r>
          </w:p>
          <w:p w:rsidR="00CA0396" w:rsidRPr="002616AC" w:rsidRDefault="00CA0396" w:rsidP="007D4BBE">
            <w:pPr>
              <w:rPr>
                <w:rFonts w:cs="Times New Roman"/>
                <w:sz w:val="28"/>
                <w:szCs w:val="28"/>
              </w:rPr>
            </w:pPr>
            <w:r w:rsidRPr="002616AC">
              <w:rPr>
                <w:rFonts w:cs="Times New Roman"/>
                <w:sz w:val="28"/>
                <w:szCs w:val="28"/>
              </w:rPr>
              <w:t>10;17</w:t>
            </w:r>
          </w:p>
        </w:tc>
        <w:tc>
          <w:tcPr>
            <w:tcW w:w="1816"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2021</w:t>
            </w:r>
          </w:p>
          <w:p w:rsidR="00CA0396" w:rsidRPr="002616AC" w:rsidRDefault="00CA0396" w:rsidP="007D4BBE">
            <w:pPr>
              <w:rPr>
                <w:rFonts w:cs="Times New Roman"/>
                <w:sz w:val="28"/>
                <w:szCs w:val="28"/>
              </w:rPr>
            </w:pPr>
            <w:r w:rsidRPr="002616AC">
              <w:rPr>
                <w:rFonts w:cs="Times New Roman"/>
                <w:sz w:val="28"/>
                <w:szCs w:val="28"/>
              </w:rPr>
              <w:t>2022</w:t>
            </w:r>
          </w:p>
          <w:p w:rsidR="00CA0396" w:rsidRPr="002616AC" w:rsidRDefault="00CA0396" w:rsidP="007D4BBE">
            <w:pPr>
              <w:rPr>
                <w:rFonts w:cs="Times New Roman"/>
                <w:sz w:val="28"/>
                <w:szCs w:val="28"/>
              </w:rPr>
            </w:pPr>
            <w:r w:rsidRPr="002616AC">
              <w:rPr>
                <w:rFonts w:cs="Times New Roman"/>
                <w:sz w:val="28"/>
                <w:szCs w:val="28"/>
              </w:rPr>
              <w:t>2023</w:t>
            </w:r>
          </w:p>
        </w:tc>
      </w:tr>
      <w:tr w:rsidR="00CA0396" w:rsidRPr="002616AC" w:rsidTr="00CA0396">
        <w:tc>
          <w:tcPr>
            <w:tcW w:w="59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5</w:t>
            </w:r>
          </w:p>
        </w:tc>
        <w:tc>
          <w:tcPr>
            <w:tcW w:w="5043" w:type="dxa"/>
            <w:gridSpan w:val="2"/>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Сельское поселение «Выборская волость»</w:t>
            </w:r>
          </w:p>
        </w:tc>
        <w:tc>
          <w:tcPr>
            <w:tcW w:w="196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8;12</w:t>
            </w:r>
          </w:p>
          <w:p w:rsidR="00CA0396" w:rsidRPr="002616AC" w:rsidRDefault="00CA0396" w:rsidP="007D4BBE">
            <w:pPr>
              <w:rPr>
                <w:rFonts w:cs="Times New Roman"/>
                <w:sz w:val="28"/>
                <w:szCs w:val="28"/>
              </w:rPr>
            </w:pPr>
            <w:r w:rsidRPr="002616AC">
              <w:rPr>
                <w:rFonts w:cs="Times New Roman"/>
                <w:sz w:val="28"/>
                <w:szCs w:val="28"/>
              </w:rPr>
              <w:t>10;12</w:t>
            </w:r>
          </w:p>
          <w:p w:rsidR="00CA0396" w:rsidRPr="002616AC" w:rsidRDefault="00CA0396" w:rsidP="007D4BBE">
            <w:pPr>
              <w:rPr>
                <w:rFonts w:cs="Times New Roman"/>
                <w:sz w:val="28"/>
                <w:szCs w:val="28"/>
              </w:rPr>
            </w:pPr>
            <w:r w:rsidRPr="002616AC">
              <w:rPr>
                <w:rFonts w:cs="Times New Roman"/>
                <w:sz w:val="28"/>
                <w:szCs w:val="28"/>
              </w:rPr>
              <w:t>8;12</w:t>
            </w:r>
          </w:p>
        </w:tc>
        <w:tc>
          <w:tcPr>
            <w:tcW w:w="1816"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2021</w:t>
            </w:r>
          </w:p>
          <w:p w:rsidR="00CA0396" w:rsidRPr="002616AC" w:rsidRDefault="00CA0396" w:rsidP="007D4BBE">
            <w:pPr>
              <w:rPr>
                <w:rFonts w:cs="Times New Roman"/>
                <w:sz w:val="28"/>
                <w:szCs w:val="28"/>
              </w:rPr>
            </w:pPr>
            <w:r w:rsidRPr="002616AC">
              <w:rPr>
                <w:rFonts w:cs="Times New Roman"/>
                <w:sz w:val="28"/>
                <w:szCs w:val="28"/>
              </w:rPr>
              <w:t>2022</w:t>
            </w:r>
          </w:p>
          <w:p w:rsidR="00CA0396" w:rsidRPr="002616AC" w:rsidRDefault="00CA0396" w:rsidP="007D4BBE">
            <w:pPr>
              <w:rPr>
                <w:rFonts w:cs="Times New Roman"/>
                <w:sz w:val="28"/>
                <w:szCs w:val="28"/>
              </w:rPr>
            </w:pPr>
            <w:r w:rsidRPr="002616AC">
              <w:rPr>
                <w:rFonts w:cs="Times New Roman"/>
                <w:sz w:val="28"/>
                <w:szCs w:val="28"/>
              </w:rPr>
              <w:t>2023</w:t>
            </w:r>
          </w:p>
        </w:tc>
      </w:tr>
      <w:tr w:rsidR="00CA0396" w:rsidRPr="002616AC" w:rsidTr="00CA0396">
        <w:tc>
          <w:tcPr>
            <w:tcW w:w="59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6</w:t>
            </w:r>
          </w:p>
        </w:tc>
        <w:tc>
          <w:tcPr>
            <w:tcW w:w="5043" w:type="dxa"/>
            <w:gridSpan w:val="2"/>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Сельское поселение «Новоржевская волость»</w:t>
            </w:r>
          </w:p>
        </w:tc>
        <w:tc>
          <w:tcPr>
            <w:tcW w:w="196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7;12</w:t>
            </w:r>
          </w:p>
          <w:p w:rsidR="00CA0396" w:rsidRPr="002616AC" w:rsidRDefault="00CA0396" w:rsidP="007D4BBE">
            <w:pPr>
              <w:rPr>
                <w:rFonts w:cs="Times New Roman"/>
                <w:sz w:val="28"/>
                <w:szCs w:val="28"/>
              </w:rPr>
            </w:pPr>
            <w:r w:rsidRPr="002616AC">
              <w:rPr>
                <w:rFonts w:cs="Times New Roman"/>
                <w:sz w:val="28"/>
                <w:szCs w:val="28"/>
              </w:rPr>
              <w:t>5;10</w:t>
            </w:r>
          </w:p>
          <w:p w:rsidR="00CA0396" w:rsidRPr="002616AC" w:rsidRDefault="00CA0396" w:rsidP="007D4BBE">
            <w:pPr>
              <w:rPr>
                <w:rFonts w:cs="Times New Roman"/>
                <w:sz w:val="28"/>
                <w:szCs w:val="28"/>
              </w:rPr>
            </w:pPr>
            <w:r w:rsidRPr="002616AC">
              <w:rPr>
                <w:rFonts w:cs="Times New Roman"/>
                <w:sz w:val="28"/>
                <w:szCs w:val="28"/>
              </w:rPr>
              <w:t>6;12</w:t>
            </w:r>
          </w:p>
        </w:tc>
        <w:tc>
          <w:tcPr>
            <w:tcW w:w="1816"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2021</w:t>
            </w:r>
          </w:p>
          <w:p w:rsidR="00CA0396" w:rsidRPr="002616AC" w:rsidRDefault="00CA0396" w:rsidP="007D4BBE">
            <w:pPr>
              <w:rPr>
                <w:rFonts w:cs="Times New Roman"/>
                <w:sz w:val="28"/>
                <w:szCs w:val="28"/>
              </w:rPr>
            </w:pPr>
            <w:r w:rsidRPr="002616AC">
              <w:rPr>
                <w:rFonts w:cs="Times New Roman"/>
                <w:sz w:val="28"/>
                <w:szCs w:val="28"/>
              </w:rPr>
              <w:t>2022</w:t>
            </w:r>
          </w:p>
          <w:p w:rsidR="00CA0396" w:rsidRPr="002616AC" w:rsidRDefault="00CA0396" w:rsidP="007D4BBE">
            <w:pPr>
              <w:rPr>
                <w:rFonts w:cs="Times New Roman"/>
                <w:sz w:val="28"/>
                <w:szCs w:val="28"/>
              </w:rPr>
            </w:pPr>
            <w:r w:rsidRPr="002616AC">
              <w:rPr>
                <w:rFonts w:cs="Times New Roman"/>
                <w:sz w:val="28"/>
                <w:szCs w:val="28"/>
              </w:rPr>
              <w:t>2023</w:t>
            </w:r>
          </w:p>
        </w:tc>
      </w:tr>
      <w:tr w:rsidR="00CA0396" w:rsidRPr="002616AC" w:rsidTr="00CA0396">
        <w:tc>
          <w:tcPr>
            <w:tcW w:w="59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7</w:t>
            </w:r>
          </w:p>
        </w:tc>
        <w:tc>
          <w:tcPr>
            <w:tcW w:w="5043" w:type="dxa"/>
            <w:gridSpan w:val="2"/>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Пушкиногорский районный суд постоянное присутствие в г. Новоржеве</w:t>
            </w:r>
          </w:p>
        </w:tc>
        <w:tc>
          <w:tcPr>
            <w:tcW w:w="196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4</w:t>
            </w:r>
          </w:p>
        </w:tc>
        <w:tc>
          <w:tcPr>
            <w:tcW w:w="1816"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2021</w:t>
            </w:r>
          </w:p>
        </w:tc>
      </w:tr>
      <w:tr w:rsidR="00CA0396" w:rsidRPr="002616AC" w:rsidTr="00CA0396">
        <w:tc>
          <w:tcPr>
            <w:tcW w:w="59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8</w:t>
            </w:r>
          </w:p>
        </w:tc>
        <w:tc>
          <w:tcPr>
            <w:tcW w:w="5043" w:type="dxa"/>
            <w:gridSpan w:val="2"/>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МБУК «Новоржевский РКСК»</w:t>
            </w:r>
          </w:p>
        </w:tc>
        <w:tc>
          <w:tcPr>
            <w:tcW w:w="1964" w:type="dxa"/>
            <w:tcBorders>
              <w:top w:val="single" w:sz="4" w:space="0" w:color="auto"/>
              <w:left w:val="single" w:sz="4" w:space="0" w:color="auto"/>
              <w:bottom w:val="single" w:sz="4" w:space="0" w:color="auto"/>
              <w:right w:val="single" w:sz="4" w:space="0" w:color="auto"/>
            </w:tcBorders>
          </w:tcPr>
          <w:p w:rsidR="00CA0396" w:rsidRPr="002616AC" w:rsidRDefault="00CA0396" w:rsidP="00CA0396">
            <w:pPr>
              <w:rPr>
                <w:rFonts w:cs="Times New Roman"/>
                <w:sz w:val="28"/>
                <w:szCs w:val="28"/>
              </w:rPr>
            </w:pPr>
            <w:r w:rsidRPr="002616AC">
              <w:rPr>
                <w:rFonts w:cs="Times New Roman"/>
                <w:sz w:val="28"/>
                <w:szCs w:val="28"/>
              </w:rPr>
              <w:t>7</w:t>
            </w:r>
          </w:p>
        </w:tc>
        <w:tc>
          <w:tcPr>
            <w:tcW w:w="1816"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2021</w:t>
            </w:r>
          </w:p>
        </w:tc>
      </w:tr>
      <w:tr w:rsidR="00CA0396" w:rsidRPr="002616AC" w:rsidTr="00CA0396">
        <w:tc>
          <w:tcPr>
            <w:tcW w:w="59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9</w:t>
            </w:r>
          </w:p>
        </w:tc>
        <w:tc>
          <w:tcPr>
            <w:tcW w:w="5043" w:type="dxa"/>
            <w:gridSpan w:val="2"/>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Городское поселение «Новоржев»</w:t>
            </w:r>
          </w:p>
        </w:tc>
        <w:tc>
          <w:tcPr>
            <w:tcW w:w="196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15; 11</w:t>
            </w:r>
          </w:p>
          <w:p w:rsidR="00CA0396" w:rsidRPr="002616AC" w:rsidRDefault="00CA0396" w:rsidP="007D4BBE">
            <w:pPr>
              <w:rPr>
                <w:rFonts w:cs="Times New Roman"/>
                <w:sz w:val="28"/>
                <w:szCs w:val="28"/>
              </w:rPr>
            </w:pPr>
            <w:r w:rsidRPr="002616AC">
              <w:rPr>
                <w:rFonts w:cs="Times New Roman"/>
                <w:sz w:val="28"/>
                <w:szCs w:val="28"/>
              </w:rPr>
              <w:t>9;11</w:t>
            </w:r>
          </w:p>
          <w:p w:rsidR="00CA0396" w:rsidRPr="002616AC" w:rsidRDefault="00CA0396" w:rsidP="007D4BBE">
            <w:pPr>
              <w:rPr>
                <w:rFonts w:cs="Times New Roman"/>
                <w:sz w:val="28"/>
                <w:szCs w:val="28"/>
              </w:rPr>
            </w:pPr>
            <w:r w:rsidRPr="002616AC">
              <w:rPr>
                <w:rFonts w:cs="Times New Roman"/>
                <w:sz w:val="28"/>
                <w:szCs w:val="28"/>
              </w:rPr>
              <w:t>11;11</w:t>
            </w:r>
          </w:p>
        </w:tc>
        <w:tc>
          <w:tcPr>
            <w:tcW w:w="1816"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2021</w:t>
            </w:r>
          </w:p>
          <w:p w:rsidR="00CA0396" w:rsidRPr="002616AC" w:rsidRDefault="00CA0396" w:rsidP="007D4BBE">
            <w:pPr>
              <w:rPr>
                <w:rFonts w:cs="Times New Roman"/>
                <w:sz w:val="28"/>
                <w:szCs w:val="28"/>
              </w:rPr>
            </w:pPr>
            <w:r w:rsidRPr="002616AC">
              <w:rPr>
                <w:rFonts w:cs="Times New Roman"/>
                <w:sz w:val="28"/>
                <w:szCs w:val="28"/>
              </w:rPr>
              <w:t>2022</w:t>
            </w:r>
          </w:p>
          <w:p w:rsidR="00CA0396" w:rsidRPr="002616AC" w:rsidRDefault="00CA0396" w:rsidP="007D4BBE">
            <w:pPr>
              <w:rPr>
                <w:rFonts w:cs="Times New Roman"/>
                <w:sz w:val="28"/>
                <w:szCs w:val="28"/>
              </w:rPr>
            </w:pPr>
            <w:r w:rsidRPr="002616AC">
              <w:rPr>
                <w:rFonts w:cs="Times New Roman"/>
                <w:sz w:val="28"/>
                <w:szCs w:val="28"/>
              </w:rPr>
              <w:t>2023</w:t>
            </w:r>
          </w:p>
        </w:tc>
      </w:tr>
      <w:tr w:rsidR="00CA0396" w:rsidRPr="002616AC" w:rsidTr="00CA0396">
        <w:tc>
          <w:tcPr>
            <w:tcW w:w="59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10</w:t>
            </w:r>
          </w:p>
        </w:tc>
        <w:tc>
          <w:tcPr>
            <w:tcW w:w="5043" w:type="dxa"/>
            <w:gridSpan w:val="2"/>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Собрание депутатов</w:t>
            </w:r>
          </w:p>
        </w:tc>
        <w:tc>
          <w:tcPr>
            <w:tcW w:w="196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11</w:t>
            </w:r>
          </w:p>
          <w:p w:rsidR="00CA0396" w:rsidRPr="002616AC" w:rsidRDefault="00CA0396" w:rsidP="007D4BBE">
            <w:pPr>
              <w:rPr>
                <w:rFonts w:cs="Times New Roman"/>
                <w:sz w:val="28"/>
                <w:szCs w:val="28"/>
              </w:rPr>
            </w:pPr>
            <w:r w:rsidRPr="002616AC">
              <w:rPr>
                <w:rFonts w:cs="Times New Roman"/>
                <w:sz w:val="28"/>
                <w:szCs w:val="28"/>
              </w:rPr>
              <w:t>14</w:t>
            </w:r>
          </w:p>
          <w:p w:rsidR="00CA0396" w:rsidRPr="002616AC" w:rsidRDefault="00CA0396" w:rsidP="007D4BBE">
            <w:pPr>
              <w:rPr>
                <w:rFonts w:cs="Times New Roman"/>
                <w:sz w:val="28"/>
                <w:szCs w:val="28"/>
              </w:rPr>
            </w:pPr>
            <w:r w:rsidRPr="002616AC">
              <w:rPr>
                <w:rFonts w:cs="Times New Roman"/>
                <w:sz w:val="28"/>
                <w:szCs w:val="28"/>
              </w:rPr>
              <w:t>11</w:t>
            </w:r>
          </w:p>
        </w:tc>
        <w:tc>
          <w:tcPr>
            <w:tcW w:w="1816"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2021</w:t>
            </w:r>
          </w:p>
          <w:p w:rsidR="00CA0396" w:rsidRPr="002616AC" w:rsidRDefault="00CA0396" w:rsidP="007D4BBE">
            <w:pPr>
              <w:rPr>
                <w:rFonts w:cs="Times New Roman"/>
                <w:sz w:val="28"/>
                <w:szCs w:val="28"/>
              </w:rPr>
            </w:pPr>
            <w:r w:rsidRPr="002616AC">
              <w:rPr>
                <w:rFonts w:cs="Times New Roman"/>
                <w:sz w:val="28"/>
                <w:szCs w:val="28"/>
              </w:rPr>
              <w:t>2022</w:t>
            </w:r>
          </w:p>
          <w:p w:rsidR="00CA0396" w:rsidRPr="002616AC" w:rsidRDefault="00CA0396" w:rsidP="007D4BBE">
            <w:pPr>
              <w:rPr>
                <w:rFonts w:cs="Times New Roman"/>
                <w:sz w:val="28"/>
                <w:szCs w:val="28"/>
              </w:rPr>
            </w:pPr>
            <w:r w:rsidRPr="002616AC">
              <w:rPr>
                <w:rFonts w:cs="Times New Roman"/>
                <w:sz w:val="28"/>
                <w:szCs w:val="28"/>
              </w:rPr>
              <w:t>2023</w:t>
            </w:r>
          </w:p>
        </w:tc>
      </w:tr>
      <w:tr w:rsidR="00CA0396" w:rsidRPr="002616AC" w:rsidTr="00CA0396">
        <w:trPr>
          <w:trHeight w:val="840"/>
        </w:trPr>
        <w:tc>
          <w:tcPr>
            <w:tcW w:w="59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11</w:t>
            </w:r>
          </w:p>
        </w:tc>
        <w:tc>
          <w:tcPr>
            <w:tcW w:w="5043" w:type="dxa"/>
            <w:gridSpan w:val="2"/>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Муниципальный архив</w:t>
            </w:r>
          </w:p>
        </w:tc>
        <w:tc>
          <w:tcPr>
            <w:tcW w:w="196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10</w:t>
            </w:r>
          </w:p>
          <w:p w:rsidR="00CA0396" w:rsidRPr="002616AC" w:rsidRDefault="00CA0396" w:rsidP="007D4BBE">
            <w:pPr>
              <w:rPr>
                <w:rFonts w:cs="Times New Roman"/>
                <w:sz w:val="28"/>
                <w:szCs w:val="28"/>
              </w:rPr>
            </w:pPr>
            <w:r w:rsidRPr="002616AC">
              <w:rPr>
                <w:rFonts w:cs="Times New Roman"/>
                <w:sz w:val="28"/>
                <w:szCs w:val="28"/>
              </w:rPr>
              <w:t>10</w:t>
            </w:r>
          </w:p>
          <w:p w:rsidR="00CA0396" w:rsidRPr="002616AC" w:rsidRDefault="00CA0396" w:rsidP="007D4BBE">
            <w:pPr>
              <w:rPr>
                <w:rFonts w:cs="Times New Roman"/>
                <w:sz w:val="28"/>
                <w:szCs w:val="28"/>
              </w:rPr>
            </w:pPr>
            <w:r w:rsidRPr="002616AC">
              <w:rPr>
                <w:rFonts w:cs="Times New Roman"/>
                <w:sz w:val="28"/>
                <w:szCs w:val="28"/>
              </w:rPr>
              <w:t>10</w:t>
            </w:r>
          </w:p>
        </w:tc>
        <w:tc>
          <w:tcPr>
            <w:tcW w:w="1816"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2021</w:t>
            </w:r>
          </w:p>
          <w:p w:rsidR="00CA0396" w:rsidRPr="002616AC" w:rsidRDefault="00CA0396" w:rsidP="007D4BBE">
            <w:pPr>
              <w:rPr>
                <w:rFonts w:cs="Times New Roman"/>
                <w:sz w:val="28"/>
                <w:szCs w:val="28"/>
              </w:rPr>
            </w:pPr>
            <w:r w:rsidRPr="002616AC">
              <w:rPr>
                <w:rFonts w:cs="Times New Roman"/>
                <w:sz w:val="28"/>
                <w:szCs w:val="28"/>
              </w:rPr>
              <w:t>2022</w:t>
            </w:r>
          </w:p>
          <w:p w:rsidR="00CA0396" w:rsidRPr="002616AC" w:rsidRDefault="00CA0396" w:rsidP="007D4BBE">
            <w:pPr>
              <w:rPr>
                <w:rFonts w:cs="Times New Roman"/>
                <w:sz w:val="28"/>
                <w:szCs w:val="28"/>
              </w:rPr>
            </w:pPr>
            <w:r w:rsidRPr="002616AC">
              <w:rPr>
                <w:rFonts w:cs="Times New Roman"/>
                <w:sz w:val="28"/>
                <w:szCs w:val="28"/>
              </w:rPr>
              <w:t>2023</w:t>
            </w:r>
          </w:p>
        </w:tc>
      </w:tr>
      <w:tr w:rsidR="00CA0396" w:rsidRPr="002616AC" w:rsidTr="00CA0396">
        <w:trPr>
          <w:trHeight w:val="435"/>
        </w:trPr>
        <w:tc>
          <w:tcPr>
            <w:tcW w:w="59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12</w:t>
            </w:r>
          </w:p>
        </w:tc>
        <w:tc>
          <w:tcPr>
            <w:tcW w:w="5043" w:type="dxa"/>
            <w:gridSpan w:val="2"/>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ТИК Новоржевского района</w:t>
            </w:r>
          </w:p>
        </w:tc>
        <w:tc>
          <w:tcPr>
            <w:tcW w:w="196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1;5</w:t>
            </w:r>
          </w:p>
        </w:tc>
        <w:tc>
          <w:tcPr>
            <w:tcW w:w="1816"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rPr>
                <w:rFonts w:cs="Times New Roman"/>
                <w:sz w:val="28"/>
                <w:szCs w:val="28"/>
              </w:rPr>
            </w:pPr>
            <w:r w:rsidRPr="002616AC">
              <w:rPr>
                <w:rFonts w:cs="Times New Roman"/>
                <w:sz w:val="28"/>
                <w:szCs w:val="28"/>
              </w:rPr>
              <w:t>2021</w:t>
            </w:r>
          </w:p>
        </w:tc>
      </w:tr>
      <w:tr w:rsidR="00CA0396" w:rsidRPr="002616AC" w:rsidTr="00CA0396">
        <w:trPr>
          <w:trHeight w:val="390"/>
        </w:trPr>
        <w:tc>
          <w:tcPr>
            <w:tcW w:w="600" w:type="dxa"/>
            <w:gridSpan w:val="2"/>
            <w:tcBorders>
              <w:top w:val="single" w:sz="4" w:space="0" w:color="auto"/>
              <w:left w:val="single" w:sz="4" w:space="0" w:color="auto"/>
              <w:bottom w:val="single" w:sz="4" w:space="0" w:color="auto"/>
              <w:right w:val="single" w:sz="4" w:space="0" w:color="auto"/>
            </w:tcBorders>
          </w:tcPr>
          <w:p w:rsidR="00CA0396" w:rsidRPr="002616AC" w:rsidRDefault="00CA0396" w:rsidP="007D4BBE">
            <w:pPr>
              <w:ind w:left="108"/>
              <w:rPr>
                <w:rFonts w:cs="Times New Roman"/>
                <w:b/>
                <w:sz w:val="28"/>
                <w:szCs w:val="28"/>
              </w:rPr>
            </w:pPr>
          </w:p>
        </w:tc>
        <w:tc>
          <w:tcPr>
            <w:tcW w:w="5037"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ind w:left="108"/>
              <w:rPr>
                <w:rFonts w:cs="Times New Roman"/>
                <w:b/>
                <w:sz w:val="28"/>
                <w:szCs w:val="28"/>
              </w:rPr>
            </w:pPr>
            <w:r w:rsidRPr="002616AC">
              <w:rPr>
                <w:rFonts w:cs="Times New Roman"/>
                <w:b/>
                <w:sz w:val="28"/>
                <w:szCs w:val="28"/>
              </w:rPr>
              <w:t>Итого</w:t>
            </w:r>
            <w:r>
              <w:rPr>
                <w:rFonts w:cs="Times New Roman"/>
                <w:b/>
                <w:sz w:val="28"/>
                <w:szCs w:val="28"/>
              </w:rPr>
              <w:t xml:space="preserve"> </w:t>
            </w:r>
          </w:p>
        </w:tc>
        <w:tc>
          <w:tcPr>
            <w:tcW w:w="1964"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ind w:left="108"/>
              <w:rPr>
                <w:rFonts w:cs="Times New Roman"/>
                <w:b/>
                <w:sz w:val="28"/>
                <w:szCs w:val="28"/>
              </w:rPr>
            </w:pPr>
            <w:r w:rsidRPr="002616AC">
              <w:rPr>
                <w:rFonts w:cs="Times New Roman"/>
                <w:b/>
                <w:sz w:val="28"/>
                <w:szCs w:val="28"/>
              </w:rPr>
              <w:t>546</w:t>
            </w:r>
          </w:p>
        </w:tc>
        <w:tc>
          <w:tcPr>
            <w:tcW w:w="1816" w:type="dxa"/>
            <w:tcBorders>
              <w:top w:val="single" w:sz="4" w:space="0" w:color="auto"/>
              <w:left w:val="single" w:sz="4" w:space="0" w:color="auto"/>
              <w:bottom w:val="single" w:sz="4" w:space="0" w:color="auto"/>
              <w:right w:val="single" w:sz="4" w:space="0" w:color="auto"/>
            </w:tcBorders>
            <w:hideMark/>
          </w:tcPr>
          <w:p w:rsidR="00CA0396" w:rsidRPr="002616AC" w:rsidRDefault="00CA0396" w:rsidP="007D4BBE">
            <w:pPr>
              <w:ind w:left="108"/>
              <w:rPr>
                <w:rFonts w:cs="Times New Roman"/>
                <w:b/>
                <w:sz w:val="28"/>
                <w:szCs w:val="28"/>
              </w:rPr>
            </w:pPr>
          </w:p>
        </w:tc>
      </w:tr>
    </w:tbl>
    <w:p w:rsidR="007D4BBE" w:rsidRPr="002616AC" w:rsidRDefault="007D4BBE" w:rsidP="007D4BBE">
      <w:pPr>
        <w:ind w:firstLine="709"/>
        <w:jc w:val="both"/>
        <w:rPr>
          <w:rFonts w:cs="Times New Roman"/>
          <w:sz w:val="28"/>
          <w:szCs w:val="28"/>
        </w:rPr>
      </w:pPr>
      <w:r w:rsidRPr="002616AC">
        <w:rPr>
          <w:rFonts w:cs="Times New Roman"/>
          <w:sz w:val="28"/>
          <w:szCs w:val="28"/>
        </w:rPr>
        <w:t>Продолжали работу по формированию архивного фонда.</w:t>
      </w:r>
    </w:p>
    <w:p w:rsidR="007D4BBE" w:rsidRPr="002616AC" w:rsidRDefault="007D4BBE" w:rsidP="007D4BBE">
      <w:pPr>
        <w:jc w:val="both"/>
        <w:rPr>
          <w:rFonts w:cs="Times New Roman"/>
          <w:sz w:val="28"/>
          <w:szCs w:val="28"/>
        </w:rPr>
      </w:pPr>
      <w:r w:rsidRPr="002616AC">
        <w:rPr>
          <w:rFonts w:cs="Times New Roman"/>
          <w:sz w:val="28"/>
          <w:szCs w:val="28"/>
        </w:rPr>
        <w:t>Проведена работа с ТИК по работе с документами о порядке хранения и передачи документов по выборам.</w:t>
      </w:r>
      <w:r>
        <w:rPr>
          <w:rFonts w:cs="Times New Roman"/>
          <w:sz w:val="28"/>
          <w:szCs w:val="28"/>
        </w:rPr>
        <w:t xml:space="preserve"> По составлению описи и акта об уничтожении документов, не подлежащих хранению (документы по выборам Президента РФ).</w:t>
      </w:r>
    </w:p>
    <w:p w:rsidR="007D4BBE" w:rsidRDefault="007D4BBE" w:rsidP="007D4BBE">
      <w:pPr>
        <w:ind w:firstLine="709"/>
        <w:jc w:val="both"/>
        <w:rPr>
          <w:rFonts w:cs="Times New Roman"/>
          <w:sz w:val="28"/>
          <w:szCs w:val="28"/>
        </w:rPr>
      </w:pPr>
      <w:r w:rsidRPr="002616AC">
        <w:rPr>
          <w:rFonts w:cs="Times New Roman"/>
          <w:sz w:val="28"/>
          <w:szCs w:val="28"/>
        </w:rPr>
        <w:t xml:space="preserve">Оказана методическая помощь организациям-источникам </w:t>
      </w:r>
      <w:r>
        <w:rPr>
          <w:rFonts w:cs="Times New Roman"/>
          <w:sz w:val="28"/>
          <w:szCs w:val="28"/>
        </w:rPr>
        <w:t>к</w:t>
      </w:r>
      <w:r w:rsidRPr="002616AC">
        <w:rPr>
          <w:rFonts w:cs="Times New Roman"/>
          <w:sz w:val="28"/>
          <w:szCs w:val="28"/>
        </w:rPr>
        <w:t xml:space="preserve">омплектования по упорядочению документов и внедрению в практику нового перечня типовых управленческих архивных документов, </w:t>
      </w:r>
      <w:r w:rsidRPr="002616AC">
        <w:rPr>
          <w:rFonts w:cs="Times New Roman"/>
          <w:sz w:val="28"/>
          <w:szCs w:val="28"/>
        </w:rPr>
        <w:lastRenderedPageBreak/>
        <w:t>образующихся в деятельности государственных органов, органов местного самоуправления и организаций с указанием сроков их хранения.</w:t>
      </w:r>
    </w:p>
    <w:p w:rsidR="007D4BBE" w:rsidRPr="002616AC" w:rsidRDefault="007D4BBE" w:rsidP="007D4BBE">
      <w:pPr>
        <w:ind w:firstLine="709"/>
        <w:jc w:val="both"/>
        <w:rPr>
          <w:rFonts w:cs="Times New Roman"/>
          <w:sz w:val="28"/>
          <w:szCs w:val="28"/>
        </w:rPr>
      </w:pPr>
      <w:r w:rsidRPr="002616AC">
        <w:rPr>
          <w:rFonts w:cs="Times New Roman"/>
          <w:sz w:val="28"/>
          <w:szCs w:val="28"/>
        </w:rPr>
        <w:t xml:space="preserve">В 2024 году продолжалась работа по внедрению четвертой версии ПК «Архивный фонд». </w:t>
      </w:r>
    </w:p>
    <w:p w:rsidR="007D4BBE" w:rsidRPr="002616AC" w:rsidRDefault="007D4BBE" w:rsidP="007D4BBE">
      <w:pPr>
        <w:ind w:firstLine="709"/>
        <w:jc w:val="both"/>
        <w:rPr>
          <w:rFonts w:cs="Times New Roman"/>
          <w:sz w:val="28"/>
          <w:szCs w:val="28"/>
        </w:rPr>
      </w:pPr>
      <w:r w:rsidRPr="002616AC">
        <w:rPr>
          <w:rFonts w:cs="Times New Roman"/>
          <w:sz w:val="28"/>
          <w:szCs w:val="28"/>
        </w:rPr>
        <w:t>В 2024 году читальный зал посетило 10 человек, выдано для пользования 60 ед. хранения. Все документы,  предоставленные для работы в читальном зале, связаны с поиском сведений о родственниках (состав семьи, даты рождения и смерти) по похозяйственным книгам за 1945 – 19</w:t>
      </w:r>
      <w:r>
        <w:rPr>
          <w:rFonts w:cs="Times New Roman"/>
          <w:sz w:val="28"/>
          <w:szCs w:val="28"/>
        </w:rPr>
        <w:t>6</w:t>
      </w:r>
      <w:r w:rsidRPr="002616AC">
        <w:rPr>
          <w:rFonts w:cs="Times New Roman"/>
          <w:sz w:val="28"/>
          <w:szCs w:val="28"/>
        </w:rPr>
        <w:t xml:space="preserve">0 годы. </w:t>
      </w:r>
    </w:p>
    <w:p w:rsidR="007D4BBE" w:rsidRPr="002616AC" w:rsidRDefault="007D4BBE" w:rsidP="00CA0396">
      <w:pPr>
        <w:ind w:firstLine="709"/>
        <w:jc w:val="both"/>
        <w:rPr>
          <w:rFonts w:cs="Times New Roman"/>
          <w:sz w:val="28"/>
          <w:szCs w:val="28"/>
        </w:rPr>
      </w:pPr>
      <w:r w:rsidRPr="002616AC">
        <w:rPr>
          <w:rFonts w:cs="Times New Roman"/>
          <w:sz w:val="28"/>
          <w:szCs w:val="28"/>
        </w:rPr>
        <w:t>Для исполнения социально-правовых запросов использовано 14</w:t>
      </w:r>
      <w:r w:rsidR="00CA0396">
        <w:rPr>
          <w:rFonts w:cs="Times New Roman"/>
          <w:sz w:val="28"/>
          <w:szCs w:val="28"/>
        </w:rPr>
        <w:t xml:space="preserve">40 ед.хр. архивных документов. </w:t>
      </w:r>
      <w:r w:rsidRPr="002616AC">
        <w:rPr>
          <w:rFonts w:cs="Times New Roman"/>
          <w:sz w:val="28"/>
          <w:szCs w:val="28"/>
        </w:rPr>
        <w:t>Всего в 2024 году исполнено 739 запросов.</w:t>
      </w:r>
    </w:p>
    <w:p w:rsidR="007D4BBE" w:rsidRPr="002616AC" w:rsidRDefault="007D4BBE" w:rsidP="007D4BBE">
      <w:pPr>
        <w:ind w:firstLine="709"/>
        <w:jc w:val="both"/>
        <w:rPr>
          <w:rFonts w:cs="Times New Roman"/>
          <w:sz w:val="28"/>
          <w:szCs w:val="28"/>
        </w:rPr>
      </w:pPr>
      <w:r w:rsidRPr="002616AC">
        <w:rPr>
          <w:rFonts w:cs="Times New Roman"/>
          <w:sz w:val="28"/>
          <w:szCs w:val="28"/>
        </w:rPr>
        <w:t xml:space="preserve">В 2024 году исполнено </w:t>
      </w:r>
      <w:r w:rsidRPr="00CA0396">
        <w:rPr>
          <w:rFonts w:cs="Times New Roman"/>
          <w:sz w:val="28"/>
          <w:szCs w:val="28"/>
        </w:rPr>
        <w:t>социально-правовых запросов  -</w:t>
      </w:r>
      <w:r w:rsidR="00A748DA">
        <w:rPr>
          <w:rFonts w:cs="Times New Roman"/>
          <w:sz w:val="28"/>
          <w:szCs w:val="28"/>
        </w:rPr>
        <w:t xml:space="preserve"> </w:t>
      </w:r>
      <w:r w:rsidRPr="00CA0396">
        <w:rPr>
          <w:rFonts w:cs="Times New Roman"/>
          <w:sz w:val="28"/>
          <w:szCs w:val="28"/>
        </w:rPr>
        <w:t>295 запросов</w:t>
      </w:r>
      <w:r w:rsidRPr="002616AC">
        <w:rPr>
          <w:rFonts w:cs="Times New Roman"/>
          <w:sz w:val="28"/>
          <w:szCs w:val="28"/>
        </w:rPr>
        <w:t>, с по</w:t>
      </w:r>
      <w:r w:rsidR="00D11CB2">
        <w:rPr>
          <w:rFonts w:cs="Times New Roman"/>
          <w:sz w:val="28"/>
          <w:szCs w:val="28"/>
        </w:rPr>
        <w:t xml:space="preserve">ложительным результатом - 285. </w:t>
      </w:r>
      <w:r w:rsidRPr="002616AC">
        <w:rPr>
          <w:rFonts w:cs="Times New Roman"/>
          <w:sz w:val="28"/>
          <w:szCs w:val="28"/>
        </w:rPr>
        <w:t xml:space="preserve">Все запросы исполнены в </w:t>
      </w:r>
      <w:r>
        <w:rPr>
          <w:rFonts w:cs="Times New Roman"/>
          <w:sz w:val="28"/>
          <w:szCs w:val="28"/>
        </w:rPr>
        <w:t>у</w:t>
      </w:r>
      <w:r w:rsidRPr="002616AC">
        <w:rPr>
          <w:rFonts w:cs="Times New Roman"/>
          <w:sz w:val="28"/>
          <w:szCs w:val="28"/>
        </w:rPr>
        <w:t>становленные сроки.</w:t>
      </w:r>
    </w:p>
    <w:p w:rsidR="007D4BBE" w:rsidRPr="002616AC" w:rsidRDefault="007D4BBE" w:rsidP="007D4BBE">
      <w:pPr>
        <w:ind w:firstLine="709"/>
        <w:jc w:val="both"/>
        <w:rPr>
          <w:rFonts w:cs="Times New Roman"/>
          <w:sz w:val="28"/>
          <w:szCs w:val="28"/>
        </w:rPr>
      </w:pPr>
      <w:r w:rsidRPr="002616AC">
        <w:rPr>
          <w:rFonts w:cs="Times New Roman"/>
          <w:sz w:val="28"/>
          <w:szCs w:val="28"/>
        </w:rPr>
        <w:t>В рамках соглашения о сотрудничестве с Пенсионным фондом в 2024 году установлена программа ГИС ЕЦП по обмену документами в электронном виде. В рамках электронного документооборота в текущем году исполнено –  289 социально-правовых запросов.</w:t>
      </w:r>
    </w:p>
    <w:p w:rsidR="007D4BBE" w:rsidRPr="002616AC" w:rsidRDefault="007D4BBE" w:rsidP="007D4BBE">
      <w:pPr>
        <w:ind w:firstLine="709"/>
        <w:jc w:val="both"/>
        <w:rPr>
          <w:rFonts w:cs="Times New Roman"/>
          <w:sz w:val="28"/>
          <w:szCs w:val="28"/>
        </w:rPr>
      </w:pPr>
      <w:r w:rsidRPr="002616AC">
        <w:rPr>
          <w:rFonts w:cs="Times New Roman"/>
          <w:sz w:val="28"/>
          <w:szCs w:val="28"/>
        </w:rPr>
        <w:t xml:space="preserve">Через портал госуслуг исполнено – 1 </w:t>
      </w:r>
      <w:r>
        <w:rPr>
          <w:rFonts w:cs="Times New Roman"/>
          <w:sz w:val="28"/>
          <w:szCs w:val="28"/>
        </w:rPr>
        <w:t xml:space="preserve">социально-правовой </w:t>
      </w:r>
      <w:r w:rsidRPr="002616AC">
        <w:rPr>
          <w:rFonts w:cs="Times New Roman"/>
          <w:sz w:val="28"/>
          <w:szCs w:val="28"/>
        </w:rPr>
        <w:t xml:space="preserve">запрос. </w:t>
      </w:r>
    </w:p>
    <w:p w:rsidR="007D4BBE" w:rsidRPr="002616AC" w:rsidRDefault="007D4BBE" w:rsidP="007D4BBE">
      <w:pPr>
        <w:ind w:firstLine="709"/>
        <w:jc w:val="both"/>
        <w:rPr>
          <w:rFonts w:cs="Times New Roman"/>
          <w:sz w:val="28"/>
          <w:szCs w:val="28"/>
        </w:rPr>
      </w:pPr>
      <w:r w:rsidRPr="002616AC">
        <w:rPr>
          <w:rFonts w:cs="Times New Roman"/>
          <w:sz w:val="28"/>
          <w:szCs w:val="28"/>
        </w:rPr>
        <w:t xml:space="preserve">При личном обращении граждан в архив исполнено – 5 социально-правовых запросов. </w:t>
      </w:r>
    </w:p>
    <w:p w:rsidR="007D4BBE" w:rsidRPr="002616AC" w:rsidRDefault="007D4BBE" w:rsidP="007D4BBE">
      <w:pPr>
        <w:ind w:firstLine="709"/>
        <w:jc w:val="both"/>
        <w:rPr>
          <w:rFonts w:cs="Times New Roman"/>
          <w:sz w:val="28"/>
          <w:szCs w:val="28"/>
        </w:rPr>
      </w:pPr>
      <w:r w:rsidRPr="002616AC">
        <w:rPr>
          <w:rFonts w:cs="Times New Roman"/>
          <w:sz w:val="28"/>
          <w:szCs w:val="28"/>
        </w:rPr>
        <w:t xml:space="preserve">По электронной почте социально-правовые запросы не поступали.  </w:t>
      </w:r>
    </w:p>
    <w:p w:rsidR="007D4BBE" w:rsidRPr="002616AC" w:rsidRDefault="007D4BBE" w:rsidP="007D4BBE">
      <w:pPr>
        <w:ind w:firstLine="709"/>
        <w:jc w:val="both"/>
        <w:rPr>
          <w:rFonts w:cs="Times New Roman"/>
          <w:sz w:val="28"/>
          <w:szCs w:val="28"/>
        </w:rPr>
      </w:pPr>
      <w:r w:rsidRPr="002616AC">
        <w:rPr>
          <w:rFonts w:cs="Times New Roman"/>
          <w:sz w:val="28"/>
          <w:szCs w:val="28"/>
        </w:rPr>
        <w:t xml:space="preserve">Из-за рубежа и стран СНГ поступило - 3 запроса (из Белоруссии и Латвии). Запросы связаны с поиском сведений о стаже работы и заработной плате в колхозах и совхозах Новоржевского района, о поиске родственников, проживавших на территории Новоржевского района. Запросы исполнены в срок, с положительным результатом.  </w:t>
      </w:r>
    </w:p>
    <w:p w:rsidR="007D4BBE" w:rsidRDefault="007D4BBE" w:rsidP="007D4BBE">
      <w:pPr>
        <w:ind w:firstLine="709"/>
        <w:jc w:val="both"/>
        <w:rPr>
          <w:rFonts w:cs="Times New Roman"/>
          <w:sz w:val="28"/>
          <w:szCs w:val="28"/>
        </w:rPr>
      </w:pPr>
      <w:r w:rsidRPr="002616AC">
        <w:rPr>
          <w:rFonts w:cs="Times New Roman"/>
          <w:sz w:val="28"/>
          <w:szCs w:val="28"/>
        </w:rPr>
        <w:t xml:space="preserve">В 2024 году исполнено  </w:t>
      </w:r>
      <w:r w:rsidRPr="00CA0396">
        <w:rPr>
          <w:rFonts w:cs="Times New Roman"/>
          <w:sz w:val="28"/>
          <w:szCs w:val="28"/>
        </w:rPr>
        <w:t>444 тематических запроса</w:t>
      </w:r>
      <w:r w:rsidRPr="002616AC">
        <w:rPr>
          <w:rFonts w:cs="Times New Roman"/>
          <w:sz w:val="28"/>
          <w:szCs w:val="28"/>
        </w:rPr>
        <w:t>.</w:t>
      </w:r>
    </w:p>
    <w:p w:rsidR="007D4BBE" w:rsidRPr="002616AC" w:rsidRDefault="007D4BBE" w:rsidP="007D4BBE">
      <w:pPr>
        <w:ind w:firstLine="709"/>
        <w:jc w:val="both"/>
        <w:rPr>
          <w:rFonts w:cs="Times New Roman"/>
          <w:sz w:val="28"/>
          <w:szCs w:val="28"/>
        </w:rPr>
      </w:pPr>
      <w:r w:rsidRPr="002616AC">
        <w:rPr>
          <w:rFonts w:cs="Times New Roman"/>
          <w:sz w:val="28"/>
          <w:szCs w:val="28"/>
        </w:rPr>
        <w:t>При личном обращении граждан – 157 тематических запросов.</w:t>
      </w:r>
    </w:p>
    <w:p w:rsidR="007D4BBE" w:rsidRPr="002616AC" w:rsidRDefault="007D4BBE" w:rsidP="007D4BBE">
      <w:pPr>
        <w:ind w:firstLine="709"/>
        <w:jc w:val="both"/>
        <w:rPr>
          <w:rFonts w:cs="Times New Roman"/>
          <w:sz w:val="28"/>
          <w:szCs w:val="28"/>
        </w:rPr>
      </w:pPr>
      <w:r w:rsidRPr="002616AC">
        <w:rPr>
          <w:rFonts w:cs="Times New Roman"/>
          <w:sz w:val="28"/>
          <w:szCs w:val="28"/>
        </w:rPr>
        <w:t>По электронной почте –  57 тематических запросов.</w:t>
      </w:r>
    </w:p>
    <w:p w:rsidR="007D4BBE" w:rsidRPr="002616AC" w:rsidRDefault="007D4BBE" w:rsidP="007D4BBE">
      <w:pPr>
        <w:ind w:firstLine="709"/>
        <w:jc w:val="both"/>
        <w:rPr>
          <w:rFonts w:cs="Times New Roman"/>
          <w:sz w:val="28"/>
          <w:szCs w:val="28"/>
        </w:rPr>
      </w:pPr>
      <w:r w:rsidRPr="002616AC">
        <w:rPr>
          <w:rFonts w:cs="Times New Roman"/>
          <w:sz w:val="28"/>
          <w:szCs w:val="28"/>
        </w:rPr>
        <w:t>В 2024 году показатель по приему документов выше, потому что в связи с реорганизацией сельских</w:t>
      </w:r>
      <w:r w:rsidR="00CA0396">
        <w:rPr>
          <w:rFonts w:cs="Times New Roman"/>
          <w:sz w:val="28"/>
          <w:szCs w:val="28"/>
        </w:rPr>
        <w:t xml:space="preserve"> и городского поселений</w:t>
      </w:r>
      <w:r w:rsidRPr="002616AC">
        <w:rPr>
          <w:rFonts w:cs="Times New Roman"/>
          <w:sz w:val="28"/>
          <w:szCs w:val="28"/>
        </w:rPr>
        <w:t>, документы принимались за 6 лет.</w:t>
      </w:r>
    </w:p>
    <w:p w:rsidR="007D4BBE" w:rsidRPr="002616AC" w:rsidRDefault="007D4BBE" w:rsidP="007D4BBE">
      <w:pPr>
        <w:ind w:firstLine="709"/>
        <w:jc w:val="both"/>
        <w:rPr>
          <w:rFonts w:eastAsia="Times New Roman" w:cs="Times New Roman"/>
          <w:sz w:val="28"/>
          <w:szCs w:val="28"/>
        </w:rPr>
      </w:pPr>
      <w:r w:rsidRPr="002616AC">
        <w:rPr>
          <w:rFonts w:cs="Times New Roman"/>
          <w:sz w:val="28"/>
          <w:szCs w:val="28"/>
        </w:rPr>
        <w:t>В 2024 году показатель по исполнению запросов ниже в связи с тем, ч</w:t>
      </w:r>
      <w:r w:rsidR="00CA0396">
        <w:rPr>
          <w:rFonts w:cs="Times New Roman"/>
          <w:sz w:val="28"/>
          <w:szCs w:val="28"/>
        </w:rPr>
        <w:t>то запросов поступало меньше</w:t>
      </w:r>
      <w:r w:rsidRPr="002616AC">
        <w:rPr>
          <w:rFonts w:cs="Times New Roman"/>
          <w:sz w:val="28"/>
          <w:szCs w:val="28"/>
        </w:rPr>
        <w:t>.</w:t>
      </w:r>
    </w:p>
    <w:p w:rsidR="004C4A79" w:rsidRDefault="004C4A79" w:rsidP="001A2E79">
      <w:pPr>
        <w:tabs>
          <w:tab w:val="left" w:pos="0"/>
        </w:tabs>
        <w:ind w:firstLine="567"/>
        <w:jc w:val="both"/>
        <w:rPr>
          <w:b/>
          <w:color w:val="000000"/>
          <w:sz w:val="28"/>
          <w:szCs w:val="28"/>
          <w:lang w:eastAsia="ru-RU"/>
        </w:rPr>
      </w:pPr>
    </w:p>
    <w:p w:rsidR="00B11865" w:rsidRDefault="00B11865" w:rsidP="00B11865">
      <w:pPr>
        <w:ind w:firstLine="709"/>
        <w:jc w:val="both"/>
        <w:rPr>
          <w:rFonts w:cs="Times New Roman"/>
          <w:sz w:val="28"/>
          <w:szCs w:val="28"/>
        </w:rPr>
      </w:pPr>
      <w:r w:rsidRPr="00B11865">
        <w:rPr>
          <w:rFonts w:cs="Times New Roman"/>
          <w:b/>
          <w:sz w:val="28"/>
          <w:szCs w:val="28"/>
        </w:rPr>
        <w:t>Делопроизводство.</w:t>
      </w:r>
      <w:r>
        <w:rPr>
          <w:rFonts w:cs="Times New Roman"/>
          <w:sz w:val="28"/>
          <w:szCs w:val="28"/>
        </w:rPr>
        <w:t xml:space="preserve"> </w:t>
      </w:r>
      <w:r w:rsidRPr="00106CEF">
        <w:rPr>
          <w:rFonts w:cs="Times New Roman"/>
          <w:sz w:val="28"/>
          <w:szCs w:val="28"/>
        </w:rPr>
        <w:t xml:space="preserve">Для обеспечения эффективной и продуктивной деятельности Администрации </w:t>
      </w:r>
      <w:r>
        <w:rPr>
          <w:rFonts w:cs="Times New Roman"/>
          <w:sz w:val="28"/>
          <w:szCs w:val="28"/>
        </w:rPr>
        <w:t xml:space="preserve">Новоржевского муниципального </w:t>
      </w:r>
      <w:r w:rsidRPr="00106CEF">
        <w:rPr>
          <w:rFonts w:cs="Times New Roman"/>
          <w:sz w:val="28"/>
          <w:szCs w:val="28"/>
        </w:rPr>
        <w:t xml:space="preserve">округа, ее структурных подразделений, муниципальных учреждений </w:t>
      </w:r>
      <w:r>
        <w:rPr>
          <w:rFonts w:cs="Times New Roman"/>
          <w:sz w:val="28"/>
          <w:szCs w:val="28"/>
        </w:rPr>
        <w:t>было принято и зарегистрировано:</w:t>
      </w:r>
    </w:p>
    <w:p w:rsidR="00B11865" w:rsidRDefault="00B11865" w:rsidP="00B11865">
      <w:pPr>
        <w:ind w:firstLine="709"/>
        <w:jc w:val="both"/>
        <w:rPr>
          <w:rFonts w:cs="Times New Roman"/>
          <w:sz w:val="28"/>
          <w:szCs w:val="28"/>
        </w:rPr>
      </w:pPr>
      <w:r w:rsidRPr="00106CEF">
        <w:rPr>
          <w:rFonts w:cs="Times New Roman"/>
          <w:sz w:val="28"/>
          <w:szCs w:val="28"/>
        </w:rPr>
        <w:t>1</w:t>
      </w:r>
      <w:r w:rsidR="002A463F">
        <w:rPr>
          <w:rFonts w:cs="Times New Roman"/>
          <w:sz w:val="28"/>
          <w:szCs w:val="28"/>
        </w:rPr>
        <w:t>148 правовых</w:t>
      </w:r>
      <w:r w:rsidRPr="00106CEF">
        <w:rPr>
          <w:rFonts w:cs="Times New Roman"/>
          <w:sz w:val="28"/>
          <w:szCs w:val="28"/>
        </w:rPr>
        <w:t xml:space="preserve"> акт</w:t>
      </w:r>
      <w:r w:rsidR="002A463F">
        <w:rPr>
          <w:rFonts w:cs="Times New Roman"/>
          <w:sz w:val="28"/>
          <w:szCs w:val="28"/>
        </w:rPr>
        <w:t>ов</w:t>
      </w:r>
      <w:r w:rsidRPr="00106CEF">
        <w:rPr>
          <w:rFonts w:cs="Times New Roman"/>
          <w:sz w:val="28"/>
          <w:szCs w:val="28"/>
        </w:rPr>
        <w:t xml:space="preserve"> (на 443 больше, чем в 2023 году</w:t>
      </w:r>
      <w:r>
        <w:rPr>
          <w:rFonts w:cs="Times New Roman"/>
          <w:sz w:val="28"/>
          <w:szCs w:val="28"/>
        </w:rPr>
        <w:t>;</w:t>
      </w:r>
      <w:r w:rsidRPr="00106CEF">
        <w:rPr>
          <w:rFonts w:cs="Times New Roman"/>
          <w:sz w:val="28"/>
          <w:szCs w:val="28"/>
        </w:rPr>
        <w:t xml:space="preserve"> </w:t>
      </w:r>
      <w:r>
        <w:rPr>
          <w:rFonts w:cs="Times New Roman"/>
          <w:sz w:val="28"/>
          <w:szCs w:val="28"/>
        </w:rPr>
        <w:t>на 291 больше</w:t>
      </w:r>
      <w:r w:rsidRPr="00106CEF">
        <w:rPr>
          <w:rFonts w:cs="Times New Roman"/>
          <w:sz w:val="28"/>
          <w:szCs w:val="28"/>
        </w:rPr>
        <w:t xml:space="preserve">, чем в 2022 году), из них 637 </w:t>
      </w:r>
      <w:r>
        <w:rPr>
          <w:rFonts w:cs="Times New Roman"/>
          <w:sz w:val="28"/>
          <w:szCs w:val="28"/>
        </w:rPr>
        <w:t>постановлений, 432 распоряжения;</w:t>
      </w:r>
    </w:p>
    <w:p w:rsidR="00B11865" w:rsidRPr="00457ADA" w:rsidRDefault="002A463F" w:rsidP="00B11865">
      <w:pPr>
        <w:ind w:firstLine="709"/>
        <w:jc w:val="both"/>
        <w:rPr>
          <w:rFonts w:cs="Times New Roman"/>
          <w:sz w:val="28"/>
          <w:szCs w:val="28"/>
        </w:rPr>
      </w:pPr>
      <w:r>
        <w:rPr>
          <w:rFonts w:cs="Times New Roman"/>
          <w:sz w:val="28"/>
          <w:szCs w:val="28"/>
        </w:rPr>
        <w:t>281 нормативно-правовых</w:t>
      </w:r>
      <w:r w:rsidR="00B11865" w:rsidRPr="00106CEF">
        <w:rPr>
          <w:rFonts w:cs="Times New Roman"/>
          <w:sz w:val="28"/>
          <w:szCs w:val="28"/>
        </w:rPr>
        <w:t xml:space="preserve"> акт</w:t>
      </w:r>
      <w:r>
        <w:rPr>
          <w:rFonts w:cs="Times New Roman"/>
          <w:sz w:val="28"/>
          <w:szCs w:val="28"/>
        </w:rPr>
        <w:t>ов</w:t>
      </w:r>
      <w:r w:rsidR="00B11865" w:rsidRPr="00106CEF">
        <w:rPr>
          <w:rFonts w:cs="Times New Roman"/>
          <w:sz w:val="28"/>
          <w:szCs w:val="28"/>
        </w:rPr>
        <w:t xml:space="preserve"> (на 166 больше, чем в 2023 и в 2022 годах), из них 279 постановлений и 2 распоряжения; </w:t>
      </w:r>
    </w:p>
    <w:p w:rsidR="00B11865" w:rsidRDefault="00B11865" w:rsidP="00B11865">
      <w:pPr>
        <w:rPr>
          <w:rFonts w:cs="Times New Roman"/>
          <w:sz w:val="28"/>
          <w:szCs w:val="28"/>
        </w:rPr>
      </w:pPr>
    </w:p>
    <w:p w:rsidR="00B11865" w:rsidRPr="00B827BB" w:rsidRDefault="00B11865" w:rsidP="00B11865">
      <w:pPr>
        <w:pStyle w:val="af"/>
        <w:spacing w:line="240" w:lineRule="auto"/>
        <w:ind w:firstLine="567"/>
        <w:rPr>
          <w:sz w:val="28"/>
          <w:szCs w:val="28"/>
        </w:rPr>
      </w:pPr>
      <w:r w:rsidRPr="00B827BB">
        <w:rPr>
          <w:sz w:val="28"/>
          <w:szCs w:val="28"/>
        </w:rPr>
        <w:lastRenderedPageBreak/>
        <w:t>Работа</w:t>
      </w:r>
      <w:r w:rsidRPr="00B827BB">
        <w:rPr>
          <w:spacing w:val="1"/>
          <w:sz w:val="28"/>
          <w:szCs w:val="28"/>
        </w:rPr>
        <w:t xml:space="preserve"> </w:t>
      </w:r>
      <w:r w:rsidRPr="00B827BB">
        <w:rPr>
          <w:sz w:val="28"/>
          <w:szCs w:val="28"/>
        </w:rPr>
        <w:t>с</w:t>
      </w:r>
      <w:r w:rsidRPr="00B827BB">
        <w:rPr>
          <w:spacing w:val="1"/>
          <w:sz w:val="28"/>
          <w:szCs w:val="28"/>
        </w:rPr>
        <w:t xml:space="preserve"> </w:t>
      </w:r>
      <w:r w:rsidRPr="00B827BB">
        <w:rPr>
          <w:sz w:val="28"/>
          <w:szCs w:val="28"/>
        </w:rPr>
        <w:t>обращениями</w:t>
      </w:r>
      <w:r w:rsidRPr="00B827BB">
        <w:rPr>
          <w:spacing w:val="1"/>
          <w:sz w:val="28"/>
          <w:szCs w:val="28"/>
        </w:rPr>
        <w:t xml:space="preserve"> </w:t>
      </w:r>
      <w:r w:rsidRPr="00B827BB">
        <w:rPr>
          <w:sz w:val="28"/>
          <w:szCs w:val="28"/>
        </w:rPr>
        <w:t>граждан</w:t>
      </w:r>
      <w:r w:rsidRPr="00B827BB">
        <w:rPr>
          <w:spacing w:val="1"/>
          <w:sz w:val="28"/>
          <w:szCs w:val="28"/>
        </w:rPr>
        <w:t xml:space="preserve"> </w:t>
      </w:r>
      <w:r w:rsidRPr="00B827BB">
        <w:rPr>
          <w:sz w:val="28"/>
          <w:szCs w:val="28"/>
        </w:rPr>
        <w:t>в</w:t>
      </w:r>
      <w:r w:rsidRPr="00B827BB">
        <w:rPr>
          <w:spacing w:val="1"/>
          <w:sz w:val="28"/>
          <w:szCs w:val="28"/>
        </w:rPr>
        <w:t xml:space="preserve"> </w:t>
      </w:r>
      <w:r w:rsidRPr="00B827BB">
        <w:rPr>
          <w:sz w:val="28"/>
          <w:szCs w:val="28"/>
        </w:rPr>
        <w:t>Администрации</w:t>
      </w:r>
      <w:r w:rsidRPr="00B827BB">
        <w:rPr>
          <w:spacing w:val="1"/>
          <w:sz w:val="28"/>
          <w:szCs w:val="28"/>
        </w:rPr>
        <w:t xml:space="preserve"> </w:t>
      </w:r>
      <w:r w:rsidRPr="00B827BB">
        <w:rPr>
          <w:sz w:val="28"/>
          <w:szCs w:val="28"/>
        </w:rPr>
        <w:t>проводилась</w:t>
      </w:r>
      <w:r w:rsidRPr="00B827BB">
        <w:rPr>
          <w:spacing w:val="1"/>
          <w:sz w:val="28"/>
          <w:szCs w:val="28"/>
        </w:rPr>
        <w:t xml:space="preserve"> </w:t>
      </w:r>
      <w:r w:rsidRPr="00B827BB">
        <w:rPr>
          <w:sz w:val="28"/>
          <w:szCs w:val="28"/>
        </w:rPr>
        <w:t>в</w:t>
      </w:r>
      <w:r w:rsidRPr="00B827BB">
        <w:rPr>
          <w:spacing w:val="1"/>
          <w:sz w:val="28"/>
          <w:szCs w:val="28"/>
        </w:rPr>
        <w:t xml:space="preserve"> </w:t>
      </w:r>
      <w:r w:rsidRPr="00B827BB">
        <w:rPr>
          <w:sz w:val="28"/>
          <w:szCs w:val="28"/>
        </w:rPr>
        <w:t>соответствии</w:t>
      </w:r>
      <w:r w:rsidRPr="00B827BB">
        <w:rPr>
          <w:spacing w:val="1"/>
          <w:sz w:val="28"/>
          <w:szCs w:val="28"/>
        </w:rPr>
        <w:t xml:space="preserve"> </w:t>
      </w:r>
      <w:r w:rsidRPr="00B827BB">
        <w:rPr>
          <w:sz w:val="28"/>
          <w:szCs w:val="28"/>
        </w:rPr>
        <w:t>с</w:t>
      </w:r>
      <w:r w:rsidRPr="00B827BB">
        <w:rPr>
          <w:spacing w:val="1"/>
          <w:sz w:val="28"/>
          <w:szCs w:val="28"/>
        </w:rPr>
        <w:t xml:space="preserve"> </w:t>
      </w:r>
      <w:r w:rsidRPr="00B827BB">
        <w:rPr>
          <w:sz w:val="28"/>
          <w:szCs w:val="28"/>
        </w:rPr>
        <w:t>Федеральным законом от 02.05.2006г. №59-ФЗ «О порядке рассмотрения обращений граждан</w:t>
      </w:r>
      <w:r w:rsidRPr="00B827BB">
        <w:rPr>
          <w:spacing w:val="1"/>
          <w:sz w:val="28"/>
          <w:szCs w:val="28"/>
        </w:rPr>
        <w:t xml:space="preserve"> </w:t>
      </w:r>
      <w:r w:rsidRPr="00B827BB">
        <w:rPr>
          <w:sz w:val="28"/>
          <w:szCs w:val="28"/>
        </w:rPr>
        <w:t>Российской</w:t>
      </w:r>
      <w:r w:rsidRPr="00B827BB">
        <w:rPr>
          <w:spacing w:val="-1"/>
          <w:sz w:val="28"/>
          <w:szCs w:val="28"/>
        </w:rPr>
        <w:t xml:space="preserve"> </w:t>
      </w:r>
      <w:r w:rsidRPr="00B827BB">
        <w:rPr>
          <w:sz w:val="28"/>
          <w:szCs w:val="28"/>
        </w:rPr>
        <w:t>Федерации».</w:t>
      </w:r>
    </w:p>
    <w:p w:rsidR="00B11865" w:rsidRPr="00B827BB" w:rsidRDefault="00B11865" w:rsidP="00B11865">
      <w:pPr>
        <w:ind w:firstLine="709"/>
        <w:jc w:val="both"/>
        <w:rPr>
          <w:rFonts w:cs="Times New Roman"/>
          <w:sz w:val="28"/>
          <w:szCs w:val="28"/>
        </w:rPr>
      </w:pPr>
      <w:r w:rsidRPr="00B827BB">
        <w:rPr>
          <w:rFonts w:cs="Times New Roman"/>
          <w:sz w:val="28"/>
          <w:szCs w:val="28"/>
        </w:rPr>
        <w:t>В 2024 году в Администрацию Новоржевского муниципального округа поступило 181 обращение граждан различной тематики, в 2023- 122, 2022 – 114.</w:t>
      </w:r>
    </w:p>
    <w:p w:rsidR="002A463F" w:rsidRDefault="00B11865" w:rsidP="00B11865">
      <w:pPr>
        <w:ind w:firstLine="709"/>
        <w:jc w:val="both"/>
        <w:rPr>
          <w:rFonts w:cs="Times New Roman"/>
          <w:sz w:val="28"/>
          <w:szCs w:val="28"/>
        </w:rPr>
      </w:pPr>
      <w:r w:rsidRPr="00B827BB">
        <w:rPr>
          <w:rFonts w:cs="Times New Roman"/>
          <w:sz w:val="28"/>
          <w:szCs w:val="28"/>
        </w:rPr>
        <w:t>Многие проблемы были выявлены и</w:t>
      </w:r>
      <w:r w:rsidRPr="00B827BB">
        <w:rPr>
          <w:rFonts w:cs="Times New Roman"/>
          <w:spacing w:val="1"/>
          <w:sz w:val="28"/>
          <w:szCs w:val="28"/>
        </w:rPr>
        <w:t xml:space="preserve"> </w:t>
      </w:r>
      <w:r w:rsidRPr="00B827BB">
        <w:rPr>
          <w:rFonts w:cs="Times New Roman"/>
          <w:sz w:val="28"/>
          <w:szCs w:val="28"/>
        </w:rPr>
        <w:t xml:space="preserve">решены в результате заявлений граждан и общения с ними на личном приеме. </w:t>
      </w:r>
    </w:p>
    <w:p w:rsidR="002A463F" w:rsidRPr="002A463F" w:rsidRDefault="002A463F" w:rsidP="002A463F">
      <w:pPr>
        <w:pStyle w:val="af"/>
        <w:spacing w:line="240" w:lineRule="auto"/>
        <w:ind w:firstLine="567"/>
        <w:rPr>
          <w:sz w:val="28"/>
          <w:szCs w:val="28"/>
          <w:lang w:val="ru-RU"/>
        </w:rPr>
      </w:pPr>
      <w:r>
        <w:rPr>
          <w:sz w:val="28"/>
          <w:szCs w:val="28"/>
          <w:lang w:val="ru-RU"/>
        </w:rPr>
        <w:t>Администрацией округа еженедельно организован прием граждан по личным вопросам в соответствии с утвержденным графиком приема. Прием осуществляет Глава округа и заместители.</w:t>
      </w:r>
    </w:p>
    <w:p w:rsidR="00B11865" w:rsidRPr="00B827BB" w:rsidRDefault="00B11865" w:rsidP="00B11865">
      <w:pPr>
        <w:ind w:firstLine="709"/>
        <w:jc w:val="both"/>
        <w:rPr>
          <w:rFonts w:cs="Times New Roman"/>
          <w:sz w:val="28"/>
          <w:szCs w:val="28"/>
          <w:shd w:val="clear" w:color="auto" w:fill="FFFFFF"/>
        </w:rPr>
      </w:pPr>
      <w:r w:rsidRPr="00B827BB">
        <w:rPr>
          <w:rFonts w:cs="Times New Roman"/>
          <w:sz w:val="28"/>
          <w:szCs w:val="28"/>
          <w:shd w:val="clear" w:color="auto" w:fill="FFFFFF"/>
        </w:rPr>
        <w:t>Своевременное и качественное разрешение проблем, содержащихся в обращениях, способствует удовлетворению нужд и запросов граждан, повышению авторитета органов власти и управления, укреплению их связи с населением.</w:t>
      </w:r>
    </w:p>
    <w:p w:rsidR="00B11865" w:rsidRDefault="00B11865" w:rsidP="00B11865">
      <w:pPr>
        <w:pStyle w:val="af"/>
        <w:spacing w:line="240" w:lineRule="auto"/>
        <w:ind w:firstLine="567"/>
        <w:rPr>
          <w:sz w:val="28"/>
          <w:szCs w:val="28"/>
          <w:lang w:val="ru-RU"/>
        </w:rPr>
      </w:pPr>
      <w:r w:rsidRPr="00B827BB">
        <w:rPr>
          <w:sz w:val="28"/>
          <w:szCs w:val="28"/>
        </w:rPr>
        <w:t>Обращения поступали в администрацию по различным каналам:</w:t>
      </w:r>
      <w:r w:rsidRPr="00B827BB">
        <w:rPr>
          <w:spacing w:val="1"/>
          <w:sz w:val="28"/>
          <w:szCs w:val="28"/>
        </w:rPr>
        <w:t xml:space="preserve"> </w:t>
      </w:r>
      <w:r w:rsidRPr="00B827BB">
        <w:rPr>
          <w:sz w:val="28"/>
          <w:szCs w:val="28"/>
        </w:rPr>
        <w:t>лично от заявителей,</w:t>
      </w:r>
      <w:r w:rsidRPr="00B827BB">
        <w:rPr>
          <w:spacing w:val="1"/>
          <w:sz w:val="28"/>
          <w:szCs w:val="28"/>
        </w:rPr>
        <w:t xml:space="preserve"> </w:t>
      </w:r>
      <w:r w:rsidRPr="00B827BB">
        <w:rPr>
          <w:sz w:val="28"/>
          <w:szCs w:val="28"/>
        </w:rPr>
        <w:t>по телефону,</w:t>
      </w:r>
      <w:r w:rsidRPr="00B827BB">
        <w:rPr>
          <w:spacing w:val="2"/>
          <w:sz w:val="28"/>
          <w:szCs w:val="28"/>
        </w:rPr>
        <w:t xml:space="preserve"> </w:t>
      </w:r>
      <w:r w:rsidRPr="00B827BB">
        <w:rPr>
          <w:sz w:val="28"/>
          <w:szCs w:val="28"/>
        </w:rPr>
        <w:t>по электронной</w:t>
      </w:r>
      <w:r w:rsidRPr="00B827BB">
        <w:rPr>
          <w:spacing w:val="-1"/>
          <w:sz w:val="28"/>
          <w:szCs w:val="28"/>
        </w:rPr>
        <w:t xml:space="preserve"> </w:t>
      </w:r>
      <w:r w:rsidRPr="00B827BB">
        <w:rPr>
          <w:sz w:val="28"/>
          <w:szCs w:val="28"/>
        </w:rPr>
        <w:t>почте.</w:t>
      </w:r>
    </w:p>
    <w:p w:rsidR="00B11865" w:rsidRPr="00B827BB" w:rsidRDefault="00B11865" w:rsidP="00B11865">
      <w:pPr>
        <w:ind w:firstLine="709"/>
        <w:jc w:val="both"/>
        <w:rPr>
          <w:rFonts w:cs="Times New Roman"/>
          <w:color w:val="3B4256"/>
          <w:sz w:val="28"/>
          <w:szCs w:val="28"/>
          <w:shd w:val="clear" w:color="auto" w:fill="FFFFFF"/>
        </w:rPr>
      </w:pPr>
      <w:r>
        <w:rPr>
          <w:rFonts w:cs="Times New Roman"/>
          <w:sz w:val="28"/>
          <w:szCs w:val="28"/>
        </w:rPr>
        <w:t>Вопросы</w:t>
      </w:r>
      <w:r w:rsidRPr="00B827BB">
        <w:rPr>
          <w:rFonts w:cs="Times New Roman"/>
          <w:sz w:val="28"/>
          <w:szCs w:val="28"/>
        </w:rPr>
        <w:t xml:space="preserve">, с которыми обращались граждане в Администрацию округа, </w:t>
      </w:r>
      <w:r>
        <w:rPr>
          <w:rFonts w:cs="Times New Roman"/>
          <w:sz w:val="28"/>
          <w:szCs w:val="28"/>
        </w:rPr>
        <w:t>касаются</w:t>
      </w:r>
      <w:r w:rsidRPr="00B827BB">
        <w:rPr>
          <w:rFonts w:cs="Times New Roman"/>
          <w:spacing w:val="1"/>
          <w:sz w:val="28"/>
          <w:szCs w:val="28"/>
        </w:rPr>
        <w:t xml:space="preserve"> </w:t>
      </w:r>
      <w:r w:rsidRPr="00B827BB">
        <w:rPr>
          <w:rFonts w:cs="Times New Roman"/>
          <w:sz w:val="28"/>
          <w:szCs w:val="28"/>
        </w:rPr>
        <w:t>практически</w:t>
      </w:r>
      <w:r w:rsidRPr="00B827BB">
        <w:rPr>
          <w:rFonts w:cs="Times New Roman"/>
          <w:spacing w:val="1"/>
          <w:sz w:val="28"/>
          <w:szCs w:val="28"/>
        </w:rPr>
        <w:t xml:space="preserve"> </w:t>
      </w:r>
      <w:r w:rsidRPr="00B827BB">
        <w:rPr>
          <w:rFonts w:cs="Times New Roman"/>
          <w:sz w:val="28"/>
          <w:szCs w:val="28"/>
        </w:rPr>
        <w:t>всех</w:t>
      </w:r>
      <w:r w:rsidRPr="00B827BB">
        <w:rPr>
          <w:rFonts w:cs="Times New Roman"/>
          <w:spacing w:val="1"/>
          <w:sz w:val="28"/>
          <w:szCs w:val="28"/>
        </w:rPr>
        <w:t xml:space="preserve"> </w:t>
      </w:r>
      <w:r w:rsidRPr="00B827BB">
        <w:rPr>
          <w:rFonts w:cs="Times New Roman"/>
          <w:sz w:val="28"/>
          <w:szCs w:val="28"/>
        </w:rPr>
        <w:t>сторон</w:t>
      </w:r>
      <w:r w:rsidRPr="00B827BB">
        <w:rPr>
          <w:rFonts w:cs="Times New Roman"/>
          <w:spacing w:val="1"/>
          <w:sz w:val="28"/>
          <w:szCs w:val="28"/>
        </w:rPr>
        <w:t xml:space="preserve"> </w:t>
      </w:r>
      <w:r w:rsidRPr="00B827BB">
        <w:rPr>
          <w:rFonts w:cs="Times New Roman"/>
          <w:sz w:val="28"/>
          <w:szCs w:val="28"/>
        </w:rPr>
        <w:t>жизни:</w:t>
      </w:r>
      <w:r w:rsidRPr="00B827BB">
        <w:rPr>
          <w:rFonts w:cs="Times New Roman"/>
          <w:spacing w:val="1"/>
          <w:sz w:val="28"/>
          <w:szCs w:val="28"/>
        </w:rPr>
        <w:t xml:space="preserve"> </w:t>
      </w:r>
      <w:r w:rsidRPr="00B827BB">
        <w:rPr>
          <w:rFonts w:cs="Times New Roman"/>
          <w:sz w:val="28"/>
          <w:szCs w:val="28"/>
        </w:rPr>
        <w:t>это</w:t>
      </w:r>
      <w:r w:rsidRPr="00B827BB">
        <w:rPr>
          <w:rFonts w:cs="Times New Roman"/>
          <w:spacing w:val="1"/>
          <w:sz w:val="28"/>
          <w:szCs w:val="28"/>
        </w:rPr>
        <w:t xml:space="preserve"> </w:t>
      </w:r>
      <w:r w:rsidRPr="00B827BB">
        <w:rPr>
          <w:rFonts w:cs="Times New Roman"/>
          <w:sz w:val="28"/>
          <w:szCs w:val="28"/>
        </w:rPr>
        <w:t>предоставление</w:t>
      </w:r>
      <w:r w:rsidRPr="00B827BB">
        <w:rPr>
          <w:rFonts w:cs="Times New Roman"/>
          <w:spacing w:val="1"/>
          <w:sz w:val="28"/>
          <w:szCs w:val="28"/>
        </w:rPr>
        <w:t xml:space="preserve"> </w:t>
      </w:r>
      <w:r w:rsidRPr="00B827BB">
        <w:rPr>
          <w:rFonts w:cs="Times New Roman"/>
          <w:sz w:val="28"/>
          <w:szCs w:val="28"/>
        </w:rPr>
        <w:t>муниципальных</w:t>
      </w:r>
      <w:r w:rsidRPr="00B827BB">
        <w:rPr>
          <w:rFonts w:cs="Times New Roman"/>
          <w:spacing w:val="1"/>
          <w:sz w:val="28"/>
          <w:szCs w:val="28"/>
        </w:rPr>
        <w:t xml:space="preserve"> </w:t>
      </w:r>
      <w:r w:rsidRPr="00B827BB">
        <w:rPr>
          <w:rFonts w:cs="Times New Roman"/>
          <w:sz w:val="28"/>
          <w:szCs w:val="28"/>
        </w:rPr>
        <w:t>услуг,</w:t>
      </w:r>
      <w:r w:rsidRPr="00B827BB">
        <w:rPr>
          <w:rFonts w:cs="Times New Roman"/>
          <w:spacing w:val="1"/>
          <w:sz w:val="28"/>
          <w:szCs w:val="28"/>
        </w:rPr>
        <w:t xml:space="preserve"> </w:t>
      </w:r>
      <w:r w:rsidRPr="00B827BB">
        <w:rPr>
          <w:rFonts w:cs="Times New Roman"/>
          <w:sz w:val="28"/>
          <w:szCs w:val="28"/>
        </w:rPr>
        <w:t>благоустройство</w:t>
      </w:r>
      <w:r w:rsidRPr="00B827BB">
        <w:rPr>
          <w:rFonts w:cs="Times New Roman"/>
          <w:spacing w:val="1"/>
          <w:sz w:val="28"/>
          <w:szCs w:val="28"/>
        </w:rPr>
        <w:t xml:space="preserve"> </w:t>
      </w:r>
      <w:r w:rsidRPr="00B827BB">
        <w:rPr>
          <w:rFonts w:cs="Times New Roman"/>
          <w:sz w:val="28"/>
          <w:szCs w:val="28"/>
        </w:rPr>
        <w:t>территорий,</w:t>
      </w:r>
      <w:r w:rsidRPr="00B827BB">
        <w:rPr>
          <w:rFonts w:cs="Times New Roman"/>
          <w:spacing w:val="1"/>
          <w:sz w:val="28"/>
          <w:szCs w:val="28"/>
        </w:rPr>
        <w:t xml:space="preserve"> </w:t>
      </w:r>
      <w:r w:rsidRPr="00B827BB">
        <w:rPr>
          <w:rFonts w:cs="Times New Roman"/>
          <w:sz w:val="28"/>
          <w:szCs w:val="28"/>
        </w:rPr>
        <w:t>проблемы</w:t>
      </w:r>
      <w:r w:rsidRPr="00B827BB">
        <w:rPr>
          <w:rFonts w:cs="Times New Roman"/>
          <w:spacing w:val="1"/>
          <w:sz w:val="28"/>
          <w:szCs w:val="28"/>
        </w:rPr>
        <w:t xml:space="preserve"> </w:t>
      </w:r>
      <w:r w:rsidRPr="00B827BB">
        <w:rPr>
          <w:rFonts w:cs="Times New Roman"/>
          <w:sz w:val="28"/>
          <w:szCs w:val="28"/>
        </w:rPr>
        <w:t>в</w:t>
      </w:r>
      <w:r w:rsidRPr="00B827BB">
        <w:rPr>
          <w:rFonts w:cs="Times New Roman"/>
          <w:spacing w:val="1"/>
          <w:sz w:val="28"/>
          <w:szCs w:val="28"/>
        </w:rPr>
        <w:t xml:space="preserve"> </w:t>
      </w:r>
      <w:r w:rsidRPr="00B827BB">
        <w:rPr>
          <w:rFonts w:cs="Times New Roman"/>
          <w:sz w:val="28"/>
          <w:szCs w:val="28"/>
        </w:rPr>
        <w:t>сфере</w:t>
      </w:r>
      <w:r w:rsidRPr="00B827BB">
        <w:rPr>
          <w:rFonts w:cs="Times New Roman"/>
          <w:spacing w:val="1"/>
          <w:sz w:val="28"/>
          <w:szCs w:val="28"/>
        </w:rPr>
        <w:t xml:space="preserve"> </w:t>
      </w:r>
      <w:r w:rsidRPr="00B827BB">
        <w:rPr>
          <w:rFonts w:cs="Times New Roman"/>
          <w:sz w:val="28"/>
          <w:szCs w:val="28"/>
        </w:rPr>
        <w:t>ЖКХ,</w:t>
      </w:r>
      <w:r w:rsidRPr="00B827BB">
        <w:rPr>
          <w:rFonts w:cs="Times New Roman"/>
          <w:spacing w:val="1"/>
          <w:sz w:val="28"/>
          <w:szCs w:val="28"/>
        </w:rPr>
        <w:t xml:space="preserve"> </w:t>
      </w:r>
      <w:r w:rsidRPr="00B827BB">
        <w:rPr>
          <w:rFonts w:cs="Times New Roman"/>
          <w:sz w:val="28"/>
          <w:szCs w:val="28"/>
        </w:rPr>
        <w:t>строительство</w:t>
      </w:r>
      <w:r w:rsidRPr="00B827BB">
        <w:rPr>
          <w:rFonts w:cs="Times New Roman"/>
          <w:spacing w:val="-2"/>
          <w:sz w:val="28"/>
          <w:szCs w:val="28"/>
        </w:rPr>
        <w:t xml:space="preserve"> </w:t>
      </w:r>
      <w:r w:rsidRPr="00B827BB">
        <w:rPr>
          <w:rFonts w:cs="Times New Roman"/>
          <w:sz w:val="28"/>
          <w:szCs w:val="28"/>
        </w:rPr>
        <w:t>и ремонт</w:t>
      </w:r>
      <w:r w:rsidRPr="00B827BB">
        <w:rPr>
          <w:rFonts w:cs="Times New Roman"/>
          <w:spacing w:val="-2"/>
          <w:sz w:val="28"/>
          <w:szCs w:val="28"/>
        </w:rPr>
        <w:t xml:space="preserve"> </w:t>
      </w:r>
      <w:r w:rsidRPr="00B827BB">
        <w:rPr>
          <w:rFonts w:cs="Times New Roman"/>
          <w:sz w:val="28"/>
          <w:szCs w:val="28"/>
        </w:rPr>
        <w:t>дорог и</w:t>
      </w:r>
      <w:r w:rsidRPr="00B827BB">
        <w:rPr>
          <w:rFonts w:cs="Times New Roman"/>
          <w:spacing w:val="1"/>
          <w:sz w:val="28"/>
          <w:szCs w:val="28"/>
        </w:rPr>
        <w:t xml:space="preserve"> </w:t>
      </w:r>
      <w:r w:rsidRPr="00B827BB">
        <w:rPr>
          <w:rFonts w:cs="Times New Roman"/>
          <w:sz w:val="28"/>
          <w:szCs w:val="28"/>
        </w:rPr>
        <w:t>др. Так письменно и устно жители обращались по вопросам содержания домашних животных – 17 раз, по спиливанию аварийных деревьев – 14 раз, по ремонту дорог – 34 раза, по прочистке водосточных канав – 11 раз, по благоустройству и уборке мусора – 32 раза, по ремонту освещения – 18раз, отсутствие водоснабжения - 39. Ни</w:t>
      </w:r>
      <w:r w:rsidRPr="00B827BB">
        <w:rPr>
          <w:rFonts w:cs="Times New Roman"/>
          <w:spacing w:val="1"/>
          <w:sz w:val="28"/>
          <w:szCs w:val="28"/>
        </w:rPr>
        <w:t xml:space="preserve"> </w:t>
      </w:r>
      <w:r w:rsidRPr="00B827BB">
        <w:rPr>
          <w:rFonts w:cs="Times New Roman"/>
          <w:sz w:val="28"/>
          <w:szCs w:val="28"/>
        </w:rPr>
        <w:t>одно</w:t>
      </w:r>
      <w:r w:rsidRPr="00B827BB">
        <w:rPr>
          <w:rFonts w:cs="Times New Roman"/>
          <w:spacing w:val="1"/>
          <w:sz w:val="28"/>
          <w:szCs w:val="28"/>
        </w:rPr>
        <w:t xml:space="preserve"> </w:t>
      </w:r>
      <w:r w:rsidRPr="00B827BB">
        <w:rPr>
          <w:rFonts w:cs="Times New Roman"/>
          <w:sz w:val="28"/>
          <w:szCs w:val="28"/>
        </w:rPr>
        <w:t>обращение</w:t>
      </w:r>
      <w:r w:rsidRPr="00B827BB">
        <w:rPr>
          <w:rFonts w:cs="Times New Roman"/>
          <w:spacing w:val="1"/>
          <w:sz w:val="28"/>
          <w:szCs w:val="28"/>
        </w:rPr>
        <w:t xml:space="preserve"> </w:t>
      </w:r>
      <w:r w:rsidRPr="00B827BB">
        <w:rPr>
          <w:rFonts w:cs="Times New Roman"/>
          <w:sz w:val="28"/>
          <w:szCs w:val="28"/>
        </w:rPr>
        <w:t>не</w:t>
      </w:r>
      <w:r w:rsidRPr="00B827BB">
        <w:rPr>
          <w:rFonts w:cs="Times New Roman"/>
          <w:spacing w:val="1"/>
          <w:sz w:val="28"/>
          <w:szCs w:val="28"/>
        </w:rPr>
        <w:t xml:space="preserve"> </w:t>
      </w:r>
      <w:r w:rsidRPr="00B827BB">
        <w:rPr>
          <w:rFonts w:cs="Times New Roman"/>
          <w:sz w:val="28"/>
          <w:szCs w:val="28"/>
        </w:rPr>
        <w:t>осталось</w:t>
      </w:r>
      <w:r w:rsidRPr="00B827BB">
        <w:rPr>
          <w:rFonts w:cs="Times New Roman"/>
          <w:spacing w:val="1"/>
          <w:sz w:val="28"/>
          <w:szCs w:val="28"/>
        </w:rPr>
        <w:t xml:space="preserve"> </w:t>
      </w:r>
      <w:r w:rsidRPr="00B827BB">
        <w:rPr>
          <w:rFonts w:cs="Times New Roman"/>
          <w:sz w:val="28"/>
          <w:szCs w:val="28"/>
        </w:rPr>
        <w:t>без</w:t>
      </w:r>
      <w:r w:rsidRPr="00B827BB">
        <w:rPr>
          <w:rFonts w:cs="Times New Roman"/>
          <w:spacing w:val="1"/>
          <w:sz w:val="28"/>
          <w:szCs w:val="28"/>
        </w:rPr>
        <w:t xml:space="preserve"> </w:t>
      </w:r>
      <w:r w:rsidRPr="00B827BB">
        <w:rPr>
          <w:rFonts w:cs="Times New Roman"/>
          <w:sz w:val="28"/>
          <w:szCs w:val="28"/>
        </w:rPr>
        <w:t>внимания,</w:t>
      </w:r>
      <w:r w:rsidRPr="00B827BB">
        <w:rPr>
          <w:rFonts w:cs="Times New Roman"/>
          <w:spacing w:val="1"/>
          <w:sz w:val="28"/>
          <w:szCs w:val="28"/>
        </w:rPr>
        <w:t xml:space="preserve"> </w:t>
      </w:r>
      <w:r>
        <w:rPr>
          <w:rFonts w:cs="Times New Roman"/>
          <w:sz w:val="28"/>
          <w:szCs w:val="28"/>
        </w:rPr>
        <w:t>по каждому дан ответ, приняты меры для решения проблем.</w:t>
      </w:r>
    </w:p>
    <w:p w:rsidR="00B11865" w:rsidRPr="00B827BB" w:rsidRDefault="00B11865" w:rsidP="00B11865">
      <w:pPr>
        <w:ind w:firstLine="709"/>
        <w:jc w:val="both"/>
        <w:rPr>
          <w:rFonts w:cs="Times New Roman"/>
          <w:sz w:val="28"/>
          <w:szCs w:val="28"/>
        </w:rPr>
      </w:pPr>
      <w:r w:rsidRPr="00B827BB">
        <w:rPr>
          <w:rFonts w:cs="Times New Roman"/>
          <w:sz w:val="28"/>
          <w:szCs w:val="28"/>
        </w:rPr>
        <w:t>Увеличение числа обращений связано с объединением в округ, поскольку в 2022 и 2023 году обращения были в Администрацию района и Администрации поселений.</w:t>
      </w:r>
    </w:p>
    <w:p w:rsidR="005F05E7" w:rsidRDefault="005F05E7" w:rsidP="005F05E7">
      <w:pPr>
        <w:ind w:firstLine="708"/>
        <w:jc w:val="both"/>
        <w:rPr>
          <w:sz w:val="28"/>
          <w:szCs w:val="28"/>
        </w:rPr>
      </w:pPr>
    </w:p>
    <w:p w:rsidR="005F05E7" w:rsidRPr="005F05E7" w:rsidRDefault="005F05E7" w:rsidP="005F05E7">
      <w:pPr>
        <w:ind w:firstLine="708"/>
        <w:jc w:val="both"/>
        <w:rPr>
          <w:sz w:val="28"/>
          <w:szCs w:val="28"/>
        </w:rPr>
      </w:pPr>
      <w:r w:rsidRPr="005F05E7">
        <w:rPr>
          <w:sz w:val="28"/>
          <w:szCs w:val="28"/>
        </w:rPr>
        <w:t>Юридическое сопровождение является важной составляющей работы Администрация Новоржевского муниципального округа. Как истец, так и ответчик</w:t>
      </w:r>
      <w:r>
        <w:rPr>
          <w:sz w:val="28"/>
          <w:szCs w:val="28"/>
        </w:rPr>
        <w:t xml:space="preserve">, администрация </w:t>
      </w:r>
      <w:r w:rsidRPr="005F05E7">
        <w:rPr>
          <w:sz w:val="28"/>
          <w:szCs w:val="28"/>
        </w:rPr>
        <w:t xml:space="preserve"> являлась участником 56 судебных разбирательств.</w:t>
      </w:r>
    </w:p>
    <w:p w:rsidR="005F05E7" w:rsidRPr="005F05E7" w:rsidRDefault="005F05E7" w:rsidP="005F05E7">
      <w:pPr>
        <w:rPr>
          <w:sz w:val="28"/>
          <w:szCs w:val="28"/>
        </w:rPr>
      </w:pPr>
      <w:r w:rsidRPr="005F05E7">
        <w:rPr>
          <w:sz w:val="28"/>
          <w:szCs w:val="28"/>
        </w:rPr>
        <w:t>Из них:</w:t>
      </w:r>
    </w:p>
    <w:p w:rsidR="005F05E7" w:rsidRPr="005F05E7" w:rsidRDefault="005F05E7" w:rsidP="005F05E7">
      <w:pPr>
        <w:numPr>
          <w:ilvl w:val="0"/>
          <w:numId w:val="41"/>
        </w:numPr>
        <w:rPr>
          <w:sz w:val="28"/>
          <w:szCs w:val="28"/>
        </w:rPr>
      </w:pPr>
      <w:r w:rsidRPr="005F05E7">
        <w:rPr>
          <w:sz w:val="28"/>
          <w:szCs w:val="28"/>
        </w:rPr>
        <w:t>45 в суде общей юрисдикции (Пушкиногорский районный суд):</w:t>
      </w:r>
    </w:p>
    <w:p w:rsidR="005F05E7" w:rsidRPr="005F05E7" w:rsidRDefault="005F05E7" w:rsidP="005F05E7">
      <w:pPr>
        <w:numPr>
          <w:ilvl w:val="0"/>
          <w:numId w:val="41"/>
        </w:numPr>
        <w:rPr>
          <w:sz w:val="28"/>
          <w:szCs w:val="28"/>
        </w:rPr>
      </w:pPr>
      <w:r w:rsidRPr="005F05E7">
        <w:rPr>
          <w:sz w:val="28"/>
          <w:szCs w:val="28"/>
        </w:rPr>
        <w:t>17 дел по гражданским искам</w:t>
      </w:r>
    </w:p>
    <w:p w:rsidR="005F05E7" w:rsidRPr="005F05E7" w:rsidRDefault="005F05E7" w:rsidP="005F05E7">
      <w:pPr>
        <w:numPr>
          <w:ilvl w:val="0"/>
          <w:numId w:val="41"/>
        </w:numPr>
        <w:rPr>
          <w:sz w:val="28"/>
          <w:szCs w:val="28"/>
        </w:rPr>
      </w:pPr>
      <w:r w:rsidRPr="005F05E7">
        <w:rPr>
          <w:sz w:val="28"/>
          <w:szCs w:val="28"/>
        </w:rPr>
        <w:t>28 дел по административным искам</w:t>
      </w:r>
    </w:p>
    <w:p w:rsidR="005F05E7" w:rsidRPr="005F05E7" w:rsidRDefault="005F05E7" w:rsidP="005F05E7">
      <w:pPr>
        <w:numPr>
          <w:ilvl w:val="0"/>
          <w:numId w:val="41"/>
        </w:numPr>
        <w:rPr>
          <w:sz w:val="28"/>
          <w:szCs w:val="28"/>
        </w:rPr>
      </w:pPr>
      <w:r w:rsidRPr="005F05E7">
        <w:rPr>
          <w:sz w:val="28"/>
          <w:szCs w:val="28"/>
        </w:rPr>
        <w:t>10 судебных разбирательств а Арбитражном суде Псковской области</w:t>
      </w:r>
    </w:p>
    <w:p w:rsidR="005F05E7" w:rsidRPr="005F05E7" w:rsidRDefault="005F05E7" w:rsidP="005F05E7">
      <w:pPr>
        <w:numPr>
          <w:ilvl w:val="0"/>
          <w:numId w:val="41"/>
        </w:numPr>
        <w:rPr>
          <w:sz w:val="28"/>
          <w:szCs w:val="28"/>
        </w:rPr>
      </w:pPr>
      <w:r w:rsidRPr="005F05E7">
        <w:rPr>
          <w:sz w:val="28"/>
          <w:szCs w:val="28"/>
        </w:rPr>
        <w:t>1 судебное разбирательство в Псковском городском суде.</w:t>
      </w:r>
    </w:p>
    <w:p w:rsidR="005F05E7" w:rsidRPr="005F05E7" w:rsidRDefault="005F05E7" w:rsidP="005F05E7">
      <w:pPr>
        <w:rPr>
          <w:sz w:val="28"/>
          <w:szCs w:val="28"/>
        </w:rPr>
      </w:pPr>
    </w:p>
    <w:p w:rsidR="005F05E7" w:rsidRPr="005F05E7" w:rsidRDefault="005F05E7" w:rsidP="005F05E7">
      <w:pPr>
        <w:ind w:firstLine="540"/>
        <w:jc w:val="both"/>
        <w:rPr>
          <w:sz w:val="28"/>
          <w:szCs w:val="28"/>
        </w:rPr>
      </w:pPr>
      <w:r w:rsidRPr="005F05E7">
        <w:rPr>
          <w:sz w:val="28"/>
          <w:szCs w:val="28"/>
        </w:rPr>
        <w:t xml:space="preserve">Дело о привлечении Администрации к субсидиарной ответственности по задолженности за МП «Энергоресурс». Решением Арбитражного суда Псковской области  Энергоресурсу отказано в полном объеме. (16 000 000 руб.) Апелляция, кассация и Верховный суд РФ оставили решение без изменения, отказав </w:t>
      </w:r>
      <w:r>
        <w:rPr>
          <w:sz w:val="28"/>
          <w:szCs w:val="28"/>
        </w:rPr>
        <w:t>истцу</w:t>
      </w:r>
      <w:r w:rsidRPr="005F05E7">
        <w:rPr>
          <w:sz w:val="28"/>
          <w:szCs w:val="28"/>
        </w:rPr>
        <w:t xml:space="preserve"> в полном объеме.</w:t>
      </w:r>
    </w:p>
    <w:p w:rsidR="005F05E7" w:rsidRPr="005F05E7" w:rsidRDefault="005F05E7" w:rsidP="005F05E7">
      <w:pPr>
        <w:ind w:firstLine="540"/>
        <w:jc w:val="both"/>
        <w:rPr>
          <w:sz w:val="28"/>
          <w:szCs w:val="28"/>
        </w:rPr>
      </w:pPr>
      <w:r w:rsidRPr="005F05E7">
        <w:rPr>
          <w:sz w:val="28"/>
          <w:szCs w:val="28"/>
        </w:rPr>
        <w:lastRenderedPageBreak/>
        <w:t>Отопительный сезон. Иск Прокурора о признании бездействия Администрации и Энергоресурса в подготовке к отопительному сезону 2024-2025, а так же возложения обязанностей по приобретению запаса топлива для прохождения отопительного сезона.</w:t>
      </w:r>
      <w:r>
        <w:rPr>
          <w:sz w:val="28"/>
          <w:szCs w:val="28"/>
        </w:rPr>
        <w:t xml:space="preserve"> </w:t>
      </w:r>
      <w:r w:rsidRPr="005F05E7">
        <w:rPr>
          <w:sz w:val="28"/>
          <w:szCs w:val="28"/>
        </w:rPr>
        <w:t>Решением Пушкиногорского районного суда бездействие в подготовке и обязанность по приобретению топлива признано за МП «Энергоресурс», предъявляемые требования прокурора в отношении Администрации не удовлетворены судом. Апелляция оставила решение без изменений, отказав Энергоресурсу в полном объеме. Чуриковым Д.А. подана кассация, однако, несмотря на обжалование и затягивание судебного разбирательства, решение вступило в законную силу 25.04.2025 (решение от 06.12.2024)</w:t>
      </w:r>
    </w:p>
    <w:p w:rsidR="005F05E7" w:rsidRDefault="005F05E7" w:rsidP="005F05E7">
      <w:pPr>
        <w:ind w:firstLine="540"/>
        <w:jc w:val="both"/>
        <w:rPr>
          <w:sz w:val="28"/>
          <w:szCs w:val="28"/>
        </w:rPr>
      </w:pPr>
    </w:p>
    <w:p w:rsidR="005F05E7" w:rsidRPr="005F05E7" w:rsidRDefault="005F05E7" w:rsidP="005F05E7">
      <w:pPr>
        <w:ind w:firstLine="540"/>
        <w:jc w:val="both"/>
        <w:rPr>
          <w:sz w:val="28"/>
          <w:szCs w:val="28"/>
        </w:rPr>
      </w:pPr>
      <w:r w:rsidRPr="005F05E7">
        <w:rPr>
          <w:sz w:val="28"/>
          <w:szCs w:val="28"/>
        </w:rPr>
        <w:t>В рамках судебных разбирательств Администрацией оплачено задолженностей:</w:t>
      </w:r>
    </w:p>
    <w:p w:rsidR="005F05E7" w:rsidRPr="005F05E7" w:rsidRDefault="005F05E7" w:rsidP="005F05E7">
      <w:pPr>
        <w:ind w:firstLine="540"/>
        <w:jc w:val="both"/>
        <w:rPr>
          <w:sz w:val="28"/>
          <w:szCs w:val="28"/>
        </w:rPr>
      </w:pPr>
      <w:r>
        <w:rPr>
          <w:sz w:val="28"/>
          <w:szCs w:val="28"/>
        </w:rPr>
        <w:t>ИП Антипову -</w:t>
      </w:r>
      <w:r w:rsidRPr="005F05E7">
        <w:rPr>
          <w:sz w:val="28"/>
          <w:szCs w:val="28"/>
        </w:rPr>
        <w:t xml:space="preserve"> 1 475 222 руб.</w:t>
      </w:r>
    </w:p>
    <w:p w:rsidR="005F05E7" w:rsidRPr="005F05E7" w:rsidRDefault="005F05E7" w:rsidP="005F05E7">
      <w:pPr>
        <w:ind w:firstLine="540"/>
        <w:jc w:val="both"/>
        <w:rPr>
          <w:sz w:val="28"/>
          <w:szCs w:val="28"/>
        </w:rPr>
      </w:pPr>
      <w:r w:rsidRPr="005F05E7">
        <w:rPr>
          <w:sz w:val="28"/>
          <w:szCs w:val="28"/>
        </w:rPr>
        <w:t xml:space="preserve">ООО «Лигал Саппорт Групп» (ЮРИСТЫ) </w:t>
      </w:r>
      <w:r>
        <w:rPr>
          <w:sz w:val="28"/>
          <w:szCs w:val="28"/>
        </w:rPr>
        <w:t xml:space="preserve">- </w:t>
      </w:r>
      <w:r w:rsidRPr="005F05E7">
        <w:rPr>
          <w:sz w:val="28"/>
          <w:szCs w:val="28"/>
        </w:rPr>
        <w:t>105 000 руб.</w:t>
      </w:r>
    </w:p>
    <w:p w:rsidR="005F05E7" w:rsidRPr="005F05E7" w:rsidRDefault="005F05E7" w:rsidP="005F05E7">
      <w:pPr>
        <w:ind w:firstLine="540"/>
        <w:jc w:val="both"/>
        <w:rPr>
          <w:sz w:val="28"/>
          <w:szCs w:val="28"/>
        </w:rPr>
      </w:pPr>
      <w:r w:rsidRPr="005F05E7">
        <w:rPr>
          <w:sz w:val="28"/>
          <w:szCs w:val="28"/>
        </w:rPr>
        <w:t xml:space="preserve">Комитету по транспорту и дорожному хозяйству Псковской области возвращена неверно начисленная областная субсидия </w:t>
      </w:r>
      <w:r>
        <w:rPr>
          <w:sz w:val="28"/>
          <w:szCs w:val="28"/>
        </w:rPr>
        <w:t xml:space="preserve">- </w:t>
      </w:r>
      <w:r w:rsidRPr="005F05E7">
        <w:rPr>
          <w:sz w:val="28"/>
          <w:szCs w:val="28"/>
        </w:rPr>
        <w:t>554 914 руб.</w:t>
      </w:r>
    </w:p>
    <w:p w:rsidR="005F05E7" w:rsidRDefault="005F05E7" w:rsidP="001A2E79">
      <w:pPr>
        <w:tabs>
          <w:tab w:val="left" w:pos="0"/>
        </w:tabs>
        <w:ind w:firstLine="567"/>
        <w:jc w:val="both"/>
        <w:rPr>
          <w:b/>
          <w:color w:val="000000"/>
          <w:sz w:val="28"/>
          <w:szCs w:val="28"/>
          <w:lang w:eastAsia="ru-RU"/>
        </w:rPr>
      </w:pPr>
    </w:p>
    <w:p w:rsidR="001A2E79" w:rsidRDefault="001A2E79" w:rsidP="001A2E79">
      <w:pPr>
        <w:tabs>
          <w:tab w:val="left" w:pos="0"/>
        </w:tabs>
        <w:ind w:firstLine="567"/>
        <w:jc w:val="both"/>
        <w:rPr>
          <w:b/>
          <w:color w:val="000000"/>
          <w:sz w:val="28"/>
          <w:szCs w:val="28"/>
          <w:lang w:eastAsia="ru-RU"/>
        </w:rPr>
      </w:pPr>
      <w:r>
        <w:rPr>
          <w:b/>
          <w:color w:val="000000"/>
          <w:sz w:val="28"/>
          <w:szCs w:val="28"/>
          <w:lang w:eastAsia="ru-RU"/>
        </w:rPr>
        <w:t>Воинский учет</w:t>
      </w:r>
    </w:p>
    <w:p w:rsidR="001A2E79" w:rsidRDefault="001A2E79" w:rsidP="001A2E79">
      <w:pPr>
        <w:tabs>
          <w:tab w:val="left" w:pos="0"/>
        </w:tabs>
        <w:ind w:firstLine="567"/>
        <w:jc w:val="both"/>
        <w:rPr>
          <w:color w:val="000000"/>
          <w:sz w:val="28"/>
          <w:szCs w:val="28"/>
          <w:lang w:eastAsia="ru-RU"/>
        </w:rPr>
      </w:pPr>
      <w:r>
        <w:rPr>
          <w:color w:val="000000"/>
          <w:sz w:val="28"/>
          <w:szCs w:val="28"/>
          <w:lang w:eastAsia="ru-RU"/>
        </w:rPr>
        <w:t>Учет граждан, пребывающих в запасе, и граждан, подлежащих призыву на военную службу в вооруженные силы Россий</w:t>
      </w:r>
      <w:r w:rsidR="004C4A79">
        <w:rPr>
          <w:color w:val="000000"/>
          <w:sz w:val="28"/>
          <w:szCs w:val="28"/>
          <w:lang w:eastAsia="ru-RU"/>
        </w:rPr>
        <w:t>ской Федерации в Администрации организован и ведет</w:t>
      </w:r>
      <w:r>
        <w:rPr>
          <w:color w:val="000000"/>
          <w:sz w:val="28"/>
          <w:szCs w:val="28"/>
          <w:lang w:eastAsia="ru-RU"/>
        </w:rPr>
        <w:t xml:space="preserve">ся в соответствии с Конституцией Российской Федерации, федеральным законом № 53- ФЗ от 28 марта 1998 г. «О воинской обязанности и военной службе», постановления Правительства Российской Федерации от 27.11.2006 №719 «Об утверждении Положения о воинском учете» </w:t>
      </w:r>
      <w:r w:rsidR="00EF4249">
        <w:rPr>
          <w:color w:val="000000"/>
          <w:sz w:val="28"/>
          <w:szCs w:val="28"/>
          <w:lang w:eastAsia="ru-RU"/>
        </w:rPr>
        <w:t xml:space="preserve">Федеральным законом </w:t>
      </w:r>
      <w:r w:rsidR="00724B58">
        <w:rPr>
          <w:color w:val="000000"/>
          <w:sz w:val="28"/>
          <w:szCs w:val="28"/>
          <w:lang w:eastAsia="ru-RU"/>
        </w:rPr>
        <w:t>«Об общих принципах организации местного самоуправления»</w:t>
      </w:r>
      <w:r w:rsidR="00EF4249">
        <w:rPr>
          <w:color w:val="000000"/>
          <w:sz w:val="28"/>
          <w:szCs w:val="28"/>
          <w:lang w:eastAsia="ru-RU"/>
        </w:rPr>
        <w:t xml:space="preserve"> </w:t>
      </w:r>
      <w:r>
        <w:rPr>
          <w:color w:val="000000"/>
          <w:sz w:val="28"/>
          <w:szCs w:val="28"/>
          <w:lang w:eastAsia="ru-RU"/>
        </w:rPr>
        <w:t>и иными нормативными правовыми актами, регламентирующими вышеуказанную деятельность.</w:t>
      </w:r>
    </w:p>
    <w:p w:rsidR="001B6DD6" w:rsidRDefault="001A2E79" w:rsidP="001A2E79">
      <w:pPr>
        <w:tabs>
          <w:tab w:val="left" w:pos="0"/>
        </w:tabs>
        <w:ind w:firstLine="567"/>
        <w:jc w:val="both"/>
        <w:rPr>
          <w:color w:val="000000"/>
          <w:sz w:val="28"/>
          <w:szCs w:val="28"/>
          <w:lang w:eastAsia="ru-RU"/>
        </w:rPr>
      </w:pPr>
      <w:r>
        <w:rPr>
          <w:color w:val="000000"/>
          <w:sz w:val="28"/>
          <w:szCs w:val="28"/>
          <w:lang w:eastAsia="ru-RU"/>
        </w:rPr>
        <w:t>Первичный воинский учет граждан, пребывающих в запасе, по</w:t>
      </w:r>
      <w:r w:rsidR="004C4A79">
        <w:rPr>
          <w:color w:val="000000"/>
          <w:sz w:val="28"/>
          <w:szCs w:val="28"/>
          <w:lang w:eastAsia="ru-RU"/>
        </w:rPr>
        <w:t xml:space="preserve"> округу</w:t>
      </w:r>
      <w:r>
        <w:rPr>
          <w:color w:val="000000"/>
          <w:sz w:val="28"/>
          <w:szCs w:val="28"/>
          <w:lang w:eastAsia="ru-RU"/>
        </w:rPr>
        <w:t xml:space="preserve">, осуществлялся по учетным карточкам. </w:t>
      </w:r>
    </w:p>
    <w:p w:rsidR="00EF4249" w:rsidRPr="00EF4249" w:rsidRDefault="00EF4249" w:rsidP="00EF4249">
      <w:pPr>
        <w:suppressAutoHyphens w:val="0"/>
        <w:ind w:firstLine="567"/>
        <w:jc w:val="both"/>
        <w:rPr>
          <w:rFonts w:eastAsia="Times New Roman" w:cs="Times New Roman"/>
          <w:lang w:eastAsia="ru-RU"/>
        </w:rPr>
      </w:pPr>
      <w:r w:rsidRPr="00EF4249">
        <w:rPr>
          <w:rFonts w:eastAsia="Times New Roman" w:cs="Times New Roman"/>
          <w:color w:val="000000"/>
          <w:sz w:val="28"/>
          <w:szCs w:val="28"/>
          <w:lang w:eastAsia="ru-RU"/>
        </w:rPr>
        <w:t>Всего на первичном воинском учёте</w:t>
      </w:r>
      <w:r>
        <w:rPr>
          <w:rFonts w:eastAsia="Times New Roman" w:cs="Times New Roman"/>
          <w:color w:val="000000"/>
          <w:sz w:val="28"/>
          <w:szCs w:val="28"/>
          <w:lang w:eastAsia="ru-RU"/>
        </w:rPr>
        <w:t xml:space="preserve"> в 2024 году по Новоржевскому муниципальному округу </w:t>
      </w:r>
      <w:r w:rsidRPr="00EF4249">
        <w:rPr>
          <w:rFonts w:eastAsia="Times New Roman" w:cs="Times New Roman"/>
          <w:color w:val="000000"/>
          <w:sz w:val="28"/>
          <w:szCs w:val="28"/>
          <w:lang w:eastAsia="ru-RU"/>
        </w:rPr>
        <w:t xml:space="preserve"> состо</w:t>
      </w:r>
      <w:r>
        <w:rPr>
          <w:rFonts w:eastAsia="Times New Roman" w:cs="Times New Roman"/>
          <w:color w:val="000000"/>
          <w:sz w:val="28"/>
          <w:szCs w:val="28"/>
          <w:lang w:eastAsia="ru-RU"/>
        </w:rPr>
        <w:t>яло</w:t>
      </w:r>
      <w:r w:rsidRPr="00EF4249">
        <w:rPr>
          <w:rFonts w:eastAsia="Times New Roman" w:cs="Times New Roman"/>
          <w:color w:val="000000"/>
          <w:sz w:val="28"/>
          <w:szCs w:val="28"/>
          <w:lang w:eastAsia="ru-RU"/>
        </w:rPr>
        <w:t>: 1241 человек.</w:t>
      </w:r>
    </w:p>
    <w:p w:rsidR="00EF4249" w:rsidRPr="00EF4249" w:rsidRDefault="00EF4249" w:rsidP="00EF4249">
      <w:pPr>
        <w:suppressAutoHyphens w:val="0"/>
        <w:ind w:firstLine="567"/>
        <w:jc w:val="both"/>
        <w:rPr>
          <w:rFonts w:eastAsia="Times New Roman" w:cs="Times New Roman"/>
          <w:lang w:eastAsia="ru-RU"/>
        </w:rPr>
      </w:pPr>
      <w:r w:rsidRPr="00EF4249">
        <w:rPr>
          <w:rFonts w:eastAsia="Times New Roman" w:cs="Times New Roman"/>
          <w:color w:val="000000"/>
          <w:sz w:val="28"/>
          <w:szCs w:val="28"/>
          <w:lang w:eastAsia="ru-RU"/>
        </w:rPr>
        <w:t xml:space="preserve">Из них: </w:t>
      </w:r>
      <w:r w:rsidR="003C4033">
        <w:rPr>
          <w:rFonts w:eastAsia="Times New Roman" w:cs="Times New Roman"/>
          <w:lang w:eastAsia="ru-RU"/>
        </w:rPr>
        <w:t xml:space="preserve"> </w:t>
      </w:r>
      <w:r w:rsidRPr="00EF4249">
        <w:rPr>
          <w:rFonts w:eastAsia="Times New Roman" w:cs="Times New Roman"/>
          <w:color w:val="000000"/>
          <w:sz w:val="28"/>
          <w:szCs w:val="28"/>
          <w:lang w:eastAsia="ru-RU"/>
        </w:rPr>
        <w:t>89 чел. – граждан, подлежащих первоначальной постановке на воинский учёт</w:t>
      </w:r>
      <w:r>
        <w:rPr>
          <w:rFonts w:eastAsia="Times New Roman" w:cs="Times New Roman"/>
          <w:color w:val="000000"/>
          <w:sz w:val="28"/>
          <w:szCs w:val="28"/>
          <w:lang w:eastAsia="ru-RU"/>
        </w:rPr>
        <w:t>;</w:t>
      </w:r>
      <w:r w:rsidR="003C4033">
        <w:rPr>
          <w:rFonts w:eastAsia="Times New Roman" w:cs="Times New Roman"/>
          <w:color w:val="000000"/>
          <w:sz w:val="28"/>
          <w:szCs w:val="28"/>
          <w:lang w:eastAsia="ru-RU"/>
        </w:rPr>
        <w:t xml:space="preserve"> </w:t>
      </w:r>
      <w:r w:rsidRPr="00EF4249">
        <w:rPr>
          <w:rFonts w:eastAsia="Times New Roman" w:cs="Times New Roman"/>
          <w:color w:val="000000"/>
          <w:sz w:val="28"/>
          <w:szCs w:val="28"/>
          <w:lang w:eastAsia="ru-RU"/>
        </w:rPr>
        <w:t>23 чел. – офицеров запаса</w:t>
      </w:r>
      <w:r>
        <w:rPr>
          <w:rFonts w:eastAsia="Times New Roman" w:cs="Times New Roman"/>
          <w:color w:val="000000"/>
          <w:sz w:val="28"/>
          <w:szCs w:val="28"/>
          <w:lang w:eastAsia="ru-RU"/>
        </w:rPr>
        <w:t>;</w:t>
      </w:r>
      <w:r w:rsidR="003C4033">
        <w:rPr>
          <w:rFonts w:eastAsia="Times New Roman" w:cs="Times New Roman"/>
          <w:color w:val="000000"/>
          <w:sz w:val="28"/>
          <w:szCs w:val="28"/>
          <w:lang w:eastAsia="ru-RU"/>
        </w:rPr>
        <w:t xml:space="preserve"> </w:t>
      </w:r>
      <w:r w:rsidRPr="00EF4249">
        <w:rPr>
          <w:rFonts w:eastAsia="Times New Roman" w:cs="Times New Roman"/>
          <w:color w:val="000000"/>
          <w:sz w:val="28"/>
          <w:szCs w:val="28"/>
          <w:lang w:eastAsia="ru-RU"/>
        </w:rPr>
        <w:t>1129 чел. – прапорщиков, мичманов, сержантов, старшин, солдат и матросов запаса.</w:t>
      </w:r>
    </w:p>
    <w:p w:rsidR="00EF4249" w:rsidRPr="00EF4249" w:rsidRDefault="00EF4249" w:rsidP="003C4033">
      <w:pPr>
        <w:tabs>
          <w:tab w:val="left" w:pos="851"/>
        </w:tabs>
        <w:suppressAutoHyphens w:val="0"/>
        <w:ind w:firstLine="567"/>
        <w:jc w:val="both"/>
        <w:rPr>
          <w:rFonts w:eastAsia="Times New Roman" w:cs="Times New Roman"/>
          <w:lang w:eastAsia="ru-RU"/>
        </w:rPr>
      </w:pPr>
      <w:r w:rsidRPr="00EF4249">
        <w:rPr>
          <w:rFonts w:eastAsia="Times New Roman" w:cs="Times New Roman"/>
          <w:color w:val="000000"/>
          <w:sz w:val="28"/>
          <w:szCs w:val="28"/>
          <w:lang w:eastAsia="ru-RU"/>
        </w:rPr>
        <w:t>Анализ</w:t>
      </w:r>
      <w:r w:rsidR="001754EA" w:rsidRPr="003C4033">
        <w:rPr>
          <w:rFonts w:eastAsia="Times New Roman" w:cs="Times New Roman"/>
          <w:color w:val="000000"/>
          <w:sz w:val="28"/>
          <w:szCs w:val="28"/>
          <w:lang w:eastAsia="ru-RU"/>
        </w:rPr>
        <w:t xml:space="preserve"> </w:t>
      </w:r>
      <w:r w:rsidRPr="00EF4249">
        <w:rPr>
          <w:rFonts w:eastAsia="Times New Roman" w:cs="Times New Roman"/>
          <w:color w:val="000000"/>
          <w:sz w:val="28"/>
          <w:szCs w:val="28"/>
          <w:lang w:eastAsia="ru-RU"/>
        </w:rPr>
        <w:t>выполнения работы о призывной медицинской комиссии весной</w:t>
      </w:r>
      <w:r w:rsidR="003C4033" w:rsidRPr="003C4033">
        <w:rPr>
          <w:rFonts w:eastAsia="Times New Roman" w:cs="Times New Roman"/>
          <w:color w:val="000000"/>
          <w:sz w:val="28"/>
          <w:szCs w:val="28"/>
          <w:lang w:eastAsia="ru-RU"/>
        </w:rPr>
        <w:t>-осенью</w:t>
      </w:r>
      <w:r w:rsidRPr="00EF4249">
        <w:rPr>
          <w:rFonts w:eastAsia="Times New Roman" w:cs="Times New Roman"/>
          <w:color w:val="000000"/>
          <w:sz w:val="28"/>
          <w:szCs w:val="28"/>
          <w:lang w:eastAsia="ru-RU"/>
        </w:rPr>
        <w:t xml:space="preserve"> 2024 года по Новоржевскому муниципальному округу</w:t>
      </w:r>
      <w:r w:rsidR="001754EA" w:rsidRPr="003C4033">
        <w:rPr>
          <w:rFonts w:eastAsia="Times New Roman" w:cs="Times New Roman"/>
          <w:color w:val="000000"/>
          <w:sz w:val="28"/>
          <w:szCs w:val="28"/>
          <w:lang w:eastAsia="ru-RU"/>
        </w:rPr>
        <w:t>:</w:t>
      </w:r>
    </w:p>
    <w:p w:rsidR="00EF4249" w:rsidRPr="00EF4249" w:rsidRDefault="00110524" w:rsidP="003C4033">
      <w:pPr>
        <w:numPr>
          <w:ilvl w:val="0"/>
          <w:numId w:val="33"/>
        </w:numPr>
        <w:tabs>
          <w:tab w:val="left" w:pos="851"/>
        </w:tabs>
        <w:suppressAutoHyphens w:val="0"/>
        <w:ind w:left="0" w:firstLine="567"/>
        <w:jc w:val="both"/>
        <w:rPr>
          <w:rFonts w:eastAsia="Times New Roman" w:cs="Times New Roman"/>
          <w:lang w:eastAsia="ru-RU"/>
        </w:rPr>
      </w:pPr>
      <w:r w:rsidRPr="003C4033">
        <w:rPr>
          <w:rFonts w:eastAsia="Times New Roman" w:cs="Times New Roman"/>
          <w:color w:val="000000"/>
          <w:sz w:val="28"/>
          <w:szCs w:val="28"/>
          <w:lang w:eastAsia="ru-RU"/>
        </w:rPr>
        <w:t>Апрель 2024</w:t>
      </w:r>
      <w:r w:rsidR="00EF4249" w:rsidRPr="00EF4249">
        <w:rPr>
          <w:rFonts w:eastAsia="Times New Roman" w:cs="Times New Roman"/>
          <w:color w:val="000000"/>
          <w:sz w:val="28"/>
          <w:szCs w:val="28"/>
          <w:lang w:eastAsia="ru-RU"/>
        </w:rPr>
        <w:t xml:space="preserve"> - 26 человек. Задание на отправку в войска – 8 человек.</w:t>
      </w:r>
      <w:r w:rsidRPr="003C4033">
        <w:rPr>
          <w:rFonts w:eastAsia="Times New Roman" w:cs="Times New Roman"/>
          <w:color w:val="000000"/>
          <w:sz w:val="28"/>
          <w:szCs w:val="28"/>
          <w:lang w:eastAsia="ru-RU"/>
        </w:rPr>
        <w:t xml:space="preserve"> </w:t>
      </w:r>
      <w:r w:rsidR="00EF4249" w:rsidRPr="00EF4249">
        <w:rPr>
          <w:rFonts w:eastAsia="Times New Roman" w:cs="Times New Roman"/>
          <w:color w:val="000000"/>
          <w:sz w:val="28"/>
          <w:szCs w:val="28"/>
          <w:lang w:eastAsia="ru-RU"/>
        </w:rPr>
        <w:t>Отправлено на ОСП – 7 человек.</w:t>
      </w:r>
      <w:r w:rsidRPr="003C4033">
        <w:rPr>
          <w:rFonts w:eastAsia="Times New Roman" w:cs="Times New Roman"/>
          <w:color w:val="000000"/>
          <w:sz w:val="28"/>
          <w:szCs w:val="28"/>
          <w:lang w:eastAsia="ru-RU"/>
        </w:rPr>
        <w:t xml:space="preserve"> </w:t>
      </w:r>
      <w:r w:rsidR="00EF4249" w:rsidRPr="00EF4249">
        <w:rPr>
          <w:rFonts w:eastAsia="Times New Roman" w:cs="Times New Roman"/>
          <w:color w:val="000000"/>
          <w:sz w:val="28"/>
          <w:szCs w:val="28"/>
          <w:lang w:eastAsia="ru-RU"/>
        </w:rPr>
        <w:t>Освобождёно  от призыва - 7  человек.</w:t>
      </w:r>
      <w:r w:rsidRPr="003C4033">
        <w:rPr>
          <w:rFonts w:eastAsia="Times New Roman" w:cs="Times New Roman"/>
          <w:color w:val="000000"/>
          <w:sz w:val="28"/>
          <w:szCs w:val="28"/>
          <w:lang w:eastAsia="ru-RU"/>
        </w:rPr>
        <w:t xml:space="preserve"> </w:t>
      </w:r>
      <w:r w:rsidR="00EF4249" w:rsidRPr="00EF4249">
        <w:rPr>
          <w:rFonts w:eastAsia="Times New Roman" w:cs="Times New Roman"/>
          <w:color w:val="000000"/>
          <w:sz w:val="28"/>
          <w:szCs w:val="28"/>
          <w:lang w:eastAsia="ru-RU"/>
        </w:rPr>
        <w:t>Предоставлено отсрочек – 12 человек.</w:t>
      </w:r>
    </w:p>
    <w:p w:rsidR="00EF4249" w:rsidRPr="00EF4249" w:rsidRDefault="00110524" w:rsidP="003C4033">
      <w:pPr>
        <w:numPr>
          <w:ilvl w:val="0"/>
          <w:numId w:val="33"/>
        </w:numPr>
        <w:tabs>
          <w:tab w:val="left" w:pos="851"/>
        </w:tabs>
        <w:suppressAutoHyphens w:val="0"/>
        <w:ind w:left="0" w:firstLine="567"/>
        <w:jc w:val="both"/>
        <w:rPr>
          <w:rFonts w:eastAsia="Times New Roman" w:cs="Times New Roman"/>
          <w:lang w:eastAsia="ru-RU"/>
        </w:rPr>
      </w:pPr>
      <w:r w:rsidRPr="003C4033">
        <w:rPr>
          <w:rFonts w:eastAsia="Times New Roman" w:cs="Times New Roman"/>
          <w:color w:val="000000"/>
          <w:sz w:val="28"/>
          <w:szCs w:val="28"/>
          <w:lang w:eastAsia="ru-RU"/>
        </w:rPr>
        <w:t xml:space="preserve">Октябрь 2024 года - </w:t>
      </w:r>
      <w:r w:rsidR="00EF4249" w:rsidRPr="00EF4249">
        <w:rPr>
          <w:rFonts w:eastAsia="Times New Roman" w:cs="Times New Roman"/>
          <w:color w:val="000000"/>
          <w:sz w:val="28"/>
          <w:szCs w:val="28"/>
          <w:lang w:eastAsia="ru-RU"/>
        </w:rPr>
        <w:t>17 человек. Задание на отправку в войска - 3 человека.</w:t>
      </w:r>
      <w:r w:rsidRPr="003C4033">
        <w:rPr>
          <w:rFonts w:eastAsia="Times New Roman" w:cs="Times New Roman"/>
          <w:color w:val="000000"/>
          <w:sz w:val="28"/>
          <w:szCs w:val="28"/>
          <w:lang w:eastAsia="ru-RU"/>
        </w:rPr>
        <w:t xml:space="preserve"> </w:t>
      </w:r>
      <w:r w:rsidR="00EF4249" w:rsidRPr="00EF4249">
        <w:rPr>
          <w:rFonts w:eastAsia="Times New Roman" w:cs="Times New Roman"/>
          <w:color w:val="000000"/>
          <w:sz w:val="28"/>
          <w:szCs w:val="28"/>
          <w:lang w:eastAsia="ru-RU"/>
        </w:rPr>
        <w:t>Отправлено на ОСП - 3 человека.</w:t>
      </w:r>
      <w:r w:rsidRPr="003C4033">
        <w:rPr>
          <w:rFonts w:eastAsia="Times New Roman" w:cs="Times New Roman"/>
          <w:color w:val="000000"/>
          <w:sz w:val="28"/>
          <w:szCs w:val="28"/>
          <w:lang w:eastAsia="ru-RU"/>
        </w:rPr>
        <w:t xml:space="preserve"> </w:t>
      </w:r>
      <w:r w:rsidR="00EF4249" w:rsidRPr="00EF4249">
        <w:rPr>
          <w:rFonts w:eastAsia="Times New Roman" w:cs="Times New Roman"/>
          <w:color w:val="000000"/>
          <w:sz w:val="28"/>
          <w:szCs w:val="28"/>
          <w:lang w:eastAsia="ru-RU"/>
        </w:rPr>
        <w:t>Освобождёно  от призыва - 5 человек.</w:t>
      </w:r>
      <w:r w:rsidRPr="003C4033">
        <w:rPr>
          <w:rFonts w:eastAsia="Times New Roman" w:cs="Times New Roman"/>
          <w:color w:val="000000"/>
          <w:sz w:val="28"/>
          <w:szCs w:val="28"/>
          <w:lang w:eastAsia="ru-RU"/>
        </w:rPr>
        <w:t xml:space="preserve"> </w:t>
      </w:r>
      <w:r w:rsidR="00EF4249" w:rsidRPr="00EF4249">
        <w:rPr>
          <w:rFonts w:eastAsia="Times New Roman" w:cs="Times New Roman"/>
          <w:color w:val="000000"/>
          <w:sz w:val="28"/>
          <w:szCs w:val="28"/>
          <w:lang w:eastAsia="ru-RU"/>
        </w:rPr>
        <w:t>Предоставлено отсрочек – 10 человек.</w:t>
      </w:r>
    </w:p>
    <w:p w:rsidR="00EF4249" w:rsidRPr="00EF4249" w:rsidRDefault="00EF4249" w:rsidP="00EF4249">
      <w:pPr>
        <w:suppressAutoHyphens w:val="0"/>
        <w:ind w:firstLine="567"/>
        <w:jc w:val="both"/>
        <w:rPr>
          <w:rFonts w:eastAsia="Times New Roman" w:cs="Times New Roman"/>
          <w:lang w:eastAsia="ru-RU"/>
        </w:rPr>
      </w:pPr>
      <w:r w:rsidRPr="00EF4249">
        <w:rPr>
          <w:rFonts w:eastAsia="Times New Roman" w:cs="Times New Roman"/>
          <w:color w:val="000000"/>
          <w:sz w:val="28"/>
          <w:szCs w:val="28"/>
          <w:lang w:eastAsia="ru-RU"/>
        </w:rPr>
        <w:t xml:space="preserve">Сведения об итогах первоначальной постановки на воинский учёт граждан 2008 года рождения в 2024 году по Новоржевскому </w:t>
      </w:r>
      <w:r w:rsidRPr="00EF4249">
        <w:rPr>
          <w:rFonts w:eastAsia="Times New Roman" w:cs="Times New Roman"/>
          <w:color w:val="000000"/>
          <w:sz w:val="28"/>
          <w:szCs w:val="28"/>
          <w:lang w:eastAsia="ru-RU"/>
        </w:rPr>
        <w:lastRenderedPageBreak/>
        <w:t>муниципальному округу</w:t>
      </w:r>
      <w:r w:rsidR="003C4033">
        <w:rPr>
          <w:rFonts w:eastAsia="Times New Roman" w:cs="Times New Roman"/>
          <w:color w:val="000000"/>
          <w:sz w:val="28"/>
          <w:szCs w:val="28"/>
          <w:lang w:eastAsia="ru-RU"/>
        </w:rPr>
        <w:t xml:space="preserve"> – приглашено на комиссию </w:t>
      </w:r>
      <w:r w:rsidRPr="00EF4249">
        <w:rPr>
          <w:rFonts w:eastAsia="Times New Roman" w:cs="Times New Roman"/>
          <w:color w:val="000000"/>
          <w:sz w:val="28"/>
          <w:szCs w:val="28"/>
          <w:lang w:eastAsia="ru-RU"/>
        </w:rPr>
        <w:t>– 22 человека</w:t>
      </w:r>
      <w:r w:rsidR="003C4033">
        <w:rPr>
          <w:rFonts w:eastAsia="Times New Roman" w:cs="Times New Roman"/>
          <w:color w:val="000000"/>
          <w:sz w:val="28"/>
          <w:szCs w:val="28"/>
          <w:lang w:eastAsia="ru-RU"/>
        </w:rPr>
        <w:t>; н</w:t>
      </w:r>
      <w:r w:rsidRPr="00EF4249">
        <w:rPr>
          <w:rFonts w:eastAsia="Times New Roman" w:cs="Times New Roman"/>
          <w:color w:val="000000"/>
          <w:sz w:val="28"/>
          <w:szCs w:val="28"/>
          <w:lang w:eastAsia="ru-RU"/>
        </w:rPr>
        <w:t>аправлено на дополнительное медицинское обследование – 3 человека</w:t>
      </w:r>
      <w:r w:rsidR="003C4033">
        <w:rPr>
          <w:rFonts w:eastAsia="Times New Roman" w:cs="Times New Roman"/>
          <w:color w:val="000000"/>
          <w:sz w:val="28"/>
          <w:szCs w:val="28"/>
          <w:lang w:eastAsia="ru-RU"/>
        </w:rPr>
        <w:t>; о</w:t>
      </w:r>
      <w:r w:rsidRPr="00EF4249">
        <w:rPr>
          <w:rFonts w:eastAsia="Times New Roman" w:cs="Times New Roman"/>
          <w:color w:val="000000"/>
          <w:sz w:val="28"/>
          <w:szCs w:val="28"/>
          <w:lang w:eastAsia="ru-RU"/>
        </w:rPr>
        <w:t>бследовано – 3 человека.</w:t>
      </w:r>
    </w:p>
    <w:p w:rsidR="00EF4249" w:rsidRPr="00EF4249" w:rsidRDefault="00EF4249" w:rsidP="00EF4249">
      <w:pPr>
        <w:suppressAutoHyphens w:val="0"/>
        <w:ind w:firstLine="567"/>
        <w:jc w:val="both"/>
        <w:rPr>
          <w:rFonts w:eastAsia="Times New Roman" w:cs="Times New Roman"/>
          <w:lang w:eastAsia="ru-RU"/>
        </w:rPr>
      </w:pPr>
      <w:r w:rsidRPr="00EF4249">
        <w:rPr>
          <w:rFonts w:eastAsia="Times New Roman" w:cs="Times New Roman"/>
          <w:color w:val="000000"/>
          <w:sz w:val="28"/>
          <w:szCs w:val="28"/>
          <w:lang w:eastAsia="ru-RU"/>
        </w:rPr>
        <w:t>Анализ</w:t>
      </w:r>
      <w:r w:rsidR="003C4033">
        <w:rPr>
          <w:rFonts w:eastAsia="Times New Roman" w:cs="Times New Roman"/>
          <w:color w:val="000000"/>
          <w:sz w:val="28"/>
          <w:szCs w:val="28"/>
          <w:lang w:eastAsia="ru-RU"/>
        </w:rPr>
        <w:t xml:space="preserve"> </w:t>
      </w:r>
      <w:r w:rsidRPr="00EF4249">
        <w:rPr>
          <w:rFonts w:eastAsia="Times New Roman" w:cs="Times New Roman"/>
          <w:color w:val="000000"/>
          <w:sz w:val="28"/>
          <w:szCs w:val="28"/>
          <w:lang w:eastAsia="ru-RU"/>
        </w:rPr>
        <w:t>выполнения работы</w:t>
      </w:r>
      <w:r w:rsidR="003C4033">
        <w:rPr>
          <w:rFonts w:eastAsia="Times New Roman" w:cs="Times New Roman"/>
          <w:color w:val="000000"/>
          <w:sz w:val="28"/>
          <w:szCs w:val="28"/>
          <w:lang w:eastAsia="ru-RU"/>
        </w:rPr>
        <w:t xml:space="preserve">  по розыску в 2</w:t>
      </w:r>
      <w:r w:rsidRPr="00EF4249">
        <w:rPr>
          <w:rFonts w:eastAsia="Times New Roman" w:cs="Times New Roman"/>
          <w:color w:val="000000"/>
          <w:sz w:val="28"/>
          <w:szCs w:val="28"/>
          <w:lang w:eastAsia="ru-RU"/>
        </w:rPr>
        <w:t>024 года по Новоржевскому муниципальному округу</w:t>
      </w:r>
      <w:r w:rsidR="003C4033">
        <w:rPr>
          <w:rFonts w:eastAsia="Times New Roman" w:cs="Times New Roman"/>
          <w:color w:val="000000"/>
          <w:sz w:val="28"/>
          <w:szCs w:val="28"/>
          <w:lang w:eastAsia="ru-RU"/>
        </w:rPr>
        <w:t>:</w:t>
      </w:r>
    </w:p>
    <w:p w:rsidR="00EF4249" w:rsidRPr="00EF4249" w:rsidRDefault="003C4033" w:rsidP="00EF4249">
      <w:pPr>
        <w:suppressAutoHyphens w:val="0"/>
        <w:ind w:firstLine="567"/>
        <w:jc w:val="both"/>
        <w:rPr>
          <w:rFonts w:eastAsia="Times New Roman" w:cs="Times New Roman"/>
          <w:lang w:eastAsia="ru-RU"/>
        </w:rPr>
      </w:pPr>
      <w:r>
        <w:rPr>
          <w:rFonts w:eastAsia="Times New Roman" w:cs="Times New Roman"/>
          <w:color w:val="000000"/>
          <w:sz w:val="28"/>
          <w:szCs w:val="28"/>
          <w:lang w:eastAsia="ru-RU"/>
        </w:rPr>
        <w:t>- п</w:t>
      </w:r>
      <w:r w:rsidR="00EF4249" w:rsidRPr="00EF4249">
        <w:rPr>
          <w:rFonts w:eastAsia="Times New Roman" w:cs="Times New Roman"/>
          <w:color w:val="000000"/>
          <w:sz w:val="28"/>
          <w:szCs w:val="28"/>
          <w:lang w:eastAsia="ru-RU"/>
        </w:rPr>
        <w:t>о состоянию на 15.07.2024 года граждан, находящихся в розыске по Новоржевскому муниципальному округу – нет.</w:t>
      </w:r>
    </w:p>
    <w:p w:rsidR="00EF4249" w:rsidRPr="00EF4249" w:rsidRDefault="003C4033" w:rsidP="00EF4249">
      <w:pPr>
        <w:suppressAutoHyphens w:val="0"/>
        <w:ind w:firstLine="567"/>
        <w:jc w:val="both"/>
        <w:rPr>
          <w:rFonts w:eastAsia="Times New Roman" w:cs="Times New Roman"/>
          <w:lang w:eastAsia="ru-RU"/>
        </w:rPr>
      </w:pPr>
      <w:r>
        <w:rPr>
          <w:rFonts w:eastAsia="Times New Roman" w:cs="Times New Roman"/>
          <w:color w:val="000000"/>
          <w:sz w:val="28"/>
          <w:szCs w:val="28"/>
          <w:lang w:eastAsia="ru-RU"/>
        </w:rPr>
        <w:t>- п</w:t>
      </w:r>
      <w:r w:rsidR="00EF4249" w:rsidRPr="00EF4249">
        <w:rPr>
          <w:rFonts w:eastAsia="Times New Roman" w:cs="Times New Roman"/>
          <w:color w:val="000000"/>
          <w:sz w:val="28"/>
          <w:szCs w:val="28"/>
          <w:lang w:eastAsia="ru-RU"/>
        </w:rPr>
        <w:t>о состоянию на 27.12.2024 года граждан, находящихся в розыске по Новоржевскому  муниципальному округу - нет.</w:t>
      </w:r>
      <w:r w:rsidR="00EF4249" w:rsidRPr="00EF4249">
        <w:rPr>
          <w:rFonts w:eastAsia="Times New Roman" w:cs="Times New Roman"/>
          <w:b/>
          <w:bCs/>
          <w:color w:val="000000"/>
          <w:sz w:val="28"/>
          <w:szCs w:val="28"/>
          <w:lang w:eastAsia="ru-RU"/>
        </w:rPr>
        <w:t> </w:t>
      </w:r>
    </w:p>
    <w:p w:rsidR="00EF4249" w:rsidRDefault="00EF4249" w:rsidP="00EF4249">
      <w:pPr>
        <w:tabs>
          <w:tab w:val="left" w:pos="0"/>
        </w:tabs>
        <w:ind w:firstLine="567"/>
        <w:jc w:val="both"/>
        <w:rPr>
          <w:color w:val="000000"/>
          <w:sz w:val="28"/>
          <w:szCs w:val="28"/>
          <w:lang w:eastAsia="ru-RU"/>
        </w:rPr>
      </w:pPr>
      <w:r>
        <w:rPr>
          <w:color w:val="000000"/>
          <w:sz w:val="28"/>
          <w:szCs w:val="28"/>
          <w:lang w:eastAsia="ru-RU"/>
        </w:rPr>
        <w:t>Постоянно ведется агитационная работа по вопросу прохождения военной службы по контракту, обновляется соответствующая печатная информация на стенде, на сайте поселения. Всего по Новоржевскому муниципальному округу в 2024 году заключили контракт для прохож</w:t>
      </w:r>
      <w:r w:rsidR="00A748DA">
        <w:rPr>
          <w:color w:val="000000"/>
          <w:sz w:val="28"/>
          <w:szCs w:val="28"/>
          <w:lang w:eastAsia="ru-RU"/>
        </w:rPr>
        <w:t>д</w:t>
      </w:r>
      <w:r>
        <w:rPr>
          <w:color w:val="000000"/>
          <w:sz w:val="28"/>
          <w:szCs w:val="28"/>
          <w:lang w:eastAsia="ru-RU"/>
        </w:rPr>
        <w:t xml:space="preserve">ения военной службы </w:t>
      </w:r>
      <w:r w:rsidRPr="00C85854">
        <w:rPr>
          <w:sz w:val="28"/>
          <w:szCs w:val="28"/>
          <w:lang w:eastAsia="ru-RU"/>
        </w:rPr>
        <w:t>2</w:t>
      </w:r>
      <w:r w:rsidR="00C85854" w:rsidRPr="00C85854">
        <w:rPr>
          <w:sz w:val="28"/>
          <w:szCs w:val="28"/>
          <w:lang w:eastAsia="ru-RU"/>
        </w:rPr>
        <w:t>8</w:t>
      </w:r>
      <w:r>
        <w:rPr>
          <w:color w:val="000000"/>
          <w:sz w:val="28"/>
          <w:szCs w:val="28"/>
          <w:lang w:eastAsia="ru-RU"/>
        </w:rPr>
        <w:t xml:space="preserve"> человек</w:t>
      </w:r>
      <w:r w:rsidR="003C6610">
        <w:rPr>
          <w:color w:val="000000"/>
          <w:sz w:val="28"/>
          <w:szCs w:val="28"/>
          <w:lang w:eastAsia="ru-RU"/>
        </w:rPr>
        <w:t>.</w:t>
      </w:r>
    </w:p>
    <w:p w:rsidR="00832148" w:rsidRDefault="00832148" w:rsidP="00832148">
      <w:pPr>
        <w:shd w:val="clear" w:color="auto" w:fill="FFFFFF"/>
        <w:tabs>
          <w:tab w:val="left" w:pos="3762"/>
        </w:tabs>
        <w:ind w:firstLine="567"/>
        <w:jc w:val="both"/>
        <w:rPr>
          <w:color w:val="000000"/>
          <w:sz w:val="28"/>
          <w:szCs w:val="28"/>
        </w:rPr>
      </w:pPr>
      <w:r>
        <w:rPr>
          <w:color w:val="000000"/>
          <w:sz w:val="28"/>
          <w:szCs w:val="28"/>
        </w:rPr>
        <w:t xml:space="preserve">Расходы на </w:t>
      </w:r>
      <w:r w:rsidR="00430B1A">
        <w:rPr>
          <w:color w:val="000000"/>
          <w:sz w:val="28"/>
          <w:szCs w:val="28"/>
        </w:rPr>
        <w:t>ведение воинского учета</w:t>
      </w:r>
      <w:r>
        <w:rPr>
          <w:color w:val="000000"/>
          <w:sz w:val="28"/>
          <w:szCs w:val="28"/>
        </w:rPr>
        <w:t xml:space="preserve"> в рамках предоставленной субвенции составили  </w:t>
      </w:r>
      <w:r w:rsidR="00430B1A">
        <w:rPr>
          <w:color w:val="000000"/>
          <w:sz w:val="28"/>
          <w:szCs w:val="28"/>
        </w:rPr>
        <w:t>359847 руб.</w:t>
      </w:r>
      <w:r>
        <w:rPr>
          <w:color w:val="000000"/>
          <w:sz w:val="28"/>
          <w:szCs w:val="28"/>
        </w:rPr>
        <w:t xml:space="preserve">, в т.ч. заработная плата – </w:t>
      </w:r>
      <w:r w:rsidR="00430B1A">
        <w:rPr>
          <w:color w:val="000000"/>
          <w:sz w:val="28"/>
          <w:szCs w:val="28"/>
        </w:rPr>
        <w:t>303887</w:t>
      </w:r>
      <w:r>
        <w:rPr>
          <w:color w:val="000000"/>
          <w:sz w:val="28"/>
          <w:szCs w:val="28"/>
        </w:rPr>
        <w:t xml:space="preserve"> руб</w:t>
      </w:r>
      <w:r w:rsidR="00430B1A">
        <w:rPr>
          <w:color w:val="000000"/>
          <w:sz w:val="28"/>
          <w:szCs w:val="28"/>
        </w:rPr>
        <w:t>.</w:t>
      </w:r>
      <w:r>
        <w:rPr>
          <w:color w:val="000000"/>
          <w:sz w:val="28"/>
          <w:szCs w:val="28"/>
        </w:rPr>
        <w:t xml:space="preserve">, прочие расходы – </w:t>
      </w:r>
      <w:r w:rsidR="00430B1A">
        <w:rPr>
          <w:color w:val="000000"/>
          <w:sz w:val="28"/>
          <w:szCs w:val="28"/>
        </w:rPr>
        <w:t>55960</w:t>
      </w:r>
      <w:r>
        <w:rPr>
          <w:color w:val="000000"/>
          <w:sz w:val="28"/>
          <w:szCs w:val="28"/>
        </w:rPr>
        <w:t xml:space="preserve"> руб.</w:t>
      </w:r>
    </w:p>
    <w:p w:rsidR="00EF4249" w:rsidRDefault="00EF4249" w:rsidP="00EF4249">
      <w:pPr>
        <w:ind w:firstLine="567"/>
        <w:jc w:val="both"/>
        <w:rPr>
          <w:rFonts w:cs="Times New Roman"/>
          <w:b/>
          <w:color w:val="FF0000"/>
          <w:sz w:val="28"/>
          <w:szCs w:val="28"/>
        </w:rPr>
      </w:pPr>
    </w:p>
    <w:p w:rsidR="00CA5EF2" w:rsidRDefault="00CA5EF2" w:rsidP="00CA5EF2">
      <w:pPr>
        <w:ind w:firstLine="708"/>
        <w:jc w:val="both"/>
        <w:rPr>
          <w:rFonts w:cs="Times New Roman"/>
          <w:sz w:val="28"/>
          <w:szCs w:val="28"/>
        </w:rPr>
      </w:pPr>
      <w:r w:rsidRPr="00CA5EF2">
        <w:rPr>
          <w:rFonts w:cs="Times New Roman"/>
          <w:b/>
          <w:sz w:val="28"/>
          <w:szCs w:val="28"/>
        </w:rPr>
        <w:t>ЕДДС</w:t>
      </w:r>
      <w:r>
        <w:rPr>
          <w:rFonts w:cs="Times New Roman"/>
          <w:sz w:val="28"/>
          <w:szCs w:val="28"/>
        </w:rPr>
        <w:t xml:space="preserve"> осуществляет обеспечение деятельности органов местного самоуправления в области:</w:t>
      </w:r>
    </w:p>
    <w:p w:rsidR="00CA5EF2" w:rsidRDefault="00CA5EF2" w:rsidP="00CA5EF2">
      <w:pPr>
        <w:ind w:firstLine="708"/>
        <w:jc w:val="both"/>
        <w:rPr>
          <w:rFonts w:cs="Times New Roman"/>
          <w:sz w:val="28"/>
          <w:szCs w:val="28"/>
        </w:rPr>
      </w:pPr>
      <w:r>
        <w:rPr>
          <w:rFonts w:cs="Times New Roman"/>
          <w:sz w:val="28"/>
          <w:szCs w:val="28"/>
        </w:rPr>
        <w:t>-защиты населения и территории от ЧС,</w:t>
      </w:r>
    </w:p>
    <w:p w:rsidR="00CA5EF2" w:rsidRDefault="00CA5EF2" w:rsidP="00CA5EF2">
      <w:pPr>
        <w:ind w:firstLine="708"/>
        <w:jc w:val="both"/>
        <w:rPr>
          <w:rFonts w:cs="Times New Roman"/>
          <w:sz w:val="28"/>
          <w:szCs w:val="28"/>
        </w:rPr>
      </w:pPr>
      <w:r>
        <w:rPr>
          <w:rFonts w:cs="Times New Roman"/>
          <w:sz w:val="28"/>
          <w:szCs w:val="28"/>
        </w:rPr>
        <w:t>-управления силами и средствами РСЧС, предназначенными и привлекаемыми для предупреждения и ликвидации ЧС, а также в условиях ведения ГО,</w:t>
      </w:r>
    </w:p>
    <w:p w:rsidR="00CA5EF2" w:rsidRDefault="00CA5EF2" w:rsidP="00CA5EF2">
      <w:pPr>
        <w:ind w:firstLine="708"/>
        <w:jc w:val="both"/>
        <w:rPr>
          <w:rFonts w:cs="Times New Roman"/>
          <w:sz w:val="28"/>
          <w:szCs w:val="28"/>
        </w:rPr>
      </w:pPr>
      <w:r>
        <w:rPr>
          <w:rFonts w:cs="Times New Roman"/>
          <w:sz w:val="28"/>
          <w:szCs w:val="28"/>
        </w:rPr>
        <w:t>-организации информационного взаимодействия  при принятии решений в области защиты населения и территории от ЧС и ГО,</w:t>
      </w:r>
    </w:p>
    <w:p w:rsidR="00CA5EF2" w:rsidRDefault="00CA5EF2" w:rsidP="00CA5EF2">
      <w:pPr>
        <w:ind w:firstLine="708"/>
        <w:jc w:val="both"/>
        <w:rPr>
          <w:rFonts w:cs="Times New Roman"/>
          <w:sz w:val="28"/>
          <w:szCs w:val="28"/>
        </w:rPr>
      </w:pPr>
      <w:r>
        <w:rPr>
          <w:rFonts w:cs="Times New Roman"/>
          <w:sz w:val="28"/>
          <w:szCs w:val="28"/>
        </w:rPr>
        <w:t>-оповещение и информирование населения о ЧС,</w:t>
      </w:r>
    </w:p>
    <w:p w:rsidR="00CA5EF2" w:rsidRDefault="00CA5EF2" w:rsidP="00CA5EF2">
      <w:pPr>
        <w:ind w:firstLine="708"/>
        <w:jc w:val="both"/>
        <w:rPr>
          <w:rFonts w:cs="Times New Roman"/>
          <w:sz w:val="28"/>
          <w:szCs w:val="28"/>
        </w:rPr>
      </w:pPr>
      <w:r>
        <w:rPr>
          <w:rFonts w:cs="Times New Roman"/>
          <w:sz w:val="28"/>
          <w:szCs w:val="28"/>
        </w:rPr>
        <w:t>-координация деятельности органов повседневного управления муниципального уровня.</w:t>
      </w:r>
    </w:p>
    <w:p w:rsidR="00CA5EF2" w:rsidRDefault="00CA5EF2" w:rsidP="00CA5EF2">
      <w:pPr>
        <w:ind w:firstLine="708"/>
        <w:jc w:val="both"/>
        <w:rPr>
          <w:rFonts w:cs="Times New Roman"/>
          <w:sz w:val="28"/>
          <w:szCs w:val="28"/>
        </w:rPr>
      </w:pPr>
      <w:r w:rsidRPr="002A77EC">
        <w:rPr>
          <w:rFonts w:cs="Times New Roman"/>
          <w:sz w:val="28"/>
          <w:szCs w:val="28"/>
        </w:rPr>
        <w:t>В штате ЕДДС</w:t>
      </w:r>
      <w:r>
        <w:rPr>
          <w:rFonts w:cs="Times New Roman"/>
          <w:sz w:val="28"/>
          <w:szCs w:val="28"/>
        </w:rPr>
        <w:t xml:space="preserve"> работает</w:t>
      </w:r>
      <w:r w:rsidRPr="002A77EC">
        <w:rPr>
          <w:rFonts w:cs="Times New Roman"/>
          <w:sz w:val="28"/>
          <w:szCs w:val="28"/>
        </w:rPr>
        <w:t xml:space="preserve"> 9 человек: заместитель начальника отдела ГО,ЧС и ЕДДС- начальник  ЕДДС</w:t>
      </w:r>
      <w:r>
        <w:rPr>
          <w:rFonts w:cs="Times New Roman"/>
          <w:sz w:val="28"/>
          <w:szCs w:val="28"/>
        </w:rPr>
        <w:t xml:space="preserve"> (муниципальный служащий)</w:t>
      </w:r>
      <w:r w:rsidRPr="002A77EC">
        <w:rPr>
          <w:rFonts w:cs="Times New Roman"/>
          <w:sz w:val="28"/>
          <w:szCs w:val="28"/>
        </w:rPr>
        <w:t xml:space="preserve"> и 8 оперативных дежурных. </w:t>
      </w:r>
    </w:p>
    <w:p w:rsidR="00CA5EF2" w:rsidRDefault="00CA5EF2" w:rsidP="00CA5EF2">
      <w:pPr>
        <w:ind w:firstLine="708"/>
        <w:jc w:val="both"/>
        <w:rPr>
          <w:rFonts w:cs="Times New Roman"/>
          <w:sz w:val="28"/>
          <w:szCs w:val="28"/>
        </w:rPr>
      </w:pPr>
      <w:r>
        <w:rPr>
          <w:rFonts w:cs="Times New Roman"/>
          <w:sz w:val="28"/>
          <w:szCs w:val="28"/>
        </w:rPr>
        <w:t xml:space="preserve">В 2024 году ЕДДС зарегистрировано 3479 обращений. Это - обращения по электроснабжению, водоснабжению, теплоснабжению, состоянию дорог, вызовы 112 и многое другое.  Все обращения передаются и обрабатываются в рамках заключенных соглашений по подведомственности. </w:t>
      </w:r>
    </w:p>
    <w:p w:rsidR="00CA5EF2" w:rsidRDefault="00CA5EF2" w:rsidP="00CA5EF2">
      <w:pPr>
        <w:ind w:firstLine="708"/>
        <w:jc w:val="both"/>
        <w:rPr>
          <w:rFonts w:cs="Times New Roman"/>
          <w:sz w:val="28"/>
          <w:szCs w:val="28"/>
        </w:rPr>
      </w:pPr>
      <w:r>
        <w:rPr>
          <w:rFonts w:cs="Times New Roman"/>
          <w:sz w:val="28"/>
          <w:szCs w:val="28"/>
        </w:rPr>
        <w:t>В целях улучшения качества несения оперативной службы в 2024 году начальник службы и один оперативный дежурный ЕДДС прошли обучение по организации работы органов повседневного управления в различных режимах функционирования в учебном центре г.Пскова по очно-заочной форме обучения. Кроме того, все сотрудники службы постоянно занимаются самоподготовкой.</w:t>
      </w:r>
    </w:p>
    <w:p w:rsidR="00CA5EF2" w:rsidRPr="00EE6981" w:rsidRDefault="00CA5EF2" w:rsidP="00EF4249">
      <w:pPr>
        <w:ind w:firstLine="567"/>
        <w:jc w:val="both"/>
        <w:rPr>
          <w:rFonts w:cs="Times New Roman"/>
          <w:b/>
          <w:color w:val="FF0000"/>
          <w:sz w:val="28"/>
          <w:szCs w:val="28"/>
        </w:rPr>
      </w:pPr>
    </w:p>
    <w:p w:rsidR="008E7080" w:rsidRPr="001B6DD6" w:rsidRDefault="008E7080" w:rsidP="00EF4249">
      <w:pPr>
        <w:ind w:firstLine="567"/>
        <w:jc w:val="both"/>
        <w:rPr>
          <w:rFonts w:cs="Times New Roman"/>
          <w:b/>
          <w:sz w:val="28"/>
          <w:szCs w:val="28"/>
        </w:rPr>
      </w:pPr>
      <w:r w:rsidRPr="001B6DD6">
        <w:rPr>
          <w:rFonts w:cs="Times New Roman"/>
          <w:b/>
          <w:sz w:val="28"/>
          <w:szCs w:val="28"/>
        </w:rPr>
        <w:t>Спасибо за внимание!</w:t>
      </w:r>
    </w:p>
    <w:sectPr w:rsidR="008E7080" w:rsidRPr="001B6DD6" w:rsidSect="002D7938">
      <w:headerReference w:type="default" r:id="rId31"/>
      <w:pgSz w:w="11906" w:h="16838" w:code="9"/>
      <w:pgMar w:top="1021" w:right="849" w:bottom="85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601" w:rsidRDefault="00726601">
      <w:r>
        <w:separator/>
      </w:r>
    </w:p>
  </w:endnote>
  <w:endnote w:type="continuationSeparator" w:id="1">
    <w:p w:rsidR="00726601" w:rsidRDefault="00726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DejaVu Sans">
    <w:charset w:val="CC"/>
    <w:family w:val="swiss"/>
    <w:pitch w:val="variable"/>
    <w:sig w:usb0="E7002EFF" w:usb1="D200FDFF" w:usb2="0A246029" w:usb3="00000000" w:csb0="000001FF" w:csb1="00000000"/>
  </w:font>
  <w:font w:name="Lohit Hindi">
    <w:altName w:val="MS Mincho"/>
    <w:charset w:val="80"/>
    <w:family w:val="auto"/>
    <w:pitch w:val="variable"/>
    <w:sig w:usb0="00000000" w:usb1="00000000" w:usb2="00000000" w:usb3="00000000" w:csb0="00000000"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DejaVu Sans Mono">
    <w:charset w:val="CC"/>
    <w:family w:val="modern"/>
    <w:pitch w:val="fixed"/>
    <w:sig w:usb0="E70026FF" w:usb1="D200F9FB" w:usb2="02000028" w:usb3="00000000" w:csb0="000001D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ndale Sans UI;Arial Unicode MS">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601" w:rsidRDefault="00726601">
      <w:r>
        <w:separator/>
      </w:r>
    </w:p>
  </w:footnote>
  <w:footnote w:type="continuationSeparator" w:id="1">
    <w:p w:rsidR="00726601" w:rsidRDefault="00726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B2" w:rsidRPr="00111E83" w:rsidRDefault="005205B2" w:rsidP="00266C48">
    <w:pPr>
      <w:pStyle w:val="af3"/>
      <w:jc w:val="center"/>
      <w:rPr>
        <w:sz w:val="20"/>
        <w:szCs w:val="20"/>
      </w:rPr>
    </w:pPr>
    <w:r w:rsidRPr="00111E83">
      <w:rPr>
        <w:sz w:val="20"/>
        <w:szCs w:val="20"/>
      </w:rPr>
      <w:fldChar w:fldCharType="begin"/>
    </w:r>
    <w:r w:rsidRPr="00111E83">
      <w:rPr>
        <w:sz w:val="20"/>
        <w:szCs w:val="20"/>
      </w:rPr>
      <w:instrText xml:space="preserve"> PAGE   \* MERGEFORMAT </w:instrText>
    </w:r>
    <w:r w:rsidRPr="00111E83">
      <w:rPr>
        <w:sz w:val="20"/>
        <w:szCs w:val="20"/>
      </w:rPr>
      <w:fldChar w:fldCharType="separate"/>
    </w:r>
    <w:r w:rsidR="00D57B13">
      <w:rPr>
        <w:noProof/>
        <w:sz w:val="20"/>
        <w:szCs w:val="20"/>
      </w:rPr>
      <w:t>1</w:t>
    </w:r>
    <w:r w:rsidRPr="00111E83">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8"/>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80595E"/>
    <w:multiLevelType w:val="hybridMultilevel"/>
    <w:tmpl w:val="177C3EF6"/>
    <w:lvl w:ilvl="0" w:tplc="1396DC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D0216E"/>
    <w:multiLevelType w:val="hybridMultilevel"/>
    <w:tmpl w:val="6E507540"/>
    <w:lvl w:ilvl="0" w:tplc="DB6EBBC8">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837FA8"/>
    <w:multiLevelType w:val="hybridMultilevel"/>
    <w:tmpl w:val="6DB2E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76D50"/>
    <w:multiLevelType w:val="multilevel"/>
    <w:tmpl w:val="AC6A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6755FB"/>
    <w:multiLevelType w:val="hybridMultilevel"/>
    <w:tmpl w:val="9AEA76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3F310B"/>
    <w:multiLevelType w:val="multilevel"/>
    <w:tmpl w:val="DEF4B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B607EC"/>
    <w:multiLevelType w:val="hybridMultilevel"/>
    <w:tmpl w:val="7B2EFE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1E1276"/>
    <w:multiLevelType w:val="multilevel"/>
    <w:tmpl w:val="5D003618"/>
    <w:lvl w:ilvl="0">
      <w:start w:val="1"/>
      <w:numFmt w:val="decimal"/>
      <w:lvlText w:val="%1."/>
      <w:lvlJc w:val="left"/>
      <w:pPr>
        <w:ind w:left="525" w:hanging="525"/>
      </w:pPr>
      <w:rPr>
        <w:rFonts w:hint="default"/>
      </w:rPr>
    </w:lvl>
    <w:lvl w:ilvl="1">
      <w:start w:val="1"/>
      <w:numFmt w:val="decimal"/>
      <w:lvlText w:val="%1.%2."/>
      <w:lvlJc w:val="left"/>
      <w:pPr>
        <w:ind w:left="2955" w:hanging="720"/>
      </w:pPr>
      <w:rPr>
        <w:rFonts w:hint="default"/>
      </w:rPr>
    </w:lvl>
    <w:lvl w:ilvl="2">
      <w:start w:val="1"/>
      <w:numFmt w:val="decimal"/>
      <w:lvlText w:val="%1.%2.%3."/>
      <w:lvlJc w:val="left"/>
      <w:pPr>
        <w:ind w:left="5190" w:hanging="720"/>
      </w:pPr>
      <w:rPr>
        <w:rFonts w:hint="default"/>
      </w:rPr>
    </w:lvl>
    <w:lvl w:ilvl="3">
      <w:start w:val="1"/>
      <w:numFmt w:val="decimal"/>
      <w:lvlText w:val="%1.%2.%3.%4."/>
      <w:lvlJc w:val="left"/>
      <w:pPr>
        <w:ind w:left="7785" w:hanging="1080"/>
      </w:pPr>
      <w:rPr>
        <w:rFonts w:hint="default"/>
      </w:rPr>
    </w:lvl>
    <w:lvl w:ilvl="4">
      <w:start w:val="1"/>
      <w:numFmt w:val="decimal"/>
      <w:lvlText w:val="%1.%2.%3.%4.%5."/>
      <w:lvlJc w:val="left"/>
      <w:pPr>
        <w:ind w:left="10380" w:hanging="1440"/>
      </w:pPr>
      <w:rPr>
        <w:rFonts w:hint="default"/>
      </w:rPr>
    </w:lvl>
    <w:lvl w:ilvl="5">
      <w:start w:val="1"/>
      <w:numFmt w:val="decimal"/>
      <w:lvlText w:val="%1.%2.%3.%4.%5.%6."/>
      <w:lvlJc w:val="left"/>
      <w:pPr>
        <w:ind w:left="12615" w:hanging="1440"/>
      </w:pPr>
      <w:rPr>
        <w:rFonts w:hint="default"/>
      </w:rPr>
    </w:lvl>
    <w:lvl w:ilvl="6">
      <w:start w:val="1"/>
      <w:numFmt w:val="decimal"/>
      <w:lvlText w:val="%1.%2.%3.%4.%5.%6.%7."/>
      <w:lvlJc w:val="left"/>
      <w:pPr>
        <w:ind w:left="15210" w:hanging="1800"/>
      </w:pPr>
      <w:rPr>
        <w:rFonts w:hint="default"/>
      </w:rPr>
    </w:lvl>
    <w:lvl w:ilvl="7">
      <w:start w:val="1"/>
      <w:numFmt w:val="decimal"/>
      <w:lvlText w:val="%1.%2.%3.%4.%5.%6.%7.%8."/>
      <w:lvlJc w:val="left"/>
      <w:pPr>
        <w:ind w:left="17445" w:hanging="1800"/>
      </w:pPr>
      <w:rPr>
        <w:rFonts w:hint="default"/>
      </w:rPr>
    </w:lvl>
    <w:lvl w:ilvl="8">
      <w:start w:val="1"/>
      <w:numFmt w:val="decimal"/>
      <w:lvlText w:val="%1.%2.%3.%4.%5.%6.%7.%8.%9."/>
      <w:lvlJc w:val="left"/>
      <w:pPr>
        <w:ind w:left="20040" w:hanging="2160"/>
      </w:pPr>
      <w:rPr>
        <w:rFonts w:hint="default"/>
      </w:rPr>
    </w:lvl>
  </w:abstractNum>
  <w:abstractNum w:abstractNumId="12">
    <w:nsid w:val="1F6D4B97"/>
    <w:multiLevelType w:val="multilevel"/>
    <w:tmpl w:val="9ED82B4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74245C6"/>
    <w:multiLevelType w:val="hybridMultilevel"/>
    <w:tmpl w:val="13D42E90"/>
    <w:lvl w:ilvl="0" w:tplc="ECCE29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FC5392"/>
    <w:multiLevelType w:val="hybridMultilevel"/>
    <w:tmpl w:val="2F88F32A"/>
    <w:lvl w:ilvl="0" w:tplc="54A6F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F03460"/>
    <w:multiLevelType w:val="multilevel"/>
    <w:tmpl w:val="FDE029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F179E4"/>
    <w:multiLevelType w:val="hybridMultilevel"/>
    <w:tmpl w:val="9E2453E4"/>
    <w:lvl w:ilvl="0" w:tplc="09B004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0557721"/>
    <w:multiLevelType w:val="hybridMultilevel"/>
    <w:tmpl w:val="FE7EB5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1971FC3"/>
    <w:multiLevelType w:val="hybridMultilevel"/>
    <w:tmpl w:val="427603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4276F25"/>
    <w:multiLevelType w:val="hybridMultilevel"/>
    <w:tmpl w:val="B72808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79B6E0E"/>
    <w:multiLevelType w:val="hybridMultilevel"/>
    <w:tmpl w:val="D706B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0802AA"/>
    <w:multiLevelType w:val="hybridMultilevel"/>
    <w:tmpl w:val="7578DED8"/>
    <w:lvl w:ilvl="0" w:tplc="E2BCE7E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81920F9"/>
    <w:multiLevelType w:val="hybridMultilevel"/>
    <w:tmpl w:val="42AAE5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9783549"/>
    <w:multiLevelType w:val="hybridMultilevel"/>
    <w:tmpl w:val="989C1AFE"/>
    <w:lvl w:ilvl="0" w:tplc="22E61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B5F4FD6"/>
    <w:multiLevelType w:val="multilevel"/>
    <w:tmpl w:val="0E80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8F730D"/>
    <w:multiLevelType w:val="hybridMultilevel"/>
    <w:tmpl w:val="F70E8A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BB3C0C"/>
    <w:multiLevelType w:val="hybridMultilevel"/>
    <w:tmpl w:val="C258315A"/>
    <w:lvl w:ilvl="0" w:tplc="EDC8CE88">
      <w:start w:val="1"/>
      <w:numFmt w:val="decimal"/>
      <w:lvlText w:val="%1)"/>
      <w:lvlJc w:val="left"/>
      <w:pPr>
        <w:ind w:left="927" w:hanging="360"/>
      </w:pPr>
      <w:rPr>
        <w:rFonts w:ascii="Calibri" w:hAnsi="Calibri"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E8B4136"/>
    <w:multiLevelType w:val="hybridMultilevel"/>
    <w:tmpl w:val="F97223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1DF6F1B"/>
    <w:multiLevelType w:val="multilevel"/>
    <w:tmpl w:val="825A3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19591C"/>
    <w:multiLevelType w:val="hybridMultilevel"/>
    <w:tmpl w:val="BBB6C1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2214EC"/>
    <w:multiLevelType w:val="hybridMultilevel"/>
    <w:tmpl w:val="AFA02710"/>
    <w:lvl w:ilvl="0" w:tplc="943892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D1F7DD6"/>
    <w:multiLevelType w:val="multilevel"/>
    <w:tmpl w:val="A27A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ED1926"/>
    <w:multiLevelType w:val="hybridMultilevel"/>
    <w:tmpl w:val="18BA053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17"/>
  </w:num>
  <w:num w:numId="5">
    <w:abstractNumId w:val="19"/>
  </w:num>
  <w:num w:numId="6">
    <w:abstractNumId w:val="2"/>
  </w:num>
  <w:num w:numId="7">
    <w:abstractNumId w:val="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29"/>
  </w:num>
  <w:num w:numId="12">
    <w:abstractNumId w:val="1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lvlOverride w:ilvl="2"/>
    <w:lvlOverride w:ilvl="3"/>
    <w:lvlOverride w:ilvl="4"/>
    <w:lvlOverride w:ilvl="5"/>
    <w:lvlOverride w:ilvl="6"/>
    <w:lvlOverride w:ilvl="7"/>
    <w:lvlOverride w:ilvl="8"/>
  </w:num>
  <w:num w:numId="15">
    <w:abstractNumId w:val="10"/>
  </w:num>
  <w:num w:numId="16">
    <w:abstractNumId w:val="25"/>
  </w:num>
  <w:num w:numId="17">
    <w:abstractNumId w:val="18"/>
  </w:num>
  <w:num w:numId="18">
    <w:abstractNumId w:val="4"/>
  </w:num>
  <w:num w:numId="19">
    <w:abstractNumId w:val="32"/>
  </w:num>
  <w:num w:numId="20">
    <w:abstractNumId w:val="30"/>
  </w:num>
  <w:num w:numId="21">
    <w:abstractNumId w:val="9"/>
  </w:num>
  <w:num w:numId="22">
    <w:abstractNumId w:val="31"/>
  </w:num>
  <w:num w:numId="23">
    <w:abstractNumId w:val="28"/>
  </w:num>
  <w:num w:numId="24">
    <w:abstractNumId w:val="24"/>
  </w:num>
  <w:num w:numId="25">
    <w:abstractNumId w:val="7"/>
  </w:num>
  <w:num w:numId="26">
    <w:abstractNumId w:val="15"/>
    <w:lvlOverride w:ilvl="0">
      <w:lvl w:ilvl="0">
        <w:numFmt w:val="decimal"/>
        <w:lvlText w:val="%1."/>
        <w:lvlJc w:val="left"/>
      </w:lvl>
    </w:lvlOverride>
  </w:num>
  <w:num w:numId="27">
    <w:abstractNumId w:val="15"/>
    <w:lvlOverride w:ilvl="0">
      <w:lvl w:ilvl="0">
        <w:numFmt w:val="decimal"/>
        <w:lvlText w:val="%1."/>
        <w:lvlJc w:val="left"/>
      </w:lvl>
    </w:lvlOverride>
  </w:num>
  <w:num w:numId="28">
    <w:abstractNumId w:val="15"/>
    <w:lvlOverride w:ilvl="0">
      <w:lvl w:ilvl="0">
        <w:numFmt w:val="decimal"/>
        <w:lvlText w:val="%1."/>
        <w:lvlJc w:val="left"/>
      </w:lvl>
    </w:lvlOverride>
  </w:num>
  <w:num w:numId="29">
    <w:abstractNumId w:val="15"/>
    <w:lvlOverride w:ilvl="0">
      <w:lvl w:ilvl="0">
        <w:numFmt w:val="decimal"/>
        <w:lvlText w:val="%1."/>
        <w:lvlJc w:val="left"/>
      </w:lvl>
    </w:lvlOverride>
  </w:num>
  <w:num w:numId="30">
    <w:abstractNumId w:val="15"/>
    <w:lvlOverride w:ilvl="0">
      <w:lvl w:ilvl="0">
        <w:numFmt w:val="decimal"/>
        <w:lvlText w:val="%1."/>
        <w:lvlJc w:val="left"/>
      </w:lvl>
    </w:lvlOverride>
  </w:num>
  <w:num w:numId="31">
    <w:abstractNumId w:val="15"/>
    <w:lvlOverride w:ilvl="0">
      <w:lvl w:ilvl="0">
        <w:numFmt w:val="decimal"/>
        <w:lvlText w:val="%1."/>
        <w:lvlJc w:val="left"/>
      </w:lvl>
    </w:lvlOverride>
  </w:num>
  <w:num w:numId="32">
    <w:abstractNumId w:val="15"/>
    <w:lvlOverride w:ilvl="0">
      <w:lvl w:ilvl="0">
        <w:numFmt w:val="decimal"/>
        <w:lvlText w:val="%1."/>
        <w:lvlJc w:val="left"/>
      </w:lvl>
    </w:lvlOverride>
  </w:num>
  <w:num w:numId="33">
    <w:abstractNumId w:val="26"/>
  </w:num>
  <w:num w:numId="34">
    <w:abstractNumId w:val="14"/>
  </w:num>
  <w:num w:numId="35">
    <w:abstractNumId w:val="20"/>
  </w:num>
  <w:num w:numId="36">
    <w:abstractNumId w:val="22"/>
  </w:num>
  <w:num w:numId="37">
    <w:abstractNumId w:val="27"/>
  </w:num>
  <w:num w:numId="38">
    <w:abstractNumId w:val="5"/>
  </w:num>
  <w:num w:numId="39">
    <w:abstractNumId w:val="23"/>
  </w:num>
  <w:num w:numId="40">
    <w:abstractNumId w:val="6"/>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0"/>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4D11DC"/>
    <w:rsid w:val="00000C69"/>
    <w:rsid w:val="00001468"/>
    <w:rsid w:val="000020B2"/>
    <w:rsid w:val="00002A26"/>
    <w:rsid w:val="0000348D"/>
    <w:rsid w:val="00004C5A"/>
    <w:rsid w:val="00005C22"/>
    <w:rsid w:val="0000660A"/>
    <w:rsid w:val="000078A0"/>
    <w:rsid w:val="00007B41"/>
    <w:rsid w:val="00007D1B"/>
    <w:rsid w:val="000105E6"/>
    <w:rsid w:val="00014367"/>
    <w:rsid w:val="00014AF1"/>
    <w:rsid w:val="000167DC"/>
    <w:rsid w:val="00020B0A"/>
    <w:rsid w:val="00021101"/>
    <w:rsid w:val="00023BC3"/>
    <w:rsid w:val="000254EC"/>
    <w:rsid w:val="00026CD4"/>
    <w:rsid w:val="00032AC2"/>
    <w:rsid w:val="00032B9E"/>
    <w:rsid w:val="000346BE"/>
    <w:rsid w:val="000349EF"/>
    <w:rsid w:val="00034DC8"/>
    <w:rsid w:val="00036EBB"/>
    <w:rsid w:val="00037798"/>
    <w:rsid w:val="00042BA3"/>
    <w:rsid w:val="000438B9"/>
    <w:rsid w:val="00046456"/>
    <w:rsid w:val="00047459"/>
    <w:rsid w:val="00050981"/>
    <w:rsid w:val="00051477"/>
    <w:rsid w:val="000514B5"/>
    <w:rsid w:val="000521BF"/>
    <w:rsid w:val="000521DB"/>
    <w:rsid w:val="00052372"/>
    <w:rsid w:val="00053B8D"/>
    <w:rsid w:val="000541DD"/>
    <w:rsid w:val="0005450C"/>
    <w:rsid w:val="00055380"/>
    <w:rsid w:val="00056118"/>
    <w:rsid w:val="00056B12"/>
    <w:rsid w:val="000571FC"/>
    <w:rsid w:val="000604B0"/>
    <w:rsid w:val="000619F1"/>
    <w:rsid w:val="000645DD"/>
    <w:rsid w:val="000652BB"/>
    <w:rsid w:val="000659A0"/>
    <w:rsid w:val="000661B6"/>
    <w:rsid w:val="00066229"/>
    <w:rsid w:val="00066A48"/>
    <w:rsid w:val="000706CF"/>
    <w:rsid w:val="0007186E"/>
    <w:rsid w:val="00075725"/>
    <w:rsid w:val="00075BCF"/>
    <w:rsid w:val="0007642F"/>
    <w:rsid w:val="00077D2C"/>
    <w:rsid w:val="00080B28"/>
    <w:rsid w:val="00082C03"/>
    <w:rsid w:val="00085F42"/>
    <w:rsid w:val="00085F66"/>
    <w:rsid w:val="000862DB"/>
    <w:rsid w:val="000868A4"/>
    <w:rsid w:val="000871F5"/>
    <w:rsid w:val="000874CE"/>
    <w:rsid w:val="00087D24"/>
    <w:rsid w:val="00087E04"/>
    <w:rsid w:val="00091F6B"/>
    <w:rsid w:val="00092FF6"/>
    <w:rsid w:val="00093FEF"/>
    <w:rsid w:val="000955AB"/>
    <w:rsid w:val="00097AF3"/>
    <w:rsid w:val="00097B31"/>
    <w:rsid w:val="000A0110"/>
    <w:rsid w:val="000A06EF"/>
    <w:rsid w:val="000A2AA2"/>
    <w:rsid w:val="000A31BA"/>
    <w:rsid w:val="000A35B1"/>
    <w:rsid w:val="000A5280"/>
    <w:rsid w:val="000A6FAF"/>
    <w:rsid w:val="000A715D"/>
    <w:rsid w:val="000B0A49"/>
    <w:rsid w:val="000B2B31"/>
    <w:rsid w:val="000B6437"/>
    <w:rsid w:val="000B717E"/>
    <w:rsid w:val="000B793E"/>
    <w:rsid w:val="000C1B3A"/>
    <w:rsid w:val="000C1E32"/>
    <w:rsid w:val="000C33A0"/>
    <w:rsid w:val="000C3CCB"/>
    <w:rsid w:val="000C3D02"/>
    <w:rsid w:val="000C41B3"/>
    <w:rsid w:val="000C4822"/>
    <w:rsid w:val="000C4DF5"/>
    <w:rsid w:val="000C6999"/>
    <w:rsid w:val="000C71B8"/>
    <w:rsid w:val="000D09A0"/>
    <w:rsid w:val="000D226D"/>
    <w:rsid w:val="000D2C5D"/>
    <w:rsid w:val="000D2E6F"/>
    <w:rsid w:val="000D5136"/>
    <w:rsid w:val="000D5161"/>
    <w:rsid w:val="000D5A52"/>
    <w:rsid w:val="000D5FF4"/>
    <w:rsid w:val="000E203D"/>
    <w:rsid w:val="000E2EA1"/>
    <w:rsid w:val="000E3098"/>
    <w:rsid w:val="000E4843"/>
    <w:rsid w:val="000E4A84"/>
    <w:rsid w:val="000E5615"/>
    <w:rsid w:val="000E699E"/>
    <w:rsid w:val="000E6CBD"/>
    <w:rsid w:val="000E6DAA"/>
    <w:rsid w:val="000E6E8F"/>
    <w:rsid w:val="000F024B"/>
    <w:rsid w:val="000F05DF"/>
    <w:rsid w:val="000F0AE6"/>
    <w:rsid w:val="000F1487"/>
    <w:rsid w:val="000F1DA7"/>
    <w:rsid w:val="000F277A"/>
    <w:rsid w:val="000F358A"/>
    <w:rsid w:val="000F3BB2"/>
    <w:rsid w:val="000F53E6"/>
    <w:rsid w:val="000F5E85"/>
    <w:rsid w:val="000F7B32"/>
    <w:rsid w:val="000F7E55"/>
    <w:rsid w:val="00100569"/>
    <w:rsid w:val="001005E2"/>
    <w:rsid w:val="00100796"/>
    <w:rsid w:val="001009F2"/>
    <w:rsid w:val="00100E94"/>
    <w:rsid w:val="00102701"/>
    <w:rsid w:val="001028B4"/>
    <w:rsid w:val="00103692"/>
    <w:rsid w:val="001037BE"/>
    <w:rsid w:val="00105CFB"/>
    <w:rsid w:val="001072C2"/>
    <w:rsid w:val="0010751F"/>
    <w:rsid w:val="001077D2"/>
    <w:rsid w:val="00107E1D"/>
    <w:rsid w:val="00107F50"/>
    <w:rsid w:val="0011012B"/>
    <w:rsid w:val="0011029A"/>
    <w:rsid w:val="00110524"/>
    <w:rsid w:val="00110D1A"/>
    <w:rsid w:val="00111E83"/>
    <w:rsid w:val="00112435"/>
    <w:rsid w:val="00113199"/>
    <w:rsid w:val="00113367"/>
    <w:rsid w:val="00113847"/>
    <w:rsid w:val="00113AB8"/>
    <w:rsid w:val="00113E23"/>
    <w:rsid w:val="001144D4"/>
    <w:rsid w:val="00117BA5"/>
    <w:rsid w:val="00124B3C"/>
    <w:rsid w:val="00125DDB"/>
    <w:rsid w:val="00127D4D"/>
    <w:rsid w:val="001301F7"/>
    <w:rsid w:val="001310D1"/>
    <w:rsid w:val="0013161F"/>
    <w:rsid w:val="00131AC3"/>
    <w:rsid w:val="00132223"/>
    <w:rsid w:val="001340C7"/>
    <w:rsid w:val="00134FEC"/>
    <w:rsid w:val="00135128"/>
    <w:rsid w:val="001367E4"/>
    <w:rsid w:val="001401E0"/>
    <w:rsid w:val="00140D35"/>
    <w:rsid w:val="001423E9"/>
    <w:rsid w:val="0014449A"/>
    <w:rsid w:val="001445A5"/>
    <w:rsid w:val="00145146"/>
    <w:rsid w:val="001466DA"/>
    <w:rsid w:val="00146C67"/>
    <w:rsid w:val="0015039E"/>
    <w:rsid w:val="00152400"/>
    <w:rsid w:val="00154F69"/>
    <w:rsid w:val="00161FD8"/>
    <w:rsid w:val="00163BEA"/>
    <w:rsid w:val="001661E1"/>
    <w:rsid w:val="00166E61"/>
    <w:rsid w:val="00166EFD"/>
    <w:rsid w:val="00170AFB"/>
    <w:rsid w:val="001724A6"/>
    <w:rsid w:val="001729B9"/>
    <w:rsid w:val="001736C8"/>
    <w:rsid w:val="00173A07"/>
    <w:rsid w:val="00174E4C"/>
    <w:rsid w:val="001754EA"/>
    <w:rsid w:val="00175CF7"/>
    <w:rsid w:val="001764FE"/>
    <w:rsid w:val="0017759C"/>
    <w:rsid w:val="001778B2"/>
    <w:rsid w:val="00177C8E"/>
    <w:rsid w:val="00181D85"/>
    <w:rsid w:val="00185184"/>
    <w:rsid w:val="00185987"/>
    <w:rsid w:val="001859A8"/>
    <w:rsid w:val="0018649B"/>
    <w:rsid w:val="00186882"/>
    <w:rsid w:val="00186AA2"/>
    <w:rsid w:val="00186D02"/>
    <w:rsid w:val="0019092E"/>
    <w:rsid w:val="0019097D"/>
    <w:rsid w:val="00190B2D"/>
    <w:rsid w:val="00190CE2"/>
    <w:rsid w:val="00191AB1"/>
    <w:rsid w:val="0019503D"/>
    <w:rsid w:val="00196501"/>
    <w:rsid w:val="00196985"/>
    <w:rsid w:val="00196FAF"/>
    <w:rsid w:val="00196FFA"/>
    <w:rsid w:val="001976D6"/>
    <w:rsid w:val="00197754"/>
    <w:rsid w:val="001A0C23"/>
    <w:rsid w:val="001A13BE"/>
    <w:rsid w:val="001A1E45"/>
    <w:rsid w:val="001A2036"/>
    <w:rsid w:val="001A2E79"/>
    <w:rsid w:val="001A39A7"/>
    <w:rsid w:val="001A39DB"/>
    <w:rsid w:val="001A3BFA"/>
    <w:rsid w:val="001A4241"/>
    <w:rsid w:val="001A609A"/>
    <w:rsid w:val="001A72C8"/>
    <w:rsid w:val="001A747F"/>
    <w:rsid w:val="001A79D7"/>
    <w:rsid w:val="001B0D97"/>
    <w:rsid w:val="001B1646"/>
    <w:rsid w:val="001B287D"/>
    <w:rsid w:val="001B34C7"/>
    <w:rsid w:val="001B3E28"/>
    <w:rsid w:val="001B488E"/>
    <w:rsid w:val="001B48E7"/>
    <w:rsid w:val="001B60C4"/>
    <w:rsid w:val="001B6DD6"/>
    <w:rsid w:val="001B718A"/>
    <w:rsid w:val="001B77B4"/>
    <w:rsid w:val="001C0852"/>
    <w:rsid w:val="001C0D40"/>
    <w:rsid w:val="001C0DFD"/>
    <w:rsid w:val="001C1A7F"/>
    <w:rsid w:val="001C1C77"/>
    <w:rsid w:val="001C3B04"/>
    <w:rsid w:val="001C46A5"/>
    <w:rsid w:val="001C4833"/>
    <w:rsid w:val="001C7DFD"/>
    <w:rsid w:val="001C7F1F"/>
    <w:rsid w:val="001D015D"/>
    <w:rsid w:val="001D06FD"/>
    <w:rsid w:val="001D0C7B"/>
    <w:rsid w:val="001D2FEC"/>
    <w:rsid w:val="001D31F2"/>
    <w:rsid w:val="001D3901"/>
    <w:rsid w:val="001D4B44"/>
    <w:rsid w:val="001D4F50"/>
    <w:rsid w:val="001D56CF"/>
    <w:rsid w:val="001D65FF"/>
    <w:rsid w:val="001D66DB"/>
    <w:rsid w:val="001D7510"/>
    <w:rsid w:val="001E0160"/>
    <w:rsid w:val="001E22E9"/>
    <w:rsid w:val="001E23D6"/>
    <w:rsid w:val="001E27D7"/>
    <w:rsid w:val="001E2BD9"/>
    <w:rsid w:val="001E30B4"/>
    <w:rsid w:val="001E4911"/>
    <w:rsid w:val="001E4F68"/>
    <w:rsid w:val="001E6585"/>
    <w:rsid w:val="001E6EF9"/>
    <w:rsid w:val="001E73D1"/>
    <w:rsid w:val="001F05B3"/>
    <w:rsid w:val="001F05FA"/>
    <w:rsid w:val="001F1A51"/>
    <w:rsid w:val="001F265F"/>
    <w:rsid w:val="001F271A"/>
    <w:rsid w:val="001F2D57"/>
    <w:rsid w:val="001F2DAE"/>
    <w:rsid w:val="001F3CA7"/>
    <w:rsid w:val="001F50F1"/>
    <w:rsid w:val="001F5171"/>
    <w:rsid w:val="001F5EEE"/>
    <w:rsid w:val="0020001F"/>
    <w:rsid w:val="0020052B"/>
    <w:rsid w:val="002010A3"/>
    <w:rsid w:val="0020183F"/>
    <w:rsid w:val="002039A3"/>
    <w:rsid w:val="002045B7"/>
    <w:rsid w:val="0020469A"/>
    <w:rsid w:val="002079FC"/>
    <w:rsid w:val="00207C3B"/>
    <w:rsid w:val="00210B88"/>
    <w:rsid w:val="0021176E"/>
    <w:rsid w:val="002142EA"/>
    <w:rsid w:val="00214517"/>
    <w:rsid w:val="00215586"/>
    <w:rsid w:val="0021666E"/>
    <w:rsid w:val="002166D1"/>
    <w:rsid w:val="0021760D"/>
    <w:rsid w:val="00217B74"/>
    <w:rsid w:val="002215F2"/>
    <w:rsid w:val="002218DF"/>
    <w:rsid w:val="00222143"/>
    <w:rsid w:val="0022357A"/>
    <w:rsid w:val="00223E53"/>
    <w:rsid w:val="00223FB0"/>
    <w:rsid w:val="00224BD0"/>
    <w:rsid w:val="0022577B"/>
    <w:rsid w:val="00226ACF"/>
    <w:rsid w:val="00226F10"/>
    <w:rsid w:val="0022728C"/>
    <w:rsid w:val="0022794C"/>
    <w:rsid w:val="002309BF"/>
    <w:rsid w:val="002317FB"/>
    <w:rsid w:val="002328C8"/>
    <w:rsid w:val="00235D95"/>
    <w:rsid w:val="0023604D"/>
    <w:rsid w:val="00236360"/>
    <w:rsid w:val="0023644D"/>
    <w:rsid w:val="00236641"/>
    <w:rsid w:val="002406C3"/>
    <w:rsid w:val="00240B94"/>
    <w:rsid w:val="00240F79"/>
    <w:rsid w:val="00242C28"/>
    <w:rsid w:val="00244C1E"/>
    <w:rsid w:val="002454F5"/>
    <w:rsid w:val="00245FEC"/>
    <w:rsid w:val="00246BA7"/>
    <w:rsid w:val="0024710C"/>
    <w:rsid w:val="00247C39"/>
    <w:rsid w:val="00250ACC"/>
    <w:rsid w:val="00252A68"/>
    <w:rsid w:val="00252DF0"/>
    <w:rsid w:val="00253EC7"/>
    <w:rsid w:val="00254BC2"/>
    <w:rsid w:val="00254BD4"/>
    <w:rsid w:val="00260260"/>
    <w:rsid w:val="00260E1B"/>
    <w:rsid w:val="00261063"/>
    <w:rsid w:val="00261F32"/>
    <w:rsid w:val="00261F69"/>
    <w:rsid w:val="002654C6"/>
    <w:rsid w:val="00265EE5"/>
    <w:rsid w:val="002667EA"/>
    <w:rsid w:val="00266C48"/>
    <w:rsid w:val="00267566"/>
    <w:rsid w:val="0026757D"/>
    <w:rsid w:val="00271DC2"/>
    <w:rsid w:val="002721D4"/>
    <w:rsid w:val="002735CA"/>
    <w:rsid w:val="00273D8B"/>
    <w:rsid w:val="00274065"/>
    <w:rsid w:val="00274FDB"/>
    <w:rsid w:val="00275E28"/>
    <w:rsid w:val="002760F7"/>
    <w:rsid w:val="0027799D"/>
    <w:rsid w:val="002801B2"/>
    <w:rsid w:val="002828B7"/>
    <w:rsid w:val="002834AC"/>
    <w:rsid w:val="00283E72"/>
    <w:rsid w:val="00284661"/>
    <w:rsid w:val="0028527B"/>
    <w:rsid w:val="00286EC8"/>
    <w:rsid w:val="0028732C"/>
    <w:rsid w:val="002879A4"/>
    <w:rsid w:val="0029175D"/>
    <w:rsid w:val="002919F1"/>
    <w:rsid w:val="00292DBE"/>
    <w:rsid w:val="00293C7E"/>
    <w:rsid w:val="00294EE1"/>
    <w:rsid w:val="00296E09"/>
    <w:rsid w:val="00296FAB"/>
    <w:rsid w:val="002A1716"/>
    <w:rsid w:val="002A2219"/>
    <w:rsid w:val="002A2822"/>
    <w:rsid w:val="002A3047"/>
    <w:rsid w:val="002A31D0"/>
    <w:rsid w:val="002A437D"/>
    <w:rsid w:val="002A463F"/>
    <w:rsid w:val="002A4972"/>
    <w:rsid w:val="002A6787"/>
    <w:rsid w:val="002B01BD"/>
    <w:rsid w:val="002B0449"/>
    <w:rsid w:val="002B04A3"/>
    <w:rsid w:val="002B145F"/>
    <w:rsid w:val="002B194F"/>
    <w:rsid w:val="002B1BD2"/>
    <w:rsid w:val="002B25C9"/>
    <w:rsid w:val="002B375C"/>
    <w:rsid w:val="002B4D32"/>
    <w:rsid w:val="002B640C"/>
    <w:rsid w:val="002C0E19"/>
    <w:rsid w:val="002C18F6"/>
    <w:rsid w:val="002C3278"/>
    <w:rsid w:val="002C3B01"/>
    <w:rsid w:val="002C4834"/>
    <w:rsid w:val="002C49B7"/>
    <w:rsid w:val="002C554F"/>
    <w:rsid w:val="002C565D"/>
    <w:rsid w:val="002C5682"/>
    <w:rsid w:val="002C6098"/>
    <w:rsid w:val="002C6162"/>
    <w:rsid w:val="002C7C20"/>
    <w:rsid w:val="002C7DBD"/>
    <w:rsid w:val="002C7EAD"/>
    <w:rsid w:val="002D0433"/>
    <w:rsid w:val="002D0AFB"/>
    <w:rsid w:val="002D1824"/>
    <w:rsid w:val="002D2BE5"/>
    <w:rsid w:val="002D2DD3"/>
    <w:rsid w:val="002D3AA7"/>
    <w:rsid w:val="002D44B6"/>
    <w:rsid w:val="002D5D17"/>
    <w:rsid w:val="002D7938"/>
    <w:rsid w:val="002E01C6"/>
    <w:rsid w:val="002E4356"/>
    <w:rsid w:val="002E5218"/>
    <w:rsid w:val="002E5635"/>
    <w:rsid w:val="002E5640"/>
    <w:rsid w:val="002E594A"/>
    <w:rsid w:val="002E5A0F"/>
    <w:rsid w:val="002E794B"/>
    <w:rsid w:val="002F1D2C"/>
    <w:rsid w:val="002F592E"/>
    <w:rsid w:val="00300176"/>
    <w:rsid w:val="00300BD3"/>
    <w:rsid w:val="003015E0"/>
    <w:rsid w:val="00301B56"/>
    <w:rsid w:val="0030318F"/>
    <w:rsid w:val="003038C3"/>
    <w:rsid w:val="00304780"/>
    <w:rsid w:val="003067D0"/>
    <w:rsid w:val="0031029F"/>
    <w:rsid w:val="0031100D"/>
    <w:rsid w:val="0031120F"/>
    <w:rsid w:val="00311AD6"/>
    <w:rsid w:val="00314D4C"/>
    <w:rsid w:val="003155C5"/>
    <w:rsid w:val="00317B8B"/>
    <w:rsid w:val="00317F7A"/>
    <w:rsid w:val="003207E5"/>
    <w:rsid w:val="003245CF"/>
    <w:rsid w:val="00325FB1"/>
    <w:rsid w:val="00326110"/>
    <w:rsid w:val="00327F49"/>
    <w:rsid w:val="00330B82"/>
    <w:rsid w:val="00335218"/>
    <w:rsid w:val="003359DF"/>
    <w:rsid w:val="00335AA6"/>
    <w:rsid w:val="00336720"/>
    <w:rsid w:val="00337F6C"/>
    <w:rsid w:val="003419A5"/>
    <w:rsid w:val="00343034"/>
    <w:rsid w:val="00343C0E"/>
    <w:rsid w:val="003441C5"/>
    <w:rsid w:val="00345D12"/>
    <w:rsid w:val="00345EBB"/>
    <w:rsid w:val="00346D83"/>
    <w:rsid w:val="00351C04"/>
    <w:rsid w:val="0035360F"/>
    <w:rsid w:val="003536B4"/>
    <w:rsid w:val="003549BE"/>
    <w:rsid w:val="00357036"/>
    <w:rsid w:val="00357307"/>
    <w:rsid w:val="00361311"/>
    <w:rsid w:val="003651AA"/>
    <w:rsid w:val="00365D06"/>
    <w:rsid w:val="00365F4D"/>
    <w:rsid w:val="00367FB5"/>
    <w:rsid w:val="003701DC"/>
    <w:rsid w:val="0037045F"/>
    <w:rsid w:val="00371C5F"/>
    <w:rsid w:val="00371D8B"/>
    <w:rsid w:val="00372B8B"/>
    <w:rsid w:val="003732C6"/>
    <w:rsid w:val="00376233"/>
    <w:rsid w:val="00376425"/>
    <w:rsid w:val="003774D5"/>
    <w:rsid w:val="00377635"/>
    <w:rsid w:val="00377EDC"/>
    <w:rsid w:val="00381A4F"/>
    <w:rsid w:val="00381BB7"/>
    <w:rsid w:val="00382DC1"/>
    <w:rsid w:val="003834B2"/>
    <w:rsid w:val="00383CE3"/>
    <w:rsid w:val="00384C09"/>
    <w:rsid w:val="00385975"/>
    <w:rsid w:val="00385D10"/>
    <w:rsid w:val="0038640B"/>
    <w:rsid w:val="003878BC"/>
    <w:rsid w:val="0039017A"/>
    <w:rsid w:val="003914B2"/>
    <w:rsid w:val="00394E99"/>
    <w:rsid w:val="003955BF"/>
    <w:rsid w:val="003A0197"/>
    <w:rsid w:val="003A02A8"/>
    <w:rsid w:val="003A0470"/>
    <w:rsid w:val="003A1723"/>
    <w:rsid w:val="003A1DDC"/>
    <w:rsid w:val="003A27DC"/>
    <w:rsid w:val="003A3608"/>
    <w:rsid w:val="003A4500"/>
    <w:rsid w:val="003A5016"/>
    <w:rsid w:val="003A5112"/>
    <w:rsid w:val="003A52F5"/>
    <w:rsid w:val="003A68CC"/>
    <w:rsid w:val="003A71B6"/>
    <w:rsid w:val="003B098B"/>
    <w:rsid w:val="003B1F61"/>
    <w:rsid w:val="003B4187"/>
    <w:rsid w:val="003B44A3"/>
    <w:rsid w:val="003B4D78"/>
    <w:rsid w:val="003B5111"/>
    <w:rsid w:val="003B578A"/>
    <w:rsid w:val="003C097E"/>
    <w:rsid w:val="003C15BB"/>
    <w:rsid w:val="003C1CE7"/>
    <w:rsid w:val="003C4033"/>
    <w:rsid w:val="003C47CA"/>
    <w:rsid w:val="003C6177"/>
    <w:rsid w:val="003C65EB"/>
    <w:rsid w:val="003C6610"/>
    <w:rsid w:val="003C6E21"/>
    <w:rsid w:val="003D3541"/>
    <w:rsid w:val="003E01EE"/>
    <w:rsid w:val="003E0236"/>
    <w:rsid w:val="003E029A"/>
    <w:rsid w:val="003E3C61"/>
    <w:rsid w:val="003E4E6D"/>
    <w:rsid w:val="003E6593"/>
    <w:rsid w:val="003E6A16"/>
    <w:rsid w:val="003E7090"/>
    <w:rsid w:val="003E7927"/>
    <w:rsid w:val="003E7A5F"/>
    <w:rsid w:val="003E7D82"/>
    <w:rsid w:val="003F008A"/>
    <w:rsid w:val="003F1E59"/>
    <w:rsid w:val="003F490B"/>
    <w:rsid w:val="003F4CE5"/>
    <w:rsid w:val="003F53AE"/>
    <w:rsid w:val="003F5837"/>
    <w:rsid w:val="003F5FA6"/>
    <w:rsid w:val="004012B6"/>
    <w:rsid w:val="004017EB"/>
    <w:rsid w:val="00401B34"/>
    <w:rsid w:val="00402165"/>
    <w:rsid w:val="00402839"/>
    <w:rsid w:val="00404770"/>
    <w:rsid w:val="004052C2"/>
    <w:rsid w:val="0040533C"/>
    <w:rsid w:val="00406123"/>
    <w:rsid w:val="00406630"/>
    <w:rsid w:val="0041003E"/>
    <w:rsid w:val="00412D04"/>
    <w:rsid w:val="004140B9"/>
    <w:rsid w:val="0041448B"/>
    <w:rsid w:val="00416727"/>
    <w:rsid w:val="00417C60"/>
    <w:rsid w:val="00421A75"/>
    <w:rsid w:val="004227AE"/>
    <w:rsid w:val="00422B66"/>
    <w:rsid w:val="004243D7"/>
    <w:rsid w:val="00425E03"/>
    <w:rsid w:val="00427E84"/>
    <w:rsid w:val="00430137"/>
    <w:rsid w:val="00430B1A"/>
    <w:rsid w:val="0043158B"/>
    <w:rsid w:val="00431FAD"/>
    <w:rsid w:val="004322F8"/>
    <w:rsid w:val="00433189"/>
    <w:rsid w:val="004344B4"/>
    <w:rsid w:val="0043588C"/>
    <w:rsid w:val="00437E62"/>
    <w:rsid w:val="004408B2"/>
    <w:rsid w:val="0044127F"/>
    <w:rsid w:val="00441B2F"/>
    <w:rsid w:val="00442F5A"/>
    <w:rsid w:val="0044554E"/>
    <w:rsid w:val="00446383"/>
    <w:rsid w:val="00446A82"/>
    <w:rsid w:val="00450730"/>
    <w:rsid w:val="00450ABE"/>
    <w:rsid w:val="004510A9"/>
    <w:rsid w:val="00451155"/>
    <w:rsid w:val="0045115D"/>
    <w:rsid w:val="00454591"/>
    <w:rsid w:val="00455C22"/>
    <w:rsid w:val="0045689B"/>
    <w:rsid w:val="0045705A"/>
    <w:rsid w:val="0045720D"/>
    <w:rsid w:val="00460029"/>
    <w:rsid w:val="0046080A"/>
    <w:rsid w:val="0046086C"/>
    <w:rsid w:val="0046114F"/>
    <w:rsid w:val="004614A5"/>
    <w:rsid w:val="0046154B"/>
    <w:rsid w:val="004616A7"/>
    <w:rsid w:val="00461BB7"/>
    <w:rsid w:val="004638C0"/>
    <w:rsid w:val="00464C55"/>
    <w:rsid w:val="00465576"/>
    <w:rsid w:val="00465E7B"/>
    <w:rsid w:val="00467808"/>
    <w:rsid w:val="0046792E"/>
    <w:rsid w:val="00470BFA"/>
    <w:rsid w:val="00471E7E"/>
    <w:rsid w:val="00473FFA"/>
    <w:rsid w:val="00474C17"/>
    <w:rsid w:val="00475D87"/>
    <w:rsid w:val="00476024"/>
    <w:rsid w:val="00476E53"/>
    <w:rsid w:val="0047718C"/>
    <w:rsid w:val="004802C9"/>
    <w:rsid w:val="00480395"/>
    <w:rsid w:val="00482076"/>
    <w:rsid w:val="004820AD"/>
    <w:rsid w:val="004822DE"/>
    <w:rsid w:val="00482494"/>
    <w:rsid w:val="00482DE6"/>
    <w:rsid w:val="00483531"/>
    <w:rsid w:val="004847BB"/>
    <w:rsid w:val="00484A5B"/>
    <w:rsid w:val="00484F9A"/>
    <w:rsid w:val="00485815"/>
    <w:rsid w:val="00490B2F"/>
    <w:rsid w:val="00490E80"/>
    <w:rsid w:val="00490FF8"/>
    <w:rsid w:val="004910C5"/>
    <w:rsid w:val="004918B8"/>
    <w:rsid w:val="00491A42"/>
    <w:rsid w:val="0049213E"/>
    <w:rsid w:val="00493449"/>
    <w:rsid w:val="00493F9F"/>
    <w:rsid w:val="00497AE3"/>
    <w:rsid w:val="004A092D"/>
    <w:rsid w:val="004A1799"/>
    <w:rsid w:val="004A2F04"/>
    <w:rsid w:val="004A52B2"/>
    <w:rsid w:val="004A60A4"/>
    <w:rsid w:val="004B08F8"/>
    <w:rsid w:val="004B0EA2"/>
    <w:rsid w:val="004B186C"/>
    <w:rsid w:val="004B2D39"/>
    <w:rsid w:val="004B37B7"/>
    <w:rsid w:val="004B4FF5"/>
    <w:rsid w:val="004B59CD"/>
    <w:rsid w:val="004B76B2"/>
    <w:rsid w:val="004C061A"/>
    <w:rsid w:val="004C1C2E"/>
    <w:rsid w:val="004C276E"/>
    <w:rsid w:val="004C27F7"/>
    <w:rsid w:val="004C4525"/>
    <w:rsid w:val="004C46C5"/>
    <w:rsid w:val="004C4A79"/>
    <w:rsid w:val="004C503D"/>
    <w:rsid w:val="004C7C01"/>
    <w:rsid w:val="004D0FB2"/>
    <w:rsid w:val="004D11DC"/>
    <w:rsid w:val="004D1E63"/>
    <w:rsid w:val="004D2F11"/>
    <w:rsid w:val="004D2F28"/>
    <w:rsid w:val="004D45A8"/>
    <w:rsid w:val="004D5D85"/>
    <w:rsid w:val="004D63D5"/>
    <w:rsid w:val="004D7597"/>
    <w:rsid w:val="004D7A67"/>
    <w:rsid w:val="004E1BD0"/>
    <w:rsid w:val="004E3328"/>
    <w:rsid w:val="004E36EF"/>
    <w:rsid w:val="004E3BAE"/>
    <w:rsid w:val="004E553B"/>
    <w:rsid w:val="004E5A70"/>
    <w:rsid w:val="004E6EF7"/>
    <w:rsid w:val="004F02F3"/>
    <w:rsid w:val="004F0866"/>
    <w:rsid w:val="004F25A5"/>
    <w:rsid w:val="004F2A51"/>
    <w:rsid w:val="004F30A4"/>
    <w:rsid w:val="004F3AC9"/>
    <w:rsid w:val="004F3F39"/>
    <w:rsid w:val="004F4FCB"/>
    <w:rsid w:val="004F62DB"/>
    <w:rsid w:val="004F69A0"/>
    <w:rsid w:val="004F705C"/>
    <w:rsid w:val="004F7476"/>
    <w:rsid w:val="00502359"/>
    <w:rsid w:val="0050318A"/>
    <w:rsid w:val="00503825"/>
    <w:rsid w:val="00504041"/>
    <w:rsid w:val="0050414B"/>
    <w:rsid w:val="00505C9E"/>
    <w:rsid w:val="0050645E"/>
    <w:rsid w:val="005108D4"/>
    <w:rsid w:val="0051266D"/>
    <w:rsid w:val="0051291C"/>
    <w:rsid w:val="0051477C"/>
    <w:rsid w:val="00514881"/>
    <w:rsid w:val="00516749"/>
    <w:rsid w:val="00517422"/>
    <w:rsid w:val="0052024B"/>
    <w:rsid w:val="005205B2"/>
    <w:rsid w:val="00521B6B"/>
    <w:rsid w:val="0052302E"/>
    <w:rsid w:val="0052419D"/>
    <w:rsid w:val="0052489A"/>
    <w:rsid w:val="00525E9A"/>
    <w:rsid w:val="00526495"/>
    <w:rsid w:val="0052718A"/>
    <w:rsid w:val="005302B5"/>
    <w:rsid w:val="0053047B"/>
    <w:rsid w:val="00531AED"/>
    <w:rsid w:val="00531CAF"/>
    <w:rsid w:val="00532175"/>
    <w:rsid w:val="0053294B"/>
    <w:rsid w:val="00534677"/>
    <w:rsid w:val="00534DB4"/>
    <w:rsid w:val="00535050"/>
    <w:rsid w:val="0053630E"/>
    <w:rsid w:val="00536B9A"/>
    <w:rsid w:val="0053727F"/>
    <w:rsid w:val="00537AE8"/>
    <w:rsid w:val="0054093C"/>
    <w:rsid w:val="005411D9"/>
    <w:rsid w:val="00542EAB"/>
    <w:rsid w:val="005441A7"/>
    <w:rsid w:val="00544511"/>
    <w:rsid w:val="00545F5D"/>
    <w:rsid w:val="00546919"/>
    <w:rsid w:val="005478CB"/>
    <w:rsid w:val="00547AA9"/>
    <w:rsid w:val="00550841"/>
    <w:rsid w:val="005509F2"/>
    <w:rsid w:val="00550B45"/>
    <w:rsid w:val="00550E30"/>
    <w:rsid w:val="00550FD0"/>
    <w:rsid w:val="005547F2"/>
    <w:rsid w:val="00554D2E"/>
    <w:rsid w:val="00555566"/>
    <w:rsid w:val="00557EBB"/>
    <w:rsid w:val="00562C3A"/>
    <w:rsid w:val="0056329B"/>
    <w:rsid w:val="0056461B"/>
    <w:rsid w:val="00564BC0"/>
    <w:rsid w:val="00564CFD"/>
    <w:rsid w:val="00564F98"/>
    <w:rsid w:val="00567D0E"/>
    <w:rsid w:val="0057123F"/>
    <w:rsid w:val="005721A2"/>
    <w:rsid w:val="00572C21"/>
    <w:rsid w:val="00572D78"/>
    <w:rsid w:val="00573EE1"/>
    <w:rsid w:val="00574853"/>
    <w:rsid w:val="00574AED"/>
    <w:rsid w:val="00576E6E"/>
    <w:rsid w:val="0057713B"/>
    <w:rsid w:val="005772BE"/>
    <w:rsid w:val="005777A1"/>
    <w:rsid w:val="005802C2"/>
    <w:rsid w:val="00580995"/>
    <w:rsid w:val="00580BDF"/>
    <w:rsid w:val="0058138F"/>
    <w:rsid w:val="005815BE"/>
    <w:rsid w:val="00584710"/>
    <w:rsid w:val="00584BCA"/>
    <w:rsid w:val="00587FE8"/>
    <w:rsid w:val="00590040"/>
    <w:rsid w:val="00590804"/>
    <w:rsid w:val="005916E2"/>
    <w:rsid w:val="00591BFE"/>
    <w:rsid w:val="00593A0F"/>
    <w:rsid w:val="005954DF"/>
    <w:rsid w:val="00595540"/>
    <w:rsid w:val="00595A61"/>
    <w:rsid w:val="00596523"/>
    <w:rsid w:val="005965CE"/>
    <w:rsid w:val="00596C31"/>
    <w:rsid w:val="00597458"/>
    <w:rsid w:val="005979CA"/>
    <w:rsid w:val="005A004F"/>
    <w:rsid w:val="005A03E5"/>
    <w:rsid w:val="005A3F4F"/>
    <w:rsid w:val="005A47AB"/>
    <w:rsid w:val="005A52C6"/>
    <w:rsid w:val="005A54C6"/>
    <w:rsid w:val="005A67A4"/>
    <w:rsid w:val="005A706A"/>
    <w:rsid w:val="005A73DB"/>
    <w:rsid w:val="005B0A8D"/>
    <w:rsid w:val="005B0FB7"/>
    <w:rsid w:val="005B1C89"/>
    <w:rsid w:val="005B22ED"/>
    <w:rsid w:val="005B2943"/>
    <w:rsid w:val="005B2ABB"/>
    <w:rsid w:val="005B3FF8"/>
    <w:rsid w:val="005B49FA"/>
    <w:rsid w:val="005B5B33"/>
    <w:rsid w:val="005B5BC9"/>
    <w:rsid w:val="005B6640"/>
    <w:rsid w:val="005B6F58"/>
    <w:rsid w:val="005C023C"/>
    <w:rsid w:val="005C30D1"/>
    <w:rsid w:val="005C3324"/>
    <w:rsid w:val="005C4D1F"/>
    <w:rsid w:val="005C52DE"/>
    <w:rsid w:val="005C57D6"/>
    <w:rsid w:val="005C614C"/>
    <w:rsid w:val="005C6B88"/>
    <w:rsid w:val="005C748E"/>
    <w:rsid w:val="005D0202"/>
    <w:rsid w:val="005D0213"/>
    <w:rsid w:val="005D1350"/>
    <w:rsid w:val="005D1A54"/>
    <w:rsid w:val="005D1C9D"/>
    <w:rsid w:val="005D2751"/>
    <w:rsid w:val="005D2A86"/>
    <w:rsid w:val="005D2E3E"/>
    <w:rsid w:val="005D30CE"/>
    <w:rsid w:val="005D3F0C"/>
    <w:rsid w:val="005D440C"/>
    <w:rsid w:val="005D71A3"/>
    <w:rsid w:val="005D76DA"/>
    <w:rsid w:val="005E1D59"/>
    <w:rsid w:val="005E2D43"/>
    <w:rsid w:val="005E2EF5"/>
    <w:rsid w:val="005E37BD"/>
    <w:rsid w:val="005E3B61"/>
    <w:rsid w:val="005E418C"/>
    <w:rsid w:val="005E5179"/>
    <w:rsid w:val="005E6C55"/>
    <w:rsid w:val="005F05E7"/>
    <w:rsid w:val="005F153A"/>
    <w:rsid w:val="005F1658"/>
    <w:rsid w:val="005F36A5"/>
    <w:rsid w:val="005F3763"/>
    <w:rsid w:val="005F3ABE"/>
    <w:rsid w:val="005F5428"/>
    <w:rsid w:val="005F5465"/>
    <w:rsid w:val="005F54B3"/>
    <w:rsid w:val="00600BDF"/>
    <w:rsid w:val="00601487"/>
    <w:rsid w:val="00601D34"/>
    <w:rsid w:val="00602FF4"/>
    <w:rsid w:val="00603D9D"/>
    <w:rsid w:val="006042DD"/>
    <w:rsid w:val="006045B6"/>
    <w:rsid w:val="00604E42"/>
    <w:rsid w:val="00605C78"/>
    <w:rsid w:val="0060640A"/>
    <w:rsid w:val="00607596"/>
    <w:rsid w:val="00607860"/>
    <w:rsid w:val="006104A0"/>
    <w:rsid w:val="00610E9B"/>
    <w:rsid w:val="00611F23"/>
    <w:rsid w:val="006126E2"/>
    <w:rsid w:val="00616072"/>
    <w:rsid w:val="00617CE5"/>
    <w:rsid w:val="006217F0"/>
    <w:rsid w:val="00623FC4"/>
    <w:rsid w:val="006240AD"/>
    <w:rsid w:val="00624649"/>
    <w:rsid w:val="00624F41"/>
    <w:rsid w:val="006250FC"/>
    <w:rsid w:val="006264E8"/>
    <w:rsid w:val="00627749"/>
    <w:rsid w:val="006279E9"/>
    <w:rsid w:val="006307F9"/>
    <w:rsid w:val="00632625"/>
    <w:rsid w:val="00632961"/>
    <w:rsid w:val="006333F1"/>
    <w:rsid w:val="00633459"/>
    <w:rsid w:val="00633CEA"/>
    <w:rsid w:val="00634124"/>
    <w:rsid w:val="00634206"/>
    <w:rsid w:val="00636BA4"/>
    <w:rsid w:val="00640D6E"/>
    <w:rsid w:val="00640EF8"/>
    <w:rsid w:val="0064166D"/>
    <w:rsid w:val="00642057"/>
    <w:rsid w:val="00642610"/>
    <w:rsid w:val="006446FD"/>
    <w:rsid w:val="0064676F"/>
    <w:rsid w:val="00646AE2"/>
    <w:rsid w:val="0064783E"/>
    <w:rsid w:val="00647D91"/>
    <w:rsid w:val="006511A2"/>
    <w:rsid w:val="0065145C"/>
    <w:rsid w:val="0065259E"/>
    <w:rsid w:val="006540D7"/>
    <w:rsid w:val="00654DC2"/>
    <w:rsid w:val="00655B48"/>
    <w:rsid w:val="00656863"/>
    <w:rsid w:val="006570C6"/>
    <w:rsid w:val="006612CE"/>
    <w:rsid w:val="0066184B"/>
    <w:rsid w:val="006618AE"/>
    <w:rsid w:val="00661FBB"/>
    <w:rsid w:val="00664CF0"/>
    <w:rsid w:val="0066607C"/>
    <w:rsid w:val="006663C9"/>
    <w:rsid w:val="00667C87"/>
    <w:rsid w:val="006707C9"/>
    <w:rsid w:val="006749E4"/>
    <w:rsid w:val="0067507F"/>
    <w:rsid w:val="00675A14"/>
    <w:rsid w:val="006763B3"/>
    <w:rsid w:val="00677929"/>
    <w:rsid w:val="0068051F"/>
    <w:rsid w:val="00680D50"/>
    <w:rsid w:val="006818C1"/>
    <w:rsid w:val="00682010"/>
    <w:rsid w:val="006843CB"/>
    <w:rsid w:val="00684784"/>
    <w:rsid w:val="00684EFF"/>
    <w:rsid w:val="00686F59"/>
    <w:rsid w:val="00687329"/>
    <w:rsid w:val="00692C41"/>
    <w:rsid w:val="00692CF7"/>
    <w:rsid w:val="00693166"/>
    <w:rsid w:val="00693F90"/>
    <w:rsid w:val="0069436D"/>
    <w:rsid w:val="00694972"/>
    <w:rsid w:val="00694C80"/>
    <w:rsid w:val="006956F1"/>
    <w:rsid w:val="00695B9F"/>
    <w:rsid w:val="00695DD7"/>
    <w:rsid w:val="00697897"/>
    <w:rsid w:val="006A06D1"/>
    <w:rsid w:val="006A1D53"/>
    <w:rsid w:val="006A2123"/>
    <w:rsid w:val="006A3D7A"/>
    <w:rsid w:val="006A6DE8"/>
    <w:rsid w:val="006A7882"/>
    <w:rsid w:val="006B0060"/>
    <w:rsid w:val="006B0F4C"/>
    <w:rsid w:val="006B0F6F"/>
    <w:rsid w:val="006B2B58"/>
    <w:rsid w:val="006B38F0"/>
    <w:rsid w:val="006B43E9"/>
    <w:rsid w:val="006B5C2E"/>
    <w:rsid w:val="006B729E"/>
    <w:rsid w:val="006B7DBE"/>
    <w:rsid w:val="006C025B"/>
    <w:rsid w:val="006C02BA"/>
    <w:rsid w:val="006C2A75"/>
    <w:rsid w:val="006C2D15"/>
    <w:rsid w:val="006C3CC9"/>
    <w:rsid w:val="006C50C8"/>
    <w:rsid w:val="006C7FDF"/>
    <w:rsid w:val="006D09C4"/>
    <w:rsid w:val="006D2407"/>
    <w:rsid w:val="006D26CF"/>
    <w:rsid w:val="006D2C46"/>
    <w:rsid w:val="006D41D7"/>
    <w:rsid w:val="006D697F"/>
    <w:rsid w:val="006D7880"/>
    <w:rsid w:val="006D79CB"/>
    <w:rsid w:val="006E202C"/>
    <w:rsid w:val="006E216E"/>
    <w:rsid w:val="006E2F5E"/>
    <w:rsid w:val="006E3964"/>
    <w:rsid w:val="006E3AB7"/>
    <w:rsid w:val="006E3B86"/>
    <w:rsid w:val="006E4719"/>
    <w:rsid w:val="006E4D45"/>
    <w:rsid w:val="006E552B"/>
    <w:rsid w:val="006E5B2B"/>
    <w:rsid w:val="006E649D"/>
    <w:rsid w:val="006E665B"/>
    <w:rsid w:val="006E7661"/>
    <w:rsid w:val="006E7678"/>
    <w:rsid w:val="006E77BF"/>
    <w:rsid w:val="006E7F10"/>
    <w:rsid w:val="006F2A0B"/>
    <w:rsid w:val="006F2F41"/>
    <w:rsid w:val="006F4AEF"/>
    <w:rsid w:val="006F4F10"/>
    <w:rsid w:val="006F54A6"/>
    <w:rsid w:val="006F5848"/>
    <w:rsid w:val="006F58F2"/>
    <w:rsid w:val="006F7F02"/>
    <w:rsid w:val="007008AB"/>
    <w:rsid w:val="00702069"/>
    <w:rsid w:val="00702156"/>
    <w:rsid w:val="00704016"/>
    <w:rsid w:val="007046B4"/>
    <w:rsid w:val="00705096"/>
    <w:rsid w:val="007058E0"/>
    <w:rsid w:val="00706496"/>
    <w:rsid w:val="0070795A"/>
    <w:rsid w:val="00707CB0"/>
    <w:rsid w:val="00707E78"/>
    <w:rsid w:val="00710838"/>
    <w:rsid w:val="00710861"/>
    <w:rsid w:val="00711111"/>
    <w:rsid w:val="007116B0"/>
    <w:rsid w:val="00712208"/>
    <w:rsid w:val="007122B0"/>
    <w:rsid w:val="0071333C"/>
    <w:rsid w:val="00714AF2"/>
    <w:rsid w:val="00714E52"/>
    <w:rsid w:val="00714F1F"/>
    <w:rsid w:val="007152AD"/>
    <w:rsid w:val="0071531C"/>
    <w:rsid w:val="00715ED1"/>
    <w:rsid w:val="007168FD"/>
    <w:rsid w:val="00720273"/>
    <w:rsid w:val="00720E74"/>
    <w:rsid w:val="00721B5B"/>
    <w:rsid w:val="007230C9"/>
    <w:rsid w:val="00723F67"/>
    <w:rsid w:val="00724B58"/>
    <w:rsid w:val="00724F29"/>
    <w:rsid w:val="00726437"/>
    <w:rsid w:val="00726601"/>
    <w:rsid w:val="007266ED"/>
    <w:rsid w:val="0073083D"/>
    <w:rsid w:val="00731A76"/>
    <w:rsid w:val="00733D9D"/>
    <w:rsid w:val="00734AD4"/>
    <w:rsid w:val="00735A5F"/>
    <w:rsid w:val="00736625"/>
    <w:rsid w:val="00736F4D"/>
    <w:rsid w:val="00741636"/>
    <w:rsid w:val="00742029"/>
    <w:rsid w:val="00743DAE"/>
    <w:rsid w:val="007441D2"/>
    <w:rsid w:val="00744AFC"/>
    <w:rsid w:val="00744C52"/>
    <w:rsid w:val="00745026"/>
    <w:rsid w:val="00746311"/>
    <w:rsid w:val="007470A2"/>
    <w:rsid w:val="007475B6"/>
    <w:rsid w:val="00750286"/>
    <w:rsid w:val="007505AD"/>
    <w:rsid w:val="007509C1"/>
    <w:rsid w:val="00751511"/>
    <w:rsid w:val="00751EDC"/>
    <w:rsid w:val="00752C23"/>
    <w:rsid w:val="00754802"/>
    <w:rsid w:val="0075496B"/>
    <w:rsid w:val="00754D06"/>
    <w:rsid w:val="00761611"/>
    <w:rsid w:val="00761BF1"/>
    <w:rsid w:val="00763906"/>
    <w:rsid w:val="00763B37"/>
    <w:rsid w:val="007640DF"/>
    <w:rsid w:val="00765394"/>
    <w:rsid w:val="007666CA"/>
    <w:rsid w:val="00767293"/>
    <w:rsid w:val="007674B4"/>
    <w:rsid w:val="0076773A"/>
    <w:rsid w:val="00767B83"/>
    <w:rsid w:val="00767BE5"/>
    <w:rsid w:val="007701D9"/>
    <w:rsid w:val="00771676"/>
    <w:rsid w:val="00771A6B"/>
    <w:rsid w:val="00771E6C"/>
    <w:rsid w:val="00773163"/>
    <w:rsid w:val="00773331"/>
    <w:rsid w:val="00773C24"/>
    <w:rsid w:val="007745CC"/>
    <w:rsid w:val="00774C1E"/>
    <w:rsid w:val="007750D2"/>
    <w:rsid w:val="0077510D"/>
    <w:rsid w:val="00776D7F"/>
    <w:rsid w:val="00781631"/>
    <w:rsid w:val="0078174C"/>
    <w:rsid w:val="007840B1"/>
    <w:rsid w:val="00784673"/>
    <w:rsid w:val="007853A2"/>
    <w:rsid w:val="00787FAE"/>
    <w:rsid w:val="00787FAF"/>
    <w:rsid w:val="0079051C"/>
    <w:rsid w:val="00792A1A"/>
    <w:rsid w:val="00792F6E"/>
    <w:rsid w:val="007934CE"/>
    <w:rsid w:val="00795245"/>
    <w:rsid w:val="007966D3"/>
    <w:rsid w:val="007A02D5"/>
    <w:rsid w:val="007A08E8"/>
    <w:rsid w:val="007A307A"/>
    <w:rsid w:val="007A31DD"/>
    <w:rsid w:val="007A3298"/>
    <w:rsid w:val="007A55D1"/>
    <w:rsid w:val="007B0767"/>
    <w:rsid w:val="007B08AB"/>
    <w:rsid w:val="007B08D1"/>
    <w:rsid w:val="007B164C"/>
    <w:rsid w:val="007B1984"/>
    <w:rsid w:val="007B657E"/>
    <w:rsid w:val="007B7E84"/>
    <w:rsid w:val="007C0F94"/>
    <w:rsid w:val="007C274A"/>
    <w:rsid w:val="007C3C38"/>
    <w:rsid w:val="007C57FA"/>
    <w:rsid w:val="007C59B0"/>
    <w:rsid w:val="007C6998"/>
    <w:rsid w:val="007C6BE3"/>
    <w:rsid w:val="007C6DA0"/>
    <w:rsid w:val="007C781B"/>
    <w:rsid w:val="007C7C53"/>
    <w:rsid w:val="007D0D28"/>
    <w:rsid w:val="007D13E1"/>
    <w:rsid w:val="007D1735"/>
    <w:rsid w:val="007D18DA"/>
    <w:rsid w:val="007D3732"/>
    <w:rsid w:val="007D48E3"/>
    <w:rsid w:val="007D4970"/>
    <w:rsid w:val="007D4BBE"/>
    <w:rsid w:val="007D5011"/>
    <w:rsid w:val="007D6582"/>
    <w:rsid w:val="007D6DAD"/>
    <w:rsid w:val="007D6E1D"/>
    <w:rsid w:val="007D7244"/>
    <w:rsid w:val="007E11AC"/>
    <w:rsid w:val="007E21E5"/>
    <w:rsid w:val="007E5240"/>
    <w:rsid w:val="007E59E4"/>
    <w:rsid w:val="007E6354"/>
    <w:rsid w:val="007E6B9D"/>
    <w:rsid w:val="007E74E7"/>
    <w:rsid w:val="007F03AF"/>
    <w:rsid w:val="007F1565"/>
    <w:rsid w:val="007F24BE"/>
    <w:rsid w:val="007F2DBD"/>
    <w:rsid w:val="007F3740"/>
    <w:rsid w:val="007F4229"/>
    <w:rsid w:val="007F47A1"/>
    <w:rsid w:val="007F56C1"/>
    <w:rsid w:val="007F58AB"/>
    <w:rsid w:val="00801B97"/>
    <w:rsid w:val="00802B4A"/>
    <w:rsid w:val="008030D2"/>
    <w:rsid w:val="00803B20"/>
    <w:rsid w:val="00803F5D"/>
    <w:rsid w:val="00804B52"/>
    <w:rsid w:val="00805D6B"/>
    <w:rsid w:val="00806BD7"/>
    <w:rsid w:val="00810226"/>
    <w:rsid w:val="00810CF2"/>
    <w:rsid w:val="00813050"/>
    <w:rsid w:val="008136C0"/>
    <w:rsid w:val="008138CC"/>
    <w:rsid w:val="008143EE"/>
    <w:rsid w:val="00814DA6"/>
    <w:rsid w:val="00816F9C"/>
    <w:rsid w:val="0081780F"/>
    <w:rsid w:val="008205E9"/>
    <w:rsid w:val="008206FD"/>
    <w:rsid w:val="00820D1F"/>
    <w:rsid w:val="008213FB"/>
    <w:rsid w:val="008217AB"/>
    <w:rsid w:val="00822031"/>
    <w:rsid w:val="00824143"/>
    <w:rsid w:val="008252C0"/>
    <w:rsid w:val="0082537B"/>
    <w:rsid w:val="0082572A"/>
    <w:rsid w:val="008257F3"/>
    <w:rsid w:val="00825E0B"/>
    <w:rsid w:val="008266CC"/>
    <w:rsid w:val="0082697F"/>
    <w:rsid w:val="00826E4A"/>
    <w:rsid w:val="0082720C"/>
    <w:rsid w:val="008273F9"/>
    <w:rsid w:val="00827D59"/>
    <w:rsid w:val="008317C9"/>
    <w:rsid w:val="00832148"/>
    <w:rsid w:val="00832D1A"/>
    <w:rsid w:val="008335D8"/>
    <w:rsid w:val="00835494"/>
    <w:rsid w:val="00835D62"/>
    <w:rsid w:val="00836104"/>
    <w:rsid w:val="008363D2"/>
    <w:rsid w:val="00836C4E"/>
    <w:rsid w:val="00836D14"/>
    <w:rsid w:val="00837422"/>
    <w:rsid w:val="00841D90"/>
    <w:rsid w:val="00842179"/>
    <w:rsid w:val="00845403"/>
    <w:rsid w:val="00845FB4"/>
    <w:rsid w:val="008460AE"/>
    <w:rsid w:val="008472AB"/>
    <w:rsid w:val="0085028A"/>
    <w:rsid w:val="008506A9"/>
    <w:rsid w:val="008514E7"/>
    <w:rsid w:val="008518B6"/>
    <w:rsid w:val="00851961"/>
    <w:rsid w:val="008527D4"/>
    <w:rsid w:val="008552C9"/>
    <w:rsid w:val="00860E17"/>
    <w:rsid w:val="00861C8D"/>
    <w:rsid w:val="00861E7C"/>
    <w:rsid w:val="008625BB"/>
    <w:rsid w:val="008636F8"/>
    <w:rsid w:val="00863C59"/>
    <w:rsid w:val="00863CB2"/>
    <w:rsid w:val="008736A4"/>
    <w:rsid w:val="008737F8"/>
    <w:rsid w:val="008738E5"/>
    <w:rsid w:val="00874323"/>
    <w:rsid w:val="00874BAF"/>
    <w:rsid w:val="00875D4E"/>
    <w:rsid w:val="00876F3A"/>
    <w:rsid w:val="00880951"/>
    <w:rsid w:val="00881A94"/>
    <w:rsid w:val="00882E34"/>
    <w:rsid w:val="008851C0"/>
    <w:rsid w:val="00885A65"/>
    <w:rsid w:val="00885FD6"/>
    <w:rsid w:val="008874D0"/>
    <w:rsid w:val="008878B5"/>
    <w:rsid w:val="00887ECB"/>
    <w:rsid w:val="00890E28"/>
    <w:rsid w:val="00891C66"/>
    <w:rsid w:val="00891E2D"/>
    <w:rsid w:val="00892E45"/>
    <w:rsid w:val="00893DEE"/>
    <w:rsid w:val="00894786"/>
    <w:rsid w:val="008957B2"/>
    <w:rsid w:val="00896534"/>
    <w:rsid w:val="0089659C"/>
    <w:rsid w:val="00896D61"/>
    <w:rsid w:val="00897CE4"/>
    <w:rsid w:val="00897D72"/>
    <w:rsid w:val="008A24D8"/>
    <w:rsid w:val="008A2596"/>
    <w:rsid w:val="008A2CEE"/>
    <w:rsid w:val="008A37CC"/>
    <w:rsid w:val="008A51F5"/>
    <w:rsid w:val="008A7618"/>
    <w:rsid w:val="008B0949"/>
    <w:rsid w:val="008B0EE4"/>
    <w:rsid w:val="008B3E6A"/>
    <w:rsid w:val="008B3ED0"/>
    <w:rsid w:val="008B509A"/>
    <w:rsid w:val="008B6362"/>
    <w:rsid w:val="008B7D25"/>
    <w:rsid w:val="008B7DA7"/>
    <w:rsid w:val="008C166B"/>
    <w:rsid w:val="008C1E91"/>
    <w:rsid w:val="008C5783"/>
    <w:rsid w:val="008C5EFA"/>
    <w:rsid w:val="008C6474"/>
    <w:rsid w:val="008C6884"/>
    <w:rsid w:val="008C73DA"/>
    <w:rsid w:val="008C7B3F"/>
    <w:rsid w:val="008D0FB8"/>
    <w:rsid w:val="008D1123"/>
    <w:rsid w:val="008D1578"/>
    <w:rsid w:val="008D2D36"/>
    <w:rsid w:val="008D440C"/>
    <w:rsid w:val="008D5035"/>
    <w:rsid w:val="008D6DE6"/>
    <w:rsid w:val="008E05F9"/>
    <w:rsid w:val="008E0ABA"/>
    <w:rsid w:val="008E1C19"/>
    <w:rsid w:val="008E23B1"/>
    <w:rsid w:val="008E2692"/>
    <w:rsid w:val="008E2B10"/>
    <w:rsid w:val="008E2D62"/>
    <w:rsid w:val="008E3818"/>
    <w:rsid w:val="008E3C97"/>
    <w:rsid w:val="008E4792"/>
    <w:rsid w:val="008E600E"/>
    <w:rsid w:val="008E60A7"/>
    <w:rsid w:val="008E6D3D"/>
    <w:rsid w:val="008E7080"/>
    <w:rsid w:val="008E794E"/>
    <w:rsid w:val="008E7B9A"/>
    <w:rsid w:val="008F0E54"/>
    <w:rsid w:val="008F1223"/>
    <w:rsid w:val="008F1863"/>
    <w:rsid w:val="008F18E8"/>
    <w:rsid w:val="008F227F"/>
    <w:rsid w:val="008F33BF"/>
    <w:rsid w:val="008F57CE"/>
    <w:rsid w:val="008F6536"/>
    <w:rsid w:val="008F6B39"/>
    <w:rsid w:val="008F744A"/>
    <w:rsid w:val="009023D4"/>
    <w:rsid w:val="00902A8D"/>
    <w:rsid w:val="00902EFF"/>
    <w:rsid w:val="00903EAA"/>
    <w:rsid w:val="00903FB9"/>
    <w:rsid w:val="009046A8"/>
    <w:rsid w:val="00906DEB"/>
    <w:rsid w:val="009074A2"/>
    <w:rsid w:val="009107C0"/>
    <w:rsid w:val="00910E2A"/>
    <w:rsid w:val="00912095"/>
    <w:rsid w:val="00913506"/>
    <w:rsid w:val="0091361F"/>
    <w:rsid w:val="00914D14"/>
    <w:rsid w:val="00914F97"/>
    <w:rsid w:val="009168E5"/>
    <w:rsid w:val="00922921"/>
    <w:rsid w:val="00923A33"/>
    <w:rsid w:val="00923B94"/>
    <w:rsid w:val="00923C0E"/>
    <w:rsid w:val="009242EB"/>
    <w:rsid w:val="009249EA"/>
    <w:rsid w:val="009260B1"/>
    <w:rsid w:val="0092665A"/>
    <w:rsid w:val="009279C6"/>
    <w:rsid w:val="00927F33"/>
    <w:rsid w:val="00930E36"/>
    <w:rsid w:val="009312A1"/>
    <w:rsid w:val="00931731"/>
    <w:rsid w:val="00932AE3"/>
    <w:rsid w:val="00932BAD"/>
    <w:rsid w:val="00933AC8"/>
    <w:rsid w:val="00933EC8"/>
    <w:rsid w:val="00933F25"/>
    <w:rsid w:val="009342EE"/>
    <w:rsid w:val="00935C64"/>
    <w:rsid w:val="00936A52"/>
    <w:rsid w:val="009410E4"/>
    <w:rsid w:val="00941DC4"/>
    <w:rsid w:val="00942EC4"/>
    <w:rsid w:val="009439E8"/>
    <w:rsid w:val="00943BD1"/>
    <w:rsid w:val="00945698"/>
    <w:rsid w:val="00945A55"/>
    <w:rsid w:val="00946090"/>
    <w:rsid w:val="009461F7"/>
    <w:rsid w:val="00947A1D"/>
    <w:rsid w:val="00947F9E"/>
    <w:rsid w:val="009502A9"/>
    <w:rsid w:val="00954B19"/>
    <w:rsid w:val="0095530C"/>
    <w:rsid w:val="00955B57"/>
    <w:rsid w:val="00956257"/>
    <w:rsid w:val="00957A72"/>
    <w:rsid w:val="00957EE0"/>
    <w:rsid w:val="00960F51"/>
    <w:rsid w:val="009635CE"/>
    <w:rsid w:val="0096422A"/>
    <w:rsid w:val="009656B7"/>
    <w:rsid w:val="00965724"/>
    <w:rsid w:val="009662E2"/>
    <w:rsid w:val="00966FA5"/>
    <w:rsid w:val="009679A9"/>
    <w:rsid w:val="00967A4D"/>
    <w:rsid w:val="00967BA7"/>
    <w:rsid w:val="009705E5"/>
    <w:rsid w:val="00971644"/>
    <w:rsid w:val="00971B83"/>
    <w:rsid w:val="00971EA1"/>
    <w:rsid w:val="009723E6"/>
    <w:rsid w:val="009726EC"/>
    <w:rsid w:val="00973057"/>
    <w:rsid w:val="00974788"/>
    <w:rsid w:val="00976E73"/>
    <w:rsid w:val="0098264F"/>
    <w:rsid w:val="00982DDF"/>
    <w:rsid w:val="009840ED"/>
    <w:rsid w:val="00986209"/>
    <w:rsid w:val="00990249"/>
    <w:rsid w:val="0099046B"/>
    <w:rsid w:val="00991245"/>
    <w:rsid w:val="00992457"/>
    <w:rsid w:val="00994BC1"/>
    <w:rsid w:val="009957B6"/>
    <w:rsid w:val="00996B5E"/>
    <w:rsid w:val="00997D5A"/>
    <w:rsid w:val="009A0E67"/>
    <w:rsid w:val="009A1083"/>
    <w:rsid w:val="009A1F9E"/>
    <w:rsid w:val="009A2471"/>
    <w:rsid w:val="009A33C0"/>
    <w:rsid w:val="009A36DB"/>
    <w:rsid w:val="009A386E"/>
    <w:rsid w:val="009A3D80"/>
    <w:rsid w:val="009A6021"/>
    <w:rsid w:val="009A6411"/>
    <w:rsid w:val="009B043D"/>
    <w:rsid w:val="009B0665"/>
    <w:rsid w:val="009B077F"/>
    <w:rsid w:val="009B07B1"/>
    <w:rsid w:val="009B0B01"/>
    <w:rsid w:val="009B1E8C"/>
    <w:rsid w:val="009B1F0F"/>
    <w:rsid w:val="009B2A77"/>
    <w:rsid w:val="009B5799"/>
    <w:rsid w:val="009B70D4"/>
    <w:rsid w:val="009B7551"/>
    <w:rsid w:val="009C0174"/>
    <w:rsid w:val="009C027B"/>
    <w:rsid w:val="009C096F"/>
    <w:rsid w:val="009C1421"/>
    <w:rsid w:val="009C14E2"/>
    <w:rsid w:val="009C3235"/>
    <w:rsid w:val="009C3437"/>
    <w:rsid w:val="009C4916"/>
    <w:rsid w:val="009C4C65"/>
    <w:rsid w:val="009C4FDE"/>
    <w:rsid w:val="009C5B40"/>
    <w:rsid w:val="009C63FD"/>
    <w:rsid w:val="009C6580"/>
    <w:rsid w:val="009C6623"/>
    <w:rsid w:val="009D07DD"/>
    <w:rsid w:val="009D209D"/>
    <w:rsid w:val="009D2DB4"/>
    <w:rsid w:val="009D3164"/>
    <w:rsid w:val="009D3393"/>
    <w:rsid w:val="009D3790"/>
    <w:rsid w:val="009D4F60"/>
    <w:rsid w:val="009D6AD1"/>
    <w:rsid w:val="009D719C"/>
    <w:rsid w:val="009D779F"/>
    <w:rsid w:val="009D7C8F"/>
    <w:rsid w:val="009E039A"/>
    <w:rsid w:val="009E0EC1"/>
    <w:rsid w:val="009E2CCB"/>
    <w:rsid w:val="009E2E8F"/>
    <w:rsid w:val="009E37A9"/>
    <w:rsid w:val="009E3D9D"/>
    <w:rsid w:val="009E4263"/>
    <w:rsid w:val="009E4E8E"/>
    <w:rsid w:val="009E6BD1"/>
    <w:rsid w:val="009E738F"/>
    <w:rsid w:val="009F266C"/>
    <w:rsid w:val="009F2C89"/>
    <w:rsid w:val="009F4CB9"/>
    <w:rsid w:val="009F5383"/>
    <w:rsid w:val="009F5CFF"/>
    <w:rsid w:val="00A00D97"/>
    <w:rsid w:val="00A01E24"/>
    <w:rsid w:val="00A027F3"/>
    <w:rsid w:val="00A033CC"/>
    <w:rsid w:val="00A0380B"/>
    <w:rsid w:val="00A053A7"/>
    <w:rsid w:val="00A05A03"/>
    <w:rsid w:val="00A07A44"/>
    <w:rsid w:val="00A145F6"/>
    <w:rsid w:val="00A14A60"/>
    <w:rsid w:val="00A15044"/>
    <w:rsid w:val="00A161B8"/>
    <w:rsid w:val="00A16377"/>
    <w:rsid w:val="00A17163"/>
    <w:rsid w:val="00A17507"/>
    <w:rsid w:val="00A179A8"/>
    <w:rsid w:val="00A2001D"/>
    <w:rsid w:val="00A20EAA"/>
    <w:rsid w:val="00A232AE"/>
    <w:rsid w:val="00A23592"/>
    <w:rsid w:val="00A243B2"/>
    <w:rsid w:val="00A24512"/>
    <w:rsid w:val="00A24C13"/>
    <w:rsid w:val="00A24ED6"/>
    <w:rsid w:val="00A2585A"/>
    <w:rsid w:val="00A2646A"/>
    <w:rsid w:val="00A26D68"/>
    <w:rsid w:val="00A272F0"/>
    <w:rsid w:val="00A27522"/>
    <w:rsid w:val="00A30076"/>
    <w:rsid w:val="00A30BAB"/>
    <w:rsid w:val="00A31F42"/>
    <w:rsid w:val="00A328AB"/>
    <w:rsid w:val="00A3323B"/>
    <w:rsid w:val="00A34327"/>
    <w:rsid w:val="00A3451C"/>
    <w:rsid w:val="00A34759"/>
    <w:rsid w:val="00A36411"/>
    <w:rsid w:val="00A37B4C"/>
    <w:rsid w:val="00A408AA"/>
    <w:rsid w:val="00A40EE9"/>
    <w:rsid w:val="00A422A1"/>
    <w:rsid w:val="00A422B5"/>
    <w:rsid w:val="00A4231C"/>
    <w:rsid w:val="00A434B1"/>
    <w:rsid w:val="00A46900"/>
    <w:rsid w:val="00A47758"/>
    <w:rsid w:val="00A5288D"/>
    <w:rsid w:val="00A537E6"/>
    <w:rsid w:val="00A53D41"/>
    <w:rsid w:val="00A54D50"/>
    <w:rsid w:val="00A55273"/>
    <w:rsid w:val="00A56F79"/>
    <w:rsid w:val="00A57554"/>
    <w:rsid w:val="00A57C47"/>
    <w:rsid w:val="00A608FD"/>
    <w:rsid w:val="00A609CE"/>
    <w:rsid w:val="00A60C98"/>
    <w:rsid w:val="00A60CC0"/>
    <w:rsid w:val="00A61E33"/>
    <w:rsid w:val="00A62453"/>
    <w:rsid w:val="00A62AA7"/>
    <w:rsid w:val="00A655FA"/>
    <w:rsid w:val="00A66DBC"/>
    <w:rsid w:val="00A67D5E"/>
    <w:rsid w:val="00A7025C"/>
    <w:rsid w:val="00A71537"/>
    <w:rsid w:val="00A7472B"/>
    <w:rsid w:val="00A748DA"/>
    <w:rsid w:val="00A75AED"/>
    <w:rsid w:val="00A80239"/>
    <w:rsid w:val="00A84D6B"/>
    <w:rsid w:val="00A854E6"/>
    <w:rsid w:val="00A85EEB"/>
    <w:rsid w:val="00A86A05"/>
    <w:rsid w:val="00A87722"/>
    <w:rsid w:val="00A91E61"/>
    <w:rsid w:val="00A94219"/>
    <w:rsid w:val="00A94A35"/>
    <w:rsid w:val="00A94AA7"/>
    <w:rsid w:val="00A9516F"/>
    <w:rsid w:val="00A951FF"/>
    <w:rsid w:val="00AA2A3A"/>
    <w:rsid w:val="00AA2A59"/>
    <w:rsid w:val="00AA555C"/>
    <w:rsid w:val="00AA5D57"/>
    <w:rsid w:val="00AA6734"/>
    <w:rsid w:val="00AA74F7"/>
    <w:rsid w:val="00AA7746"/>
    <w:rsid w:val="00AA7B69"/>
    <w:rsid w:val="00AB0B74"/>
    <w:rsid w:val="00AB1664"/>
    <w:rsid w:val="00AB33A7"/>
    <w:rsid w:val="00AB448C"/>
    <w:rsid w:val="00AB5729"/>
    <w:rsid w:val="00AB57D0"/>
    <w:rsid w:val="00AB5A38"/>
    <w:rsid w:val="00AB668A"/>
    <w:rsid w:val="00AB7371"/>
    <w:rsid w:val="00AC0EDA"/>
    <w:rsid w:val="00AC19DB"/>
    <w:rsid w:val="00AC20EA"/>
    <w:rsid w:val="00AC2E76"/>
    <w:rsid w:val="00AC43CC"/>
    <w:rsid w:val="00AC4DEC"/>
    <w:rsid w:val="00AC6181"/>
    <w:rsid w:val="00AC6983"/>
    <w:rsid w:val="00AC6ABC"/>
    <w:rsid w:val="00AC76D7"/>
    <w:rsid w:val="00AC7731"/>
    <w:rsid w:val="00AD186D"/>
    <w:rsid w:val="00AD2084"/>
    <w:rsid w:val="00AD35B1"/>
    <w:rsid w:val="00AD4247"/>
    <w:rsid w:val="00AD45DD"/>
    <w:rsid w:val="00AD6F4D"/>
    <w:rsid w:val="00AD7A92"/>
    <w:rsid w:val="00AE077D"/>
    <w:rsid w:val="00AE1D3D"/>
    <w:rsid w:val="00AE283A"/>
    <w:rsid w:val="00AE378A"/>
    <w:rsid w:val="00AE40D9"/>
    <w:rsid w:val="00AE6348"/>
    <w:rsid w:val="00AE6BEF"/>
    <w:rsid w:val="00AE7270"/>
    <w:rsid w:val="00AF0EF2"/>
    <w:rsid w:val="00AF2AB1"/>
    <w:rsid w:val="00AF36BB"/>
    <w:rsid w:val="00AF3891"/>
    <w:rsid w:val="00AF3B6C"/>
    <w:rsid w:val="00AF4450"/>
    <w:rsid w:val="00AF59F2"/>
    <w:rsid w:val="00AF5C43"/>
    <w:rsid w:val="00AF5D32"/>
    <w:rsid w:val="00AF70E1"/>
    <w:rsid w:val="00AF7502"/>
    <w:rsid w:val="00B030BB"/>
    <w:rsid w:val="00B05777"/>
    <w:rsid w:val="00B05A39"/>
    <w:rsid w:val="00B05C85"/>
    <w:rsid w:val="00B07858"/>
    <w:rsid w:val="00B07C24"/>
    <w:rsid w:val="00B07DB0"/>
    <w:rsid w:val="00B113AA"/>
    <w:rsid w:val="00B11865"/>
    <w:rsid w:val="00B121A7"/>
    <w:rsid w:val="00B137E0"/>
    <w:rsid w:val="00B13BC0"/>
    <w:rsid w:val="00B16689"/>
    <w:rsid w:val="00B171EE"/>
    <w:rsid w:val="00B17BD0"/>
    <w:rsid w:val="00B2306F"/>
    <w:rsid w:val="00B237F6"/>
    <w:rsid w:val="00B26538"/>
    <w:rsid w:val="00B265C9"/>
    <w:rsid w:val="00B27303"/>
    <w:rsid w:val="00B30113"/>
    <w:rsid w:val="00B30273"/>
    <w:rsid w:val="00B3277D"/>
    <w:rsid w:val="00B342C8"/>
    <w:rsid w:val="00B36B43"/>
    <w:rsid w:val="00B37AF8"/>
    <w:rsid w:val="00B40C79"/>
    <w:rsid w:val="00B41440"/>
    <w:rsid w:val="00B4180A"/>
    <w:rsid w:val="00B42096"/>
    <w:rsid w:val="00B42EF2"/>
    <w:rsid w:val="00B432C0"/>
    <w:rsid w:val="00B439A0"/>
    <w:rsid w:val="00B43E03"/>
    <w:rsid w:val="00B44DB7"/>
    <w:rsid w:val="00B46BB1"/>
    <w:rsid w:val="00B47392"/>
    <w:rsid w:val="00B47A63"/>
    <w:rsid w:val="00B52496"/>
    <w:rsid w:val="00B5302E"/>
    <w:rsid w:val="00B54B27"/>
    <w:rsid w:val="00B60586"/>
    <w:rsid w:val="00B60C6F"/>
    <w:rsid w:val="00B63526"/>
    <w:rsid w:val="00B64114"/>
    <w:rsid w:val="00B64B53"/>
    <w:rsid w:val="00B668BB"/>
    <w:rsid w:val="00B6735C"/>
    <w:rsid w:val="00B67855"/>
    <w:rsid w:val="00B7006C"/>
    <w:rsid w:val="00B712C1"/>
    <w:rsid w:val="00B714A2"/>
    <w:rsid w:val="00B716C7"/>
    <w:rsid w:val="00B73AC2"/>
    <w:rsid w:val="00B73AC9"/>
    <w:rsid w:val="00B766AD"/>
    <w:rsid w:val="00B8094C"/>
    <w:rsid w:val="00B81A55"/>
    <w:rsid w:val="00B82F56"/>
    <w:rsid w:val="00B83158"/>
    <w:rsid w:val="00B85281"/>
    <w:rsid w:val="00B8650C"/>
    <w:rsid w:val="00B86A45"/>
    <w:rsid w:val="00B871E7"/>
    <w:rsid w:val="00B87978"/>
    <w:rsid w:val="00B9099B"/>
    <w:rsid w:val="00B911EE"/>
    <w:rsid w:val="00B914A8"/>
    <w:rsid w:val="00B921B7"/>
    <w:rsid w:val="00B921FC"/>
    <w:rsid w:val="00B9220D"/>
    <w:rsid w:val="00B93D51"/>
    <w:rsid w:val="00B94536"/>
    <w:rsid w:val="00B96D7A"/>
    <w:rsid w:val="00B971F7"/>
    <w:rsid w:val="00B97426"/>
    <w:rsid w:val="00BA04EB"/>
    <w:rsid w:val="00BA07FF"/>
    <w:rsid w:val="00BA3EBD"/>
    <w:rsid w:val="00BA41A4"/>
    <w:rsid w:val="00BA474B"/>
    <w:rsid w:val="00BA482C"/>
    <w:rsid w:val="00BA54BB"/>
    <w:rsid w:val="00BA697C"/>
    <w:rsid w:val="00BA70D2"/>
    <w:rsid w:val="00BA7752"/>
    <w:rsid w:val="00BB04ED"/>
    <w:rsid w:val="00BB0808"/>
    <w:rsid w:val="00BB0EE9"/>
    <w:rsid w:val="00BB1F19"/>
    <w:rsid w:val="00BB2846"/>
    <w:rsid w:val="00BB292E"/>
    <w:rsid w:val="00BB57F0"/>
    <w:rsid w:val="00BB75A7"/>
    <w:rsid w:val="00BB76DF"/>
    <w:rsid w:val="00BC0109"/>
    <w:rsid w:val="00BC01C2"/>
    <w:rsid w:val="00BC0772"/>
    <w:rsid w:val="00BC2D3F"/>
    <w:rsid w:val="00BC31D7"/>
    <w:rsid w:val="00BC3B8D"/>
    <w:rsid w:val="00BC3EB6"/>
    <w:rsid w:val="00BC5355"/>
    <w:rsid w:val="00BC60D9"/>
    <w:rsid w:val="00BC75F8"/>
    <w:rsid w:val="00BC7A23"/>
    <w:rsid w:val="00BC7A48"/>
    <w:rsid w:val="00BD1F82"/>
    <w:rsid w:val="00BD3576"/>
    <w:rsid w:val="00BD3D1D"/>
    <w:rsid w:val="00BD534C"/>
    <w:rsid w:val="00BD60A8"/>
    <w:rsid w:val="00BD69AB"/>
    <w:rsid w:val="00BD6B70"/>
    <w:rsid w:val="00BE32C9"/>
    <w:rsid w:val="00BE35BB"/>
    <w:rsid w:val="00BE5402"/>
    <w:rsid w:val="00BE5617"/>
    <w:rsid w:val="00BE5883"/>
    <w:rsid w:val="00BE68F3"/>
    <w:rsid w:val="00BF0EE0"/>
    <w:rsid w:val="00BF104B"/>
    <w:rsid w:val="00BF2128"/>
    <w:rsid w:val="00BF2681"/>
    <w:rsid w:val="00BF364E"/>
    <w:rsid w:val="00BF4349"/>
    <w:rsid w:val="00BF5264"/>
    <w:rsid w:val="00BF5C24"/>
    <w:rsid w:val="00BF6304"/>
    <w:rsid w:val="00BF6E75"/>
    <w:rsid w:val="00C00B16"/>
    <w:rsid w:val="00C01A8B"/>
    <w:rsid w:val="00C01F9A"/>
    <w:rsid w:val="00C041F6"/>
    <w:rsid w:val="00C054E0"/>
    <w:rsid w:val="00C057E8"/>
    <w:rsid w:val="00C05DDD"/>
    <w:rsid w:val="00C07B1C"/>
    <w:rsid w:val="00C1094B"/>
    <w:rsid w:val="00C11879"/>
    <w:rsid w:val="00C132BB"/>
    <w:rsid w:val="00C14995"/>
    <w:rsid w:val="00C15A76"/>
    <w:rsid w:val="00C16F5A"/>
    <w:rsid w:val="00C2045B"/>
    <w:rsid w:val="00C229DD"/>
    <w:rsid w:val="00C22EF2"/>
    <w:rsid w:val="00C23306"/>
    <w:rsid w:val="00C24F06"/>
    <w:rsid w:val="00C2742B"/>
    <w:rsid w:val="00C2754B"/>
    <w:rsid w:val="00C30063"/>
    <w:rsid w:val="00C306B5"/>
    <w:rsid w:val="00C31471"/>
    <w:rsid w:val="00C33B15"/>
    <w:rsid w:val="00C34BF4"/>
    <w:rsid w:val="00C35318"/>
    <w:rsid w:val="00C35337"/>
    <w:rsid w:val="00C35965"/>
    <w:rsid w:val="00C36306"/>
    <w:rsid w:val="00C365E7"/>
    <w:rsid w:val="00C36C82"/>
    <w:rsid w:val="00C36E13"/>
    <w:rsid w:val="00C4084E"/>
    <w:rsid w:val="00C43685"/>
    <w:rsid w:val="00C43F13"/>
    <w:rsid w:val="00C44688"/>
    <w:rsid w:val="00C447F1"/>
    <w:rsid w:val="00C44F25"/>
    <w:rsid w:val="00C463FE"/>
    <w:rsid w:val="00C47B08"/>
    <w:rsid w:val="00C50344"/>
    <w:rsid w:val="00C5042A"/>
    <w:rsid w:val="00C50A27"/>
    <w:rsid w:val="00C51091"/>
    <w:rsid w:val="00C514A9"/>
    <w:rsid w:val="00C51B4A"/>
    <w:rsid w:val="00C5215A"/>
    <w:rsid w:val="00C529C3"/>
    <w:rsid w:val="00C52D68"/>
    <w:rsid w:val="00C54931"/>
    <w:rsid w:val="00C54E73"/>
    <w:rsid w:val="00C5762A"/>
    <w:rsid w:val="00C57C85"/>
    <w:rsid w:val="00C60A2C"/>
    <w:rsid w:val="00C61AE0"/>
    <w:rsid w:val="00C61EA5"/>
    <w:rsid w:val="00C63826"/>
    <w:rsid w:val="00C63B44"/>
    <w:rsid w:val="00C63FBB"/>
    <w:rsid w:val="00C66951"/>
    <w:rsid w:val="00C67FC8"/>
    <w:rsid w:val="00C7015C"/>
    <w:rsid w:val="00C715E3"/>
    <w:rsid w:val="00C71768"/>
    <w:rsid w:val="00C71AD4"/>
    <w:rsid w:val="00C71EFF"/>
    <w:rsid w:val="00C72BDF"/>
    <w:rsid w:val="00C72D28"/>
    <w:rsid w:val="00C746FD"/>
    <w:rsid w:val="00C7487C"/>
    <w:rsid w:val="00C75957"/>
    <w:rsid w:val="00C75DB7"/>
    <w:rsid w:val="00C779E7"/>
    <w:rsid w:val="00C8004C"/>
    <w:rsid w:val="00C808EC"/>
    <w:rsid w:val="00C82396"/>
    <w:rsid w:val="00C83F37"/>
    <w:rsid w:val="00C8412A"/>
    <w:rsid w:val="00C84A45"/>
    <w:rsid w:val="00C8528A"/>
    <w:rsid w:val="00C85854"/>
    <w:rsid w:val="00C86399"/>
    <w:rsid w:val="00C86CAA"/>
    <w:rsid w:val="00C87078"/>
    <w:rsid w:val="00C87345"/>
    <w:rsid w:val="00C87C57"/>
    <w:rsid w:val="00C90F28"/>
    <w:rsid w:val="00C90FB7"/>
    <w:rsid w:val="00C91744"/>
    <w:rsid w:val="00C91AF3"/>
    <w:rsid w:val="00C92838"/>
    <w:rsid w:val="00C92F7F"/>
    <w:rsid w:val="00C94C15"/>
    <w:rsid w:val="00C95721"/>
    <w:rsid w:val="00C96722"/>
    <w:rsid w:val="00C96E27"/>
    <w:rsid w:val="00C96F42"/>
    <w:rsid w:val="00C978E4"/>
    <w:rsid w:val="00CA0396"/>
    <w:rsid w:val="00CA171B"/>
    <w:rsid w:val="00CA36A7"/>
    <w:rsid w:val="00CA4C79"/>
    <w:rsid w:val="00CA5EF2"/>
    <w:rsid w:val="00CB1720"/>
    <w:rsid w:val="00CB343B"/>
    <w:rsid w:val="00CB68F4"/>
    <w:rsid w:val="00CB6E78"/>
    <w:rsid w:val="00CC1712"/>
    <w:rsid w:val="00CC4EC8"/>
    <w:rsid w:val="00CC5FEE"/>
    <w:rsid w:val="00CC6B9F"/>
    <w:rsid w:val="00CC73AD"/>
    <w:rsid w:val="00CC7D8E"/>
    <w:rsid w:val="00CD0AF2"/>
    <w:rsid w:val="00CD0E12"/>
    <w:rsid w:val="00CD1FC6"/>
    <w:rsid w:val="00CD1FFC"/>
    <w:rsid w:val="00CD20FC"/>
    <w:rsid w:val="00CD262A"/>
    <w:rsid w:val="00CD27A9"/>
    <w:rsid w:val="00CD2968"/>
    <w:rsid w:val="00CD3AB9"/>
    <w:rsid w:val="00CD3CA5"/>
    <w:rsid w:val="00CD587C"/>
    <w:rsid w:val="00CD69A7"/>
    <w:rsid w:val="00CD78F2"/>
    <w:rsid w:val="00CD7F1F"/>
    <w:rsid w:val="00CE1704"/>
    <w:rsid w:val="00CE17FD"/>
    <w:rsid w:val="00CE2119"/>
    <w:rsid w:val="00CE3005"/>
    <w:rsid w:val="00CE33EA"/>
    <w:rsid w:val="00CE488D"/>
    <w:rsid w:val="00CE53EB"/>
    <w:rsid w:val="00CE72DA"/>
    <w:rsid w:val="00CE786A"/>
    <w:rsid w:val="00CE7918"/>
    <w:rsid w:val="00CE7DA8"/>
    <w:rsid w:val="00CF0790"/>
    <w:rsid w:val="00CF3586"/>
    <w:rsid w:val="00CF53CF"/>
    <w:rsid w:val="00CF5CAF"/>
    <w:rsid w:val="00CF61FB"/>
    <w:rsid w:val="00CF6DB2"/>
    <w:rsid w:val="00CF7501"/>
    <w:rsid w:val="00CF765F"/>
    <w:rsid w:val="00D01678"/>
    <w:rsid w:val="00D0244B"/>
    <w:rsid w:val="00D029E0"/>
    <w:rsid w:val="00D03408"/>
    <w:rsid w:val="00D048B3"/>
    <w:rsid w:val="00D04BB6"/>
    <w:rsid w:val="00D05505"/>
    <w:rsid w:val="00D05563"/>
    <w:rsid w:val="00D0568A"/>
    <w:rsid w:val="00D10B16"/>
    <w:rsid w:val="00D11946"/>
    <w:rsid w:val="00D11CB2"/>
    <w:rsid w:val="00D141BF"/>
    <w:rsid w:val="00D1444E"/>
    <w:rsid w:val="00D146EC"/>
    <w:rsid w:val="00D15489"/>
    <w:rsid w:val="00D16DBC"/>
    <w:rsid w:val="00D1798C"/>
    <w:rsid w:val="00D20649"/>
    <w:rsid w:val="00D20DB6"/>
    <w:rsid w:val="00D217CF"/>
    <w:rsid w:val="00D23F30"/>
    <w:rsid w:val="00D249C9"/>
    <w:rsid w:val="00D24C8F"/>
    <w:rsid w:val="00D25519"/>
    <w:rsid w:val="00D26287"/>
    <w:rsid w:val="00D273E1"/>
    <w:rsid w:val="00D27C9B"/>
    <w:rsid w:val="00D30004"/>
    <w:rsid w:val="00D32013"/>
    <w:rsid w:val="00D339F6"/>
    <w:rsid w:val="00D3493D"/>
    <w:rsid w:val="00D3518D"/>
    <w:rsid w:val="00D366F7"/>
    <w:rsid w:val="00D40E1E"/>
    <w:rsid w:val="00D41E48"/>
    <w:rsid w:val="00D430A6"/>
    <w:rsid w:val="00D43177"/>
    <w:rsid w:val="00D43C04"/>
    <w:rsid w:val="00D44D7D"/>
    <w:rsid w:val="00D461EB"/>
    <w:rsid w:val="00D46646"/>
    <w:rsid w:val="00D46DEA"/>
    <w:rsid w:val="00D50368"/>
    <w:rsid w:val="00D50465"/>
    <w:rsid w:val="00D50E65"/>
    <w:rsid w:val="00D53185"/>
    <w:rsid w:val="00D55A01"/>
    <w:rsid w:val="00D562E7"/>
    <w:rsid w:val="00D563A7"/>
    <w:rsid w:val="00D574E4"/>
    <w:rsid w:val="00D57B13"/>
    <w:rsid w:val="00D60A4A"/>
    <w:rsid w:val="00D6183B"/>
    <w:rsid w:val="00D61983"/>
    <w:rsid w:val="00D64E5E"/>
    <w:rsid w:val="00D65BBD"/>
    <w:rsid w:val="00D65D0B"/>
    <w:rsid w:val="00D66803"/>
    <w:rsid w:val="00D66C5B"/>
    <w:rsid w:val="00D6715C"/>
    <w:rsid w:val="00D67B36"/>
    <w:rsid w:val="00D71F4B"/>
    <w:rsid w:val="00D71F72"/>
    <w:rsid w:val="00D7273C"/>
    <w:rsid w:val="00D73C85"/>
    <w:rsid w:val="00D76AB1"/>
    <w:rsid w:val="00D77B4C"/>
    <w:rsid w:val="00D80350"/>
    <w:rsid w:val="00D81352"/>
    <w:rsid w:val="00D81F65"/>
    <w:rsid w:val="00D822E9"/>
    <w:rsid w:val="00D82367"/>
    <w:rsid w:val="00D824CB"/>
    <w:rsid w:val="00D83C94"/>
    <w:rsid w:val="00D84C9B"/>
    <w:rsid w:val="00D85129"/>
    <w:rsid w:val="00D874CE"/>
    <w:rsid w:val="00D91286"/>
    <w:rsid w:val="00D93982"/>
    <w:rsid w:val="00D943AD"/>
    <w:rsid w:val="00D949E3"/>
    <w:rsid w:val="00D958F0"/>
    <w:rsid w:val="00D9607D"/>
    <w:rsid w:val="00D96B6D"/>
    <w:rsid w:val="00D96CC5"/>
    <w:rsid w:val="00DA191B"/>
    <w:rsid w:val="00DA40F4"/>
    <w:rsid w:val="00DA4A29"/>
    <w:rsid w:val="00DA79AA"/>
    <w:rsid w:val="00DA7B6F"/>
    <w:rsid w:val="00DB034C"/>
    <w:rsid w:val="00DB04A3"/>
    <w:rsid w:val="00DB04B2"/>
    <w:rsid w:val="00DB18BD"/>
    <w:rsid w:val="00DB3005"/>
    <w:rsid w:val="00DB49C4"/>
    <w:rsid w:val="00DB4FA2"/>
    <w:rsid w:val="00DB777A"/>
    <w:rsid w:val="00DB7A14"/>
    <w:rsid w:val="00DC0943"/>
    <w:rsid w:val="00DC2CD1"/>
    <w:rsid w:val="00DC304D"/>
    <w:rsid w:val="00DC3933"/>
    <w:rsid w:val="00DC3A63"/>
    <w:rsid w:val="00DC4008"/>
    <w:rsid w:val="00DC4F4A"/>
    <w:rsid w:val="00DC58FE"/>
    <w:rsid w:val="00DC5B69"/>
    <w:rsid w:val="00DC5C3A"/>
    <w:rsid w:val="00DC5DD9"/>
    <w:rsid w:val="00DC76B4"/>
    <w:rsid w:val="00DD1391"/>
    <w:rsid w:val="00DD1C34"/>
    <w:rsid w:val="00DD1D36"/>
    <w:rsid w:val="00DD2417"/>
    <w:rsid w:val="00DD2496"/>
    <w:rsid w:val="00DD44C7"/>
    <w:rsid w:val="00DD47A5"/>
    <w:rsid w:val="00DD5986"/>
    <w:rsid w:val="00DD664F"/>
    <w:rsid w:val="00DD6A2F"/>
    <w:rsid w:val="00DD7E59"/>
    <w:rsid w:val="00DE021D"/>
    <w:rsid w:val="00DE2475"/>
    <w:rsid w:val="00DE3713"/>
    <w:rsid w:val="00DE51BC"/>
    <w:rsid w:val="00DE5A92"/>
    <w:rsid w:val="00DE6E5F"/>
    <w:rsid w:val="00DE7203"/>
    <w:rsid w:val="00DE790D"/>
    <w:rsid w:val="00DE7977"/>
    <w:rsid w:val="00DE7ABF"/>
    <w:rsid w:val="00DE7B59"/>
    <w:rsid w:val="00DF0176"/>
    <w:rsid w:val="00DF09E5"/>
    <w:rsid w:val="00DF0B72"/>
    <w:rsid w:val="00DF25F1"/>
    <w:rsid w:val="00DF32D0"/>
    <w:rsid w:val="00DF493E"/>
    <w:rsid w:val="00DF4F6A"/>
    <w:rsid w:val="00DF519B"/>
    <w:rsid w:val="00DF6612"/>
    <w:rsid w:val="00DF67A0"/>
    <w:rsid w:val="00DF6A31"/>
    <w:rsid w:val="00DF6DA4"/>
    <w:rsid w:val="00E01308"/>
    <w:rsid w:val="00E02A45"/>
    <w:rsid w:val="00E02FF9"/>
    <w:rsid w:val="00E0420C"/>
    <w:rsid w:val="00E05D9E"/>
    <w:rsid w:val="00E06B09"/>
    <w:rsid w:val="00E116C7"/>
    <w:rsid w:val="00E11E37"/>
    <w:rsid w:val="00E12F14"/>
    <w:rsid w:val="00E140D4"/>
    <w:rsid w:val="00E152CE"/>
    <w:rsid w:val="00E168AD"/>
    <w:rsid w:val="00E1726B"/>
    <w:rsid w:val="00E17E06"/>
    <w:rsid w:val="00E20724"/>
    <w:rsid w:val="00E21609"/>
    <w:rsid w:val="00E21D4C"/>
    <w:rsid w:val="00E2396E"/>
    <w:rsid w:val="00E24803"/>
    <w:rsid w:val="00E24871"/>
    <w:rsid w:val="00E25A34"/>
    <w:rsid w:val="00E2618A"/>
    <w:rsid w:val="00E27FF2"/>
    <w:rsid w:val="00E3088D"/>
    <w:rsid w:val="00E30A84"/>
    <w:rsid w:val="00E31BF2"/>
    <w:rsid w:val="00E31E4A"/>
    <w:rsid w:val="00E32B30"/>
    <w:rsid w:val="00E32DAF"/>
    <w:rsid w:val="00E355DE"/>
    <w:rsid w:val="00E40A81"/>
    <w:rsid w:val="00E41473"/>
    <w:rsid w:val="00E42499"/>
    <w:rsid w:val="00E42B74"/>
    <w:rsid w:val="00E45746"/>
    <w:rsid w:val="00E51A69"/>
    <w:rsid w:val="00E51B99"/>
    <w:rsid w:val="00E52F9A"/>
    <w:rsid w:val="00E53C13"/>
    <w:rsid w:val="00E56B47"/>
    <w:rsid w:val="00E56FC4"/>
    <w:rsid w:val="00E57856"/>
    <w:rsid w:val="00E603DB"/>
    <w:rsid w:val="00E61A9D"/>
    <w:rsid w:val="00E6327D"/>
    <w:rsid w:val="00E6371E"/>
    <w:rsid w:val="00E639B7"/>
    <w:rsid w:val="00E63DB9"/>
    <w:rsid w:val="00E640E7"/>
    <w:rsid w:val="00E66053"/>
    <w:rsid w:val="00E6666D"/>
    <w:rsid w:val="00E66B30"/>
    <w:rsid w:val="00E67244"/>
    <w:rsid w:val="00E70E3C"/>
    <w:rsid w:val="00E71251"/>
    <w:rsid w:val="00E71957"/>
    <w:rsid w:val="00E71BDE"/>
    <w:rsid w:val="00E71C70"/>
    <w:rsid w:val="00E72131"/>
    <w:rsid w:val="00E74646"/>
    <w:rsid w:val="00E7494C"/>
    <w:rsid w:val="00E75724"/>
    <w:rsid w:val="00E75755"/>
    <w:rsid w:val="00E76F69"/>
    <w:rsid w:val="00E77385"/>
    <w:rsid w:val="00E77D46"/>
    <w:rsid w:val="00E8094E"/>
    <w:rsid w:val="00E80EB5"/>
    <w:rsid w:val="00E8192E"/>
    <w:rsid w:val="00E8266B"/>
    <w:rsid w:val="00E83554"/>
    <w:rsid w:val="00E83715"/>
    <w:rsid w:val="00E84847"/>
    <w:rsid w:val="00E84D49"/>
    <w:rsid w:val="00E86017"/>
    <w:rsid w:val="00E86179"/>
    <w:rsid w:val="00E91309"/>
    <w:rsid w:val="00E918CB"/>
    <w:rsid w:val="00E91D73"/>
    <w:rsid w:val="00E93457"/>
    <w:rsid w:val="00E93519"/>
    <w:rsid w:val="00E93985"/>
    <w:rsid w:val="00E93D6F"/>
    <w:rsid w:val="00E940D8"/>
    <w:rsid w:val="00E95A6C"/>
    <w:rsid w:val="00E95C8F"/>
    <w:rsid w:val="00E96469"/>
    <w:rsid w:val="00EA338B"/>
    <w:rsid w:val="00EA3BED"/>
    <w:rsid w:val="00EA3FFA"/>
    <w:rsid w:val="00EA585D"/>
    <w:rsid w:val="00EA5DB3"/>
    <w:rsid w:val="00EB052C"/>
    <w:rsid w:val="00EB1B79"/>
    <w:rsid w:val="00EB2A8F"/>
    <w:rsid w:val="00EB34B0"/>
    <w:rsid w:val="00EB4EBF"/>
    <w:rsid w:val="00EC2A4A"/>
    <w:rsid w:val="00EC2CCE"/>
    <w:rsid w:val="00EC422B"/>
    <w:rsid w:val="00EC4AF3"/>
    <w:rsid w:val="00EC590E"/>
    <w:rsid w:val="00EC5B69"/>
    <w:rsid w:val="00ED1388"/>
    <w:rsid w:val="00ED1D6F"/>
    <w:rsid w:val="00ED55BE"/>
    <w:rsid w:val="00ED7167"/>
    <w:rsid w:val="00ED7484"/>
    <w:rsid w:val="00EE1AE7"/>
    <w:rsid w:val="00EE29ED"/>
    <w:rsid w:val="00EE33BF"/>
    <w:rsid w:val="00EE58EB"/>
    <w:rsid w:val="00EE5B6F"/>
    <w:rsid w:val="00EE5C25"/>
    <w:rsid w:val="00EE6981"/>
    <w:rsid w:val="00EE6F7B"/>
    <w:rsid w:val="00EF17CD"/>
    <w:rsid w:val="00EF2068"/>
    <w:rsid w:val="00EF29C2"/>
    <w:rsid w:val="00EF29F3"/>
    <w:rsid w:val="00EF406B"/>
    <w:rsid w:val="00EF4249"/>
    <w:rsid w:val="00EF4C12"/>
    <w:rsid w:val="00EF51DE"/>
    <w:rsid w:val="00EF586F"/>
    <w:rsid w:val="00F020E2"/>
    <w:rsid w:val="00F038DE"/>
    <w:rsid w:val="00F04977"/>
    <w:rsid w:val="00F05354"/>
    <w:rsid w:val="00F06C3B"/>
    <w:rsid w:val="00F06FF0"/>
    <w:rsid w:val="00F0790C"/>
    <w:rsid w:val="00F1128D"/>
    <w:rsid w:val="00F14940"/>
    <w:rsid w:val="00F14A03"/>
    <w:rsid w:val="00F16A09"/>
    <w:rsid w:val="00F17A9A"/>
    <w:rsid w:val="00F20C73"/>
    <w:rsid w:val="00F21A0A"/>
    <w:rsid w:val="00F23FED"/>
    <w:rsid w:val="00F24DCE"/>
    <w:rsid w:val="00F27994"/>
    <w:rsid w:val="00F3063A"/>
    <w:rsid w:val="00F31C9A"/>
    <w:rsid w:val="00F33F05"/>
    <w:rsid w:val="00F35C02"/>
    <w:rsid w:val="00F35DC7"/>
    <w:rsid w:val="00F373C5"/>
    <w:rsid w:val="00F375C5"/>
    <w:rsid w:val="00F419F2"/>
    <w:rsid w:val="00F41C8E"/>
    <w:rsid w:val="00F42603"/>
    <w:rsid w:val="00F42843"/>
    <w:rsid w:val="00F4292F"/>
    <w:rsid w:val="00F42E7C"/>
    <w:rsid w:val="00F436E2"/>
    <w:rsid w:val="00F43788"/>
    <w:rsid w:val="00F44075"/>
    <w:rsid w:val="00F460E3"/>
    <w:rsid w:val="00F4622C"/>
    <w:rsid w:val="00F46DC7"/>
    <w:rsid w:val="00F47050"/>
    <w:rsid w:val="00F47DE8"/>
    <w:rsid w:val="00F47F6A"/>
    <w:rsid w:val="00F51422"/>
    <w:rsid w:val="00F52FD1"/>
    <w:rsid w:val="00F534E7"/>
    <w:rsid w:val="00F54002"/>
    <w:rsid w:val="00F544E3"/>
    <w:rsid w:val="00F551E6"/>
    <w:rsid w:val="00F56A72"/>
    <w:rsid w:val="00F56D7C"/>
    <w:rsid w:val="00F60E65"/>
    <w:rsid w:val="00F62FF3"/>
    <w:rsid w:val="00F63303"/>
    <w:rsid w:val="00F63455"/>
    <w:rsid w:val="00F64FBF"/>
    <w:rsid w:val="00F6645B"/>
    <w:rsid w:val="00F67871"/>
    <w:rsid w:val="00F70104"/>
    <w:rsid w:val="00F71080"/>
    <w:rsid w:val="00F71FF2"/>
    <w:rsid w:val="00F731A9"/>
    <w:rsid w:val="00F742BB"/>
    <w:rsid w:val="00F74710"/>
    <w:rsid w:val="00F767B6"/>
    <w:rsid w:val="00F77713"/>
    <w:rsid w:val="00F832C5"/>
    <w:rsid w:val="00F83CE0"/>
    <w:rsid w:val="00F866FA"/>
    <w:rsid w:val="00F9042B"/>
    <w:rsid w:val="00F90AE3"/>
    <w:rsid w:val="00F917AD"/>
    <w:rsid w:val="00F922DD"/>
    <w:rsid w:val="00F92598"/>
    <w:rsid w:val="00F941F0"/>
    <w:rsid w:val="00F94DE9"/>
    <w:rsid w:val="00F95937"/>
    <w:rsid w:val="00F975AA"/>
    <w:rsid w:val="00FA17CB"/>
    <w:rsid w:val="00FA3DA4"/>
    <w:rsid w:val="00FA3EF3"/>
    <w:rsid w:val="00FA4448"/>
    <w:rsid w:val="00FA5595"/>
    <w:rsid w:val="00FA6A41"/>
    <w:rsid w:val="00FA6E02"/>
    <w:rsid w:val="00FA77E7"/>
    <w:rsid w:val="00FB123E"/>
    <w:rsid w:val="00FB17D5"/>
    <w:rsid w:val="00FB3719"/>
    <w:rsid w:val="00FB7463"/>
    <w:rsid w:val="00FC053D"/>
    <w:rsid w:val="00FC0F64"/>
    <w:rsid w:val="00FC15B2"/>
    <w:rsid w:val="00FC1888"/>
    <w:rsid w:val="00FC2D3D"/>
    <w:rsid w:val="00FC3D21"/>
    <w:rsid w:val="00FC6A69"/>
    <w:rsid w:val="00FC6CD4"/>
    <w:rsid w:val="00FC79C4"/>
    <w:rsid w:val="00FC7BA3"/>
    <w:rsid w:val="00FD168A"/>
    <w:rsid w:val="00FD1BFE"/>
    <w:rsid w:val="00FD2DB9"/>
    <w:rsid w:val="00FD537E"/>
    <w:rsid w:val="00FD6AB5"/>
    <w:rsid w:val="00FD6B39"/>
    <w:rsid w:val="00FD752A"/>
    <w:rsid w:val="00FD7AB4"/>
    <w:rsid w:val="00FE1C51"/>
    <w:rsid w:val="00FE25E7"/>
    <w:rsid w:val="00FE3187"/>
    <w:rsid w:val="00FE3C52"/>
    <w:rsid w:val="00FE5B07"/>
    <w:rsid w:val="00FE7072"/>
    <w:rsid w:val="00FF0C3D"/>
    <w:rsid w:val="00FF30C6"/>
    <w:rsid w:val="00FF5390"/>
    <w:rsid w:val="00FF5AA3"/>
    <w:rsid w:val="00FF6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rFonts w:eastAsia="Calibri" w:cs="Calibri"/>
      <w:sz w:val="24"/>
      <w:szCs w:val="24"/>
      <w:lang w:eastAsia="ar-SA"/>
    </w:rPr>
  </w:style>
  <w:style w:type="paragraph" w:styleId="1">
    <w:name w:val="heading 1"/>
    <w:basedOn w:val="a0"/>
    <w:next w:val="a0"/>
    <w:link w:val="10"/>
    <w:qFormat/>
    <w:rsid w:val="00FC7BA3"/>
    <w:pPr>
      <w:keepNext/>
      <w:suppressAutoHyphens w:val="0"/>
      <w:jc w:val="center"/>
      <w:outlineLvl w:val="0"/>
    </w:pPr>
    <w:rPr>
      <w:rFonts w:eastAsia="Times New Roman" w:cs="Times New Roman"/>
      <w:sz w:val="28"/>
      <w:szCs w:val="20"/>
      <w:lang/>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rPr>
  </w:style>
  <w:style w:type="character" w:customStyle="1" w:styleId="WW8Num3z1">
    <w:name w:val="WW8Num3z1"/>
    <w:rPr>
      <w:rFonts w:cs="Times New Roman"/>
    </w:rPr>
  </w:style>
  <w:style w:type="character" w:customStyle="1" w:styleId="WW8Num4z0">
    <w:name w:val="WW8Num4z0"/>
    <w:rPr>
      <w:rFonts w:ascii="Symbol" w:hAnsi="Symbol"/>
      <w:sz w:val="20"/>
    </w:rPr>
  </w:style>
  <w:style w:type="character" w:customStyle="1" w:styleId="WW8Num4z1">
    <w:name w:val="WW8Num4z1"/>
    <w:rPr>
      <w:rFonts w:cs="Times New Roman"/>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sz w:val="20"/>
    </w:rPr>
  </w:style>
  <w:style w:type="character" w:customStyle="1" w:styleId="WW8Num7z1">
    <w:name w:val="WW8Num7z1"/>
    <w:rPr>
      <w:rFonts w:cs="Times New Roman"/>
    </w:rPr>
  </w:style>
  <w:style w:type="character" w:customStyle="1" w:styleId="WW8Num7z2">
    <w:name w:val="WW8Num7z2"/>
    <w:rPr>
      <w:rFonts w:ascii="Wingdings" w:hAnsi="Wingdings"/>
      <w:sz w:val="20"/>
    </w:rPr>
  </w:style>
  <w:style w:type="character" w:customStyle="1" w:styleId="WW8Num8z0">
    <w:name w:val="WW8Num8z0"/>
    <w:rPr>
      <w:rFonts w:cs="Times New Roman"/>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Verdana" w:hAnsi="Verdana" w:cs="Times New Roman"/>
      <w:b w:val="0"/>
      <w:sz w:val="24"/>
      <w:szCs w:val="24"/>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11">
    <w:name w:val="Основной шрифт абзаца1"/>
  </w:style>
  <w:style w:type="character" w:customStyle="1" w:styleId="a4">
    <w:name w:val="Текст выноски Знак"/>
    <w:rPr>
      <w:rFonts w:ascii="Tahoma" w:hAnsi="Tahoma" w:cs="Tahoma"/>
      <w:sz w:val="16"/>
      <w:szCs w:val="16"/>
      <w:lang/>
    </w:rPr>
  </w:style>
  <w:style w:type="character" w:customStyle="1" w:styleId="a5">
    <w:name w:val="Верхний колонтитул Знак"/>
    <w:uiPriority w:val="99"/>
    <w:rPr>
      <w:rFonts w:ascii="Times New Roman" w:hAnsi="Times New Roman" w:cs="Times New Roman"/>
      <w:sz w:val="24"/>
      <w:szCs w:val="24"/>
      <w:lang/>
    </w:rPr>
  </w:style>
  <w:style w:type="character" w:customStyle="1" w:styleId="a6">
    <w:name w:val="Нижний колонтитул Знак"/>
    <w:rPr>
      <w:rFonts w:ascii="Times New Roman" w:hAnsi="Times New Roman" w:cs="Times New Roman"/>
      <w:sz w:val="24"/>
      <w:szCs w:val="24"/>
      <w:lang/>
    </w:rPr>
  </w:style>
  <w:style w:type="character" w:customStyle="1" w:styleId="a7">
    <w:name w:val="Основной текст Знак"/>
    <w:rPr>
      <w:rFonts w:ascii="Times New Roman" w:hAnsi="Times New Roman" w:cs="Times New Roman"/>
      <w:sz w:val="20"/>
      <w:szCs w:val="20"/>
      <w:lang/>
    </w:rPr>
  </w:style>
  <w:style w:type="character" w:customStyle="1" w:styleId="a8">
    <w:name w:val="Доклад: основной текст Знак"/>
    <w:rPr>
      <w:rFonts w:ascii="Arial" w:hAnsi="Arial"/>
      <w:sz w:val="28"/>
      <w:lang/>
    </w:rPr>
  </w:style>
  <w:style w:type="character" w:styleId="a9">
    <w:name w:val="Strong"/>
    <w:uiPriority w:val="22"/>
    <w:qFormat/>
    <w:rPr>
      <w:rFonts w:cs="Times New Roman"/>
      <w:b/>
      <w:bCs/>
    </w:rPr>
  </w:style>
  <w:style w:type="character" w:styleId="aa">
    <w:name w:val="Hyperlink"/>
    <w:uiPriority w:val="99"/>
    <w:rPr>
      <w:rFonts w:cs="Times New Roman"/>
      <w:color w:val="0000FF"/>
      <w:u w:val="single"/>
    </w:rPr>
  </w:style>
  <w:style w:type="character" w:styleId="ab">
    <w:name w:val="FollowedHyperlink"/>
    <w:uiPriority w:val="99"/>
    <w:rPr>
      <w:rFonts w:cs="Times New Roman"/>
      <w:color w:val="800080"/>
      <w:u w:val="single"/>
    </w:rPr>
  </w:style>
  <w:style w:type="character" w:customStyle="1" w:styleId="ac">
    <w:name w:val="Основной текст с отступом Знак"/>
    <w:rPr>
      <w:rFonts w:ascii="Times New Roman" w:hAnsi="Times New Roman" w:cs="Times New Roman"/>
      <w:sz w:val="24"/>
      <w:szCs w:val="24"/>
      <w:lang/>
    </w:rPr>
  </w:style>
  <w:style w:type="character" w:styleId="ad">
    <w:name w:val="page number"/>
    <w:basedOn w:val="11"/>
  </w:style>
  <w:style w:type="paragraph" w:customStyle="1" w:styleId="ae">
    <w:name w:val="Заголовок"/>
    <w:basedOn w:val="a0"/>
    <w:next w:val="af"/>
    <w:pPr>
      <w:keepNext/>
      <w:spacing w:before="240" w:after="120"/>
    </w:pPr>
    <w:rPr>
      <w:rFonts w:ascii="Arial" w:eastAsia="SimSun" w:hAnsi="Arial" w:cs="Mangal"/>
      <w:sz w:val="28"/>
      <w:szCs w:val="28"/>
    </w:rPr>
  </w:style>
  <w:style w:type="paragraph" w:styleId="af">
    <w:name w:val="Body Text"/>
    <w:basedOn w:val="a0"/>
    <w:link w:val="12"/>
    <w:pPr>
      <w:tabs>
        <w:tab w:val="left" w:pos="0"/>
      </w:tabs>
      <w:spacing w:line="360" w:lineRule="auto"/>
      <w:jc w:val="both"/>
    </w:pPr>
    <w:rPr>
      <w:rFonts w:cs="Times New Roman"/>
      <w:szCs w:val="20"/>
      <w:lang/>
    </w:rPr>
  </w:style>
  <w:style w:type="paragraph" w:styleId="af0">
    <w:name w:val="List"/>
    <w:basedOn w:val="af"/>
    <w:rPr>
      <w:rFonts w:ascii="Arial" w:hAnsi="Arial" w:cs="Mangal"/>
    </w:rPr>
  </w:style>
  <w:style w:type="paragraph" w:customStyle="1" w:styleId="13">
    <w:name w:val="Название1"/>
    <w:basedOn w:val="a0"/>
    <w:pPr>
      <w:suppressLineNumbers/>
      <w:spacing w:before="120" w:after="120"/>
    </w:pPr>
    <w:rPr>
      <w:rFonts w:ascii="Arial" w:hAnsi="Arial" w:cs="Mangal"/>
      <w:i/>
      <w:iCs/>
      <w:sz w:val="20"/>
    </w:rPr>
  </w:style>
  <w:style w:type="paragraph" w:customStyle="1" w:styleId="14">
    <w:name w:val="Указатель1"/>
    <w:basedOn w:val="a0"/>
    <w:pPr>
      <w:suppressLineNumbers/>
    </w:pPr>
    <w:rPr>
      <w:rFonts w:ascii="Arial" w:hAnsi="Arial" w:cs="Mangal"/>
    </w:rPr>
  </w:style>
  <w:style w:type="paragraph" w:customStyle="1" w:styleId="af1">
    <w:name w:val="Знак"/>
    <w:basedOn w:val="a0"/>
    <w:qFormat/>
    <w:pPr>
      <w:spacing w:before="280" w:after="280"/>
    </w:pPr>
    <w:rPr>
      <w:rFonts w:ascii="Tahoma" w:hAnsi="Tahoma"/>
      <w:sz w:val="20"/>
      <w:szCs w:val="20"/>
      <w:lang w:val="en-US"/>
    </w:rPr>
  </w:style>
  <w:style w:type="paragraph" w:customStyle="1" w:styleId="Normal">
    <w:name w:val="Normal"/>
    <w:pPr>
      <w:suppressAutoHyphens/>
      <w:autoSpaceDE w:val="0"/>
    </w:pPr>
    <w:rPr>
      <w:rFonts w:eastAsia="Calibri" w:cs="Calibri"/>
      <w:color w:val="000000"/>
      <w:sz w:val="24"/>
      <w:szCs w:val="24"/>
      <w:lang w:eastAsia="ar-SA"/>
    </w:rPr>
  </w:style>
  <w:style w:type="paragraph" w:customStyle="1" w:styleId="5">
    <w:name w:val="Знак5"/>
    <w:basedOn w:val="a0"/>
    <w:pPr>
      <w:spacing w:before="280" w:after="280"/>
    </w:pPr>
    <w:rPr>
      <w:rFonts w:ascii="Tahoma" w:hAnsi="Tahoma"/>
      <w:sz w:val="20"/>
      <w:szCs w:val="20"/>
      <w:lang w:val="en-US"/>
    </w:rPr>
  </w:style>
  <w:style w:type="paragraph" w:styleId="af2">
    <w:name w:val="Balloon Text"/>
    <w:basedOn w:val="a0"/>
    <w:link w:val="15"/>
    <w:rPr>
      <w:rFonts w:ascii="Tahoma" w:hAnsi="Tahoma" w:cs="Times New Roman"/>
      <w:sz w:val="16"/>
      <w:szCs w:val="16"/>
      <w:lang/>
    </w:rPr>
  </w:style>
  <w:style w:type="paragraph" w:styleId="af3">
    <w:name w:val="header"/>
    <w:basedOn w:val="a0"/>
    <w:link w:val="16"/>
    <w:uiPriority w:val="99"/>
    <w:pPr>
      <w:tabs>
        <w:tab w:val="center" w:pos="4677"/>
        <w:tab w:val="right" w:pos="9355"/>
      </w:tabs>
    </w:pPr>
    <w:rPr>
      <w:rFonts w:cs="Times New Roman"/>
      <w:lang/>
    </w:rPr>
  </w:style>
  <w:style w:type="paragraph" w:styleId="af4">
    <w:name w:val="footer"/>
    <w:basedOn w:val="a0"/>
    <w:link w:val="17"/>
    <w:pPr>
      <w:tabs>
        <w:tab w:val="center" w:pos="4677"/>
        <w:tab w:val="right" w:pos="9355"/>
      </w:tabs>
    </w:pPr>
    <w:rPr>
      <w:rFonts w:cs="Times New Roman"/>
      <w:lang/>
    </w:rPr>
  </w:style>
  <w:style w:type="paragraph" w:customStyle="1" w:styleId="18">
    <w:name w:val="Знак1"/>
    <w:basedOn w:val="a0"/>
    <w:rPr>
      <w:rFonts w:ascii="Verdana" w:hAnsi="Verdana" w:cs="Verdana"/>
      <w:sz w:val="20"/>
      <w:szCs w:val="20"/>
      <w:lang w:val="en-US"/>
    </w:rPr>
  </w:style>
  <w:style w:type="paragraph" w:customStyle="1" w:styleId="4">
    <w:name w:val="Знак4"/>
    <w:basedOn w:val="a0"/>
    <w:pPr>
      <w:spacing w:before="280" w:after="280"/>
    </w:pPr>
    <w:rPr>
      <w:rFonts w:ascii="Tahoma" w:hAnsi="Tahoma"/>
      <w:sz w:val="20"/>
      <w:szCs w:val="20"/>
      <w:lang w:val="en-US"/>
    </w:rPr>
  </w:style>
  <w:style w:type="paragraph" w:styleId="af5">
    <w:name w:val="Normal (Web)"/>
    <w:basedOn w:val="a0"/>
    <w:uiPriority w:val="99"/>
    <w:pPr>
      <w:spacing w:before="280" w:after="280"/>
    </w:pPr>
  </w:style>
  <w:style w:type="paragraph" w:customStyle="1" w:styleId="a">
    <w:name w:val="* Список"/>
    <w:basedOn w:val="a0"/>
    <w:pPr>
      <w:numPr>
        <w:numId w:val="1"/>
      </w:numPr>
      <w:tabs>
        <w:tab w:val="left" w:pos="720"/>
      </w:tabs>
      <w:spacing w:before="280" w:after="360"/>
    </w:pPr>
    <w:rPr>
      <w:szCs w:val="28"/>
    </w:rPr>
  </w:style>
  <w:style w:type="paragraph" w:customStyle="1" w:styleId="af6">
    <w:name w:val="* Абзац"/>
    <w:basedOn w:val="a0"/>
    <w:pPr>
      <w:tabs>
        <w:tab w:val="left" w:pos="0"/>
      </w:tabs>
      <w:spacing w:before="120" w:after="240"/>
      <w:ind w:firstLine="709"/>
      <w:jc w:val="both"/>
    </w:pPr>
    <w:rPr>
      <w:sz w:val="28"/>
      <w:szCs w:val="28"/>
    </w:rPr>
  </w:style>
  <w:style w:type="paragraph" w:customStyle="1" w:styleId="af7">
    <w:name w:val="Доклад: основной текст"/>
    <w:basedOn w:val="a0"/>
    <w:pPr>
      <w:spacing w:line="360" w:lineRule="auto"/>
      <w:ind w:firstLine="567"/>
      <w:jc w:val="both"/>
    </w:pPr>
    <w:rPr>
      <w:rFonts w:ascii="Arial" w:hAnsi="Arial"/>
      <w:sz w:val="28"/>
      <w:szCs w:val="20"/>
      <w:lang/>
    </w:rPr>
  </w:style>
  <w:style w:type="paragraph" w:customStyle="1" w:styleId="3">
    <w:name w:val="Знак3"/>
    <w:basedOn w:val="a0"/>
    <w:pPr>
      <w:spacing w:before="280" w:after="280"/>
    </w:pPr>
    <w:rPr>
      <w:rFonts w:ascii="Tahoma" w:hAnsi="Tahoma"/>
      <w:sz w:val="20"/>
      <w:szCs w:val="20"/>
      <w:lang w:val="en-US"/>
    </w:rPr>
  </w:style>
  <w:style w:type="paragraph" w:customStyle="1" w:styleId="NoSpacing">
    <w:name w:val="No Spacing"/>
    <w:pPr>
      <w:suppressAutoHyphens/>
    </w:pPr>
    <w:rPr>
      <w:rFonts w:eastAsia="Calibri" w:cs="Calibri"/>
      <w:sz w:val="24"/>
      <w:szCs w:val="24"/>
      <w:lang w:eastAsia="ar-SA"/>
    </w:rPr>
  </w:style>
  <w:style w:type="paragraph" w:customStyle="1" w:styleId="ListParagraph">
    <w:name w:val="List Paragraph"/>
    <w:basedOn w:val="a0"/>
    <w:pPr>
      <w:spacing w:after="200" w:line="276" w:lineRule="auto"/>
      <w:ind w:left="720"/>
    </w:pPr>
    <w:rPr>
      <w:rFonts w:ascii="Calibri" w:hAnsi="Calibri"/>
      <w:sz w:val="22"/>
      <w:szCs w:val="22"/>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Nonformat">
    <w:name w:val="ConsPlusNonformat"/>
    <w:pPr>
      <w:widowControl w:val="0"/>
      <w:suppressAutoHyphens/>
      <w:autoSpaceDE w:val="0"/>
    </w:pPr>
    <w:rPr>
      <w:rFonts w:ascii="Courier New" w:eastAsia="Calibri" w:hAnsi="Courier New" w:cs="Courier New"/>
      <w:lang w:eastAsia="ar-SA"/>
    </w:rPr>
  </w:style>
  <w:style w:type="paragraph" w:customStyle="1" w:styleId="font5">
    <w:name w:val="font5"/>
    <w:basedOn w:val="a0"/>
    <w:pPr>
      <w:spacing w:before="280" w:after="280"/>
    </w:pPr>
    <w:rPr>
      <w:rFonts w:ascii="Arial" w:hAnsi="Arial" w:cs="Arial"/>
      <w:sz w:val="22"/>
      <w:szCs w:val="22"/>
    </w:rPr>
  </w:style>
  <w:style w:type="paragraph" w:customStyle="1" w:styleId="font6">
    <w:name w:val="font6"/>
    <w:basedOn w:val="a0"/>
    <w:pPr>
      <w:spacing w:before="280" w:after="280"/>
    </w:pPr>
    <w:rPr>
      <w:rFonts w:ascii="Arial" w:hAnsi="Arial" w:cs="Arial"/>
      <w:i/>
      <w:iCs/>
      <w:sz w:val="22"/>
      <w:szCs w:val="22"/>
    </w:rPr>
  </w:style>
  <w:style w:type="paragraph" w:customStyle="1" w:styleId="xl63">
    <w:name w:val="xl63"/>
    <w:basedOn w:val="a0"/>
    <w:pPr>
      <w:pBdr>
        <w:top w:val="single" w:sz="4" w:space="0" w:color="000000"/>
        <w:bottom w:val="single" w:sz="4" w:space="0" w:color="000000"/>
      </w:pBdr>
      <w:spacing w:before="280" w:after="280"/>
      <w:textAlignment w:val="top"/>
    </w:pPr>
  </w:style>
  <w:style w:type="paragraph" w:customStyle="1" w:styleId="xl64">
    <w:name w:val="xl64"/>
    <w:basedOn w:val="a0"/>
    <w:pPr>
      <w:pBdr>
        <w:top w:val="single" w:sz="4" w:space="0" w:color="000000"/>
        <w:left w:val="single" w:sz="4" w:space="0" w:color="000000"/>
        <w:bottom w:val="single" w:sz="4" w:space="0" w:color="000000"/>
        <w:right w:val="single" w:sz="4" w:space="0" w:color="000000"/>
      </w:pBdr>
      <w:spacing w:before="280" w:after="280"/>
      <w:jc w:val="right"/>
      <w:textAlignment w:val="top"/>
    </w:pPr>
    <w:rPr>
      <w:rFonts w:ascii="Arial" w:hAnsi="Arial" w:cs="Arial"/>
    </w:rPr>
  </w:style>
  <w:style w:type="paragraph" w:customStyle="1" w:styleId="xl65">
    <w:name w:val="xl65"/>
    <w:basedOn w:val="a0"/>
    <w:pPr>
      <w:pBdr>
        <w:top w:val="single" w:sz="4" w:space="0" w:color="000000"/>
        <w:left w:val="single" w:sz="4" w:space="0" w:color="000000"/>
        <w:bottom w:val="single" w:sz="4" w:space="0" w:color="000000"/>
        <w:right w:val="single" w:sz="4" w:space="0" w:color="000000"/>
      </w:pBdr>
      <w:spacing w:before="280" w:after="280"/>
      <w:jc w:val="right"/>
      <w:textAlignment w:val="top"/>
    </w:pPr>
    <w:rPr>
      <w:rFonts w:ascii="Arial" w:hAnsi="Arial" w:cs="Arial"/>
      <w:color w:val="000000"/>
    </w:rPr>
  </w:style>
  <w:style w:type="paragraph" w:customStyle="1" w:styleId="xl66">
    <w:name w:val="xl66"/>
    <w:basedOn w:val="a0"/>
    <w:pPr>
      <w:pBdr>
        <w:top w:val="single" w:sz="4" w:space="0" w:color="000000"/>
        <w:left w:val="single" w:sz="4" w:space="0" w:color="000000"/>
        <w:bottom w:val="single" w:sz="4" w:space="0" w:color="000000"/>
        <w:right w:val="single" w:sz="4" w:space="0" w:color="000000"/>
      </w:pBdr>
      <w:spacing w:before="280" w:after="280"/>
      <w:jc w:val="right"/>
      <w:textAlignment w:val="top"/>
    </w:pPr>
    <w:rPr>
      <w:rFonts w:ascii="Arial" w:hAnsi="Arial" w:cs="Arial"/>
    </w:rPr>
  </w:style>
  <w:style w:type="paragraph" w:customStyle="1" w:styleId="xl67">
    <w:name w:val="xl67"/>
    <w:basedOn w:val="a0"/>
    <w:pPr>
      <w:pBdr>
        <w:top w:val="single" w:sz="4" w:space="0" w:color="000000"/>
        <w:left w:val="single" w:sz="4" w:space="0" w:color="000000"/>
        <w:bottom w:val="single" w:sz="4" w:space="0" w:color="000000"/>
        <w:right w:val="single" w:sz="4" w:space="0" w:color="000000"/>
      </w:pBdr>
      <w:spacing w:before="280" w:after="280"/>
      <w:jc w:val="right"/>
      <w:textAlignment w:val="top"/>
    </w:pPr>
    <w:rPr>
      <w:rFonts w:ascii="Arial" w:hAnsi="Arial" w:cs="Arial"/>
    </w:rPr>
  </w:style>
  <w:style w:type="paragraph" w:customStyle="1" w:styleId="xl68">
    <w:name w:val="xl68"/>
    <w:basedOn w:val="a0"/>
    <w:pPr>
      <w:spacing w:before="280" w:after="280"/>
    </w:pPr>
    <w:rPr>
      <w:rFonts w:ascii="Arial" w:hAnsi="Arial" w:cs="Arial"/>
    </w:rPr>
  </w:style>
  <w:style w:type="paragraph" w:customStyle="1" w:styleId="xl69">
    <w:name w:val="xl69"/>
    <w:basedOn w:val="a0"/>
    <w:pPr>
      <w:pBdr>
        <w:top w:val="single" w:sz="4" w:space="0" w:color="000000"/>
        <w:left w:val="single" w:sz="4" w:space="0" w:color="000000"/>
        <w:bottom w:val="single" w:sz="4" w:space="0" w:color="000000"/>
        <w:right w:val="single" w:sz="4" w:space="0" w:color="000000"/>
      </w:pBdr>
      <w:spacing w:before="280" w:after="280"/>
    </w:pPr>
    <w:rPr>
      <w:rFonts w:ascii="Arial" w:hAnsi="Arial" w:cs="Arial"/>
    </w:rPr>
  </w:style>
  <w:style w:type="paragraph" w:customStyle="1" w:styleId="xl70">
    <w:name w:val="xl70"/>
    <w:basedOn w:val="a0"/>
    <w:pPr>
      <w:pBdr>
        <w:top w:val="single" w:sz="4" w:space="0" w:color="000000"/>
        <w:left w:val="single" w:sz="4" w:space="0" w:color="000000"/>
        <w:bottom w:val="single" w:sz="4" w:space="0" w:color="000000"/>
        <w:right w:val="single" w:sz="4" w:space="0" w:color="000000"/>
      </w:pBdr>
      <w:spacing w:before="280" w:after="280"/>
      <w:jc w:val="right"/>
      <w:textAlignment w:val="top"/>
    </w:pPr>
    <w:rPr>
      <w:rFonts w:ascii="Arial" w:hAnsi="Arial" w:cs="Arial"/>
      <w:color w:val="7030A0"/>
    </w:rPr>
  </w:style>
  <w:style w:type="paragraph" w:customStyle="1" w:styleId="xl71">
    <w:name w:val="xl71"/>
    <w:basedOn w:val="a0"/>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rPr>
  </w:style>
  <w:style w:type="paragraph" w:customStyle="1" w:styleId="xl72">
    <w:name w:val="xl72"/>
    <w:basedOn w:val="a0"/>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color w:val="FF0000"/>
    </w:rPr>
  </w:style>
  <w:style w:type="paragraph" w:customStyle="1" w:styleId="xl73">
    <w:name w:val="xl73"/>
    <w:basedOn w:val="a0"/>
    <w:pPr>
      <w:pBdr>
        <w:top w:val="single" w:sz="4" w:space="0" w:color="000000"/>
        <w:left w:val="single" w:sz="4" w:space="0" w:color="000000"/>
        <w:bottom w:val="single" w:sz="4" w:space="0" w:color="000000"/>
        <w:right w:val="single" w:sz="4" w:space="0" w:color="000000"/>
      </w:pBdr>
      <w:shd w:val="clear" w:color="auto" w:fill="FFFF00"/>
      <w:spacing w:before="280" w:after="280"/>
      <w:jc w:val="center"/>
      <w:textAlignment w:val="top"/>
    </w:pPr>
    <w:rPr>
      <w:rFonts w:ascii="Arial" w:hAnsi="Arial" w:cs="Arial"/>
    </w:rPr>
  </w:style>
  <w:style w:type="paragraph" w:customStyle="1" w:styleId="xl74">
    <w:name w:val="xl74"/>
    <w:basedOn w:val="a0"/>
    <w:pPr>
      <w:pBdr>
        <w:top w:val="single" w:sz="4" w:space="0" w:color="000000"/>
        <w:left w:val="single" w:sz="4" w:space="0" w:color="000000"/>
        <w:bottom w:val="single" w:sz="4" w:space="0" w:color="000000"/>
      </w:pBdr>
      <w:spacing w:before="280" w:after="280"/>
      <w:jc w:val="center"/>
      <w:textAlignment w:val="top"/>
    </w:pPr>
    <w:rPr>
      <w:rFonts w:ascii="Arial" w:hAnsi="Arial" w:cs="Arial"/>
    </w:rPr>
  </w:style>
  <w:style w:type="paragraph" w:customStyle="1" w:styleId="xl75">
    <w:name w:val="xl75"/>
    <w:basedOn w:val="a0"/>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color w:val="7030A0"/>
    </w:rPr>
  </w:style>
  <w:style w:type="paragraph" w:customStyle="1" w:styleId="xl76">
    <w:name w:val="xl76"/>
    <w:basedOn w:val="a0"/>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rPr>
  </w:style>
  <w:style w:type="paragraph" w:customStyle="1" w:styleId="xl77">
    <w:name w:val="xl77"/>
    <w:basedOn w:val="a0"/>
    <w:pPr>
      <w:spacing w:before="280" w:after="280"/>
      <w:jc w:val="center"/>
      <w:textAlignment w:val="top"/>
    </w:pPr>
    <w:rPr>
      <w:rFonts w:ascii="Arial" w:hAnsi="Arial" w:cs="Arial"/>
    </w:rPr>
  </w:style>
  <w:style w:type="paragraph" w:customStyle="1" w:styleId="xl78">
    <w:name w:val="xl78"/>
    <w:basedOn w:val="a0"/>
    <w:pPr>
      <w:pBdr>
        <w:top w:val="single" w:sz="4" w:space="0" w:color="000000"/>
        <w:left w:val="single" w:sz="4" w:space="0" w:color="000000"/>
      </w:pBdr>
      <w:spacing w:before="280" w:after="280"/>
      <w:jc w:val="center"/>
      <w:textAlignment w:val="top"/>
    </w:pPr>
    <w:rPr>
      <w:rFonts w:ascii="Arial" w:hAnsi="Arial" w:cs="Arial"/>
    </w:rPr>
  </w:style>
  <w:style w:type="paragraph" w:customStyle="1" w:styleId="xl79">
    <w:name w:val="xl79"/>
    <w:basedOn w:val="a0"/>
    <w:pPr>
      <w:pBdr>
        <w:top w:val="single" w:sz="4" w:space="0" w:color="000000"/>
        <w:left w:val="single" w:sz="4" w:space="0" w:color="000000"/>
        <w:right w:val="single" w:sz="4" w:space="0" w:color="000000"/>
      </w:pBdr>
      <w:spacing w:before="280" w:after="280"/>
      <w:jc w:val="center"/>
      <w:textAlignment w:val="top"/>
    </w:pPr>
    <w:rPr>
      <w:rFonts w:ascii="Arial" w:hAnsi="Arial" w:cs="Arial"/>
    </w:rPr>
  </w:style>
  <w:style w:type="paragraph" w:customStyle="1" w:styleId="xl80">
    <w:name w:val="xl80"/>
    <w:basedOn w:val="a0"/>
    <w:pPr>
      <w:pBdr>
        <w:top w:val="single" w:sz="4" w:space="0" w:color="000000"/>
        <w:right w:val="single" w:sz="4" w:space="0" w:color="000000"/>
      </w:pBdr>
      <w:shd w:val="clear" w:color="auto" w:fill="FFFF00"/>
      <w:spacing w:before="280" w:after="280"/>
      <w:jc w:val="center"/>
      <w:textAlignment w:val="top"/>
    </w:pPr>
    <w:rPr>
      <w:rFonts w:ascii="Arial" w:hAnsi="Arial" w:cs="Arial"/>
    </w:rPr>
  </w:style>
  <w:style w:type="paragraph" w:customStyle="1" w:styleId="xl81">
    <w:name w:val="xl81"/>
    <w:basedOn w:val="a0"/>
    <w:pPr>
      <w:pBdr>
        <w:top w:val="single" w:sz="4" w:space="0" w:color="000000"/>
        <w:left w:val="single" w:sz="4" w:space="0" w:color="000000"/>
        <w:bottom w:val="single" w:sz="4" w:space="0" w:color="000000"/>
        <w:right w:val="single" w:sz="4" w:space="0" w:color="000000"/>
      </w:pBdr>
      <w:shd w:val="clear" w:color="auto" w:fill="FF0000"/>
      <w:spacing w:before="280" w:after="280"/>
      <w:jc w:val="center"/>
      <w:textAlignment w:val="top"/>
    </w:pPr>
    <w:rPr>
      <w:rFonts w:ascii="Arial" w:hAnsi="Arial" w:cs="Arial"/>
    </w:rPr>
  </w:style>
  <w:style w:type="paragraph" w:customStyle="1" w:styleId="xl82">
    <w:name w:val="xl82"/>
    <w:basedOn w:val="a0"/>
    <w:pPr>
      <w:spacing w:before="280" w:after="280"/>
      <w:jc w:val="center"/>
    </w:pPr>
    <w:rPr>
      <w:rFonts w:ascii="Arial" w:hAnsi="Arial" w:cs="Arial"/>
    </w:rPr>
  </w:style>
  <w:style w:type="paragraph" w:customStyle="1" w:styleId="xl83">
    <w:name w:val="xl83"/>
    <w:basedOn w:val="a0"/>
    <w:pPr>
      <w:pBdr>
        <w:top w:val="single" w:sz="4" w:space="0" w:color="000000"/>
        <w:left w:val="single" w:sz="4" w:space="0" w:color="000000"/>
        <w:bottom w:val="single" w:sz="4" w:space="0" w:color="000000"/>
        <w:right w:val="single" w:sz="4" w:space="0" w:color="000000"/>
      </w:pBdr>
      <w:spacing w:before="280" w:after="280"/>
      <w:jc w:val="right"/>
      <w:textAlignment w:val="top"/>
    </w:pPr>
    <w:rPr>
      <w:rFonts w:ascii="Arial" w:hAnsi="Arial" w:cs="Arial"/>
    </w:rPr>
  </w:style>
  <w:style w:type="paragraph" w:customStyle="1" w:styleId="xl84">
    <w:name w:val="xl84"/>
    <w:basedOn w:val="a0"/>
    <w:pPr>
      <w:pBdr>
        <w:bottom w:val="single" w:sz="8" w:space="0" w:color="000000"/>
        <w:right w:val="single" w:sz="8" w:space="0" w:color="000000"/>
      </w:pBdr>
      <w:spacing w:before="280" w:after="280"/>
      <w:jc w:val="right"/>
      <w:textAlignment w:val="top"/>
    </w:pPr>
    <w:rPr>
      <w:rFonts w:ascii="Arial" w:hAnsi="Arial" w:cs="Arial"/>
    </w:rPr>
  </w:style>
  <w:style w:type="paragraph" w:customStyle="1" w:styleId="xl85">
    <w:name w:val="xl85"/>
    <w:basedOn w:val="a0"/>
    <w:pPr>
      <w:pBdr>
        <w:top w:val="single" w:sz="4" w:space="0" w:color="000000"/>
        <w:left w:val="single" w:sz="4" w:space="0" w:color="000000"/>
        <w:bottom w:val="single" w:sz="4" w:space="0" w:color="000000"/>
        <w:right w:val="single" w:sz="4" w:space="0" w:color="000000"/>
      </w:pBdr>
      <w:spacing w:before="280" w:after="280"/>
      <w:jc w:val="right"/>
      <w:textAlignment w:val="top"/>
    </w:pPr>
    <w:rPr>
      <w:rFonts w:ascii="Arial" w:hAnsi="Arial" w:cs="Arial"/>
      <w:color w:val="7030A0"/>
    </w:rPr>
  </w:style>
  <w:style w:type="paragraph" w:customStyle="1" w:styleId="xl86">
    <w:name w:val="xl86"/>
    <w:basedOn w:val="a0"/>
    <w:pPr>
      <w:pBdr>
        <w:top w:val="single" w:sz="4" w:space="0" w:color="000000"/>
        <w:left w:val="single" w:sz="4" w:space="0" w:color="000000"/>
        <w:bottom w:val="single" w:sz="4" w:space="0" w:color="000000"/>
        <w:right w:val="single" w:sz="4" w:space="0" w:color="000000"/>
      </w:pBdr>
      <w:spacing w:before="280" w:after="280"/>
      <w:jc w:val="right"/>
    </w:pPr>
    <w:rPr>
      <w:rFonts w:ascii="Arial" w:hAnsi="Arial" w:cs="Arial"/>
    </w:rPr>
  </w:style>
  <w:style w:type="paragraph" w:customStyle="1" w:styleId="xl87">
    <w:name w:val="xl87"/>
    <w:basedOn w:val="a0"/>
    <w:pPr>
      <w:pBdr>
        <w:top w:val="single" w:sz="4" w:space="0" w:color="000000"/>
        <w:left w:val="single" w:sz="4" w:space="0" w:color="000000"/>
        <w:bottom w:val="single" w:sz="4" w:space="0" w:color="000000"/>
        <w:right w:val="single" w:sz="4" w:space="0" w:color="000000"/>
      </w:pBdr>
      <w:spacing w:before="280" w:after="280"/>
      <w:jc w:val="right"/>
    </w:pPr>
    <w:rPr>
      <w:rFonts w:ascii="Arial" w:hAnsi="Arial" w:cs="Arial"/>
    </w:rPr>
  </w:style>
  <w:style w:type="paragraph" w:customStyle="1" w:styleId="xl88">
    <w:name w:val="xl88"/>
    <w:basedOn w:val="a0"/>
    <w:pPr>
      <w:pBdr>
        <w:top w:val="single" w:sz="4" w:space="0" w:color="000000"/>
        <w:left w:val="single" w:sz="4" w:space="0" w:color="000000"/>
        <w:bottom w:val="single" w:sz="4" w:space="0" w:color="000000"/>
        <w:right w:val="single" w:sz="4" w:space="0" w:color="000000"/>
      </w:pBdr>
      <w:spacing w:before="280" w:after="280"/>
      <w:jc w:val="right"/>
    </w:pPr>
    <w:rPr>
      <w:rFonts w:ascii="Arial" w:hAnsi="Arial" w:cs="Arial"/>
    </w:rPr>
  </w:style>
  <w:style w:type="paragraph" w:customStyle="1" w:styleId="xl89">
    <w:name w:val="xl89"/>
    <w:basedOn w:val="a0"/>
    <w:pPr>
      <w:pBdr>
        <w:top w:val="single" w:sz="4" w:space="0" w:color="000000"/>
        <w:left w:val="single" w:sz="4" w:space="0" w:color="000000"/>
        <w:bottom w:val="single" w:sz="4" w:space="0" w:color="000000"/>
        <w:right w:val="single" w:sz="4" w:space="0" w:color="000000"/>
      </w:pBdr>
      <w:shd w:val="clear" w:color="auto" w:fill="FFFF00"/>
      <w:spacing w:before="280" w:after="280"/>
      <w:jc w:val="right"/>
    </w:pPr>
    <w:rPr>
      <w:rFonts w:ascii="Arial" w:hAnsi="Arial" w:cs="Arial"/>
    </w:rPr>
  </w:style>
  <w:style w:type="paragraph" w:customStyle="1" w:styleId="xl90">
    <w:name w:val="xl90"/>
    <w:basedOn w:val="a0"/>
    <w:pPr>
      <w:pBdr>
        <w:top w:val="single" w:sz="4" w:space="0" w:color="000000"/>
        <w:left w:val="single" w:sz="4" w:space="0" w:color="000000"/>
        <w:bottom w:val="single" w:sz="4" w:space="0" w:color="000000"/>
        <w:right w:val="single" w:sz="4" w:space="0" w:color="000000"/>
      </w:pBdr>
      <w:spacing w:before="280" w:after="280"/>
      <w:jc w:val="right"/>
    </w:pPr>
    <w:rPr>
      <w:rFonts w:ascii="Arial" w:hAnsi="Arial" w:cs="Arial"/>
      <w:color w:val="000000"/>
    </w:rPr>
  </w:style>
  <w:style w:type="paragraph" w:customStyle="1" w:styleId="xl91">
    <w:name w:val="xl91"/>
    <w:basedOn w:val="a0"/>
    <w:pPr>
      <w:pBdr>
        <w:top w:val="single" w:sz="4" w:space="0" w:color="000000"/>
        <w:left w:val="single" w:sz="4" w:space="0" w:color="000000"/>
        <w:bottom w:val="single" w:sz="4" w:space="0" w:color="000000"/>
        <w:right w:val="single" w:sz="4" w:space="0" w:color="000000"/>
      </w:pBdr>
      <w:spacing w:before="280" w:after="280"/>
      <w:jc w:val="right"/>
    </w:pPr>
    <w:rPr>
      <w:rFonts w:ascii="Arial" w:hAnsi="Arial" w:cs="Arial"/>
      <w:color w:val="7030A0"/>
    </w:rPr>
  </w:style>
  <w:style w:type="paragraph" w:customStyle="1" w:styleId="xl92">
    <w:name w:val="xl92"/>
    <w:basedOn w:val="a0"/>
    <w:pPr>
      <w:pBdr>
        <w:top w:val="single" w:sz="4" w:space="0" w:color="000000"/>
        <w:left w:val="single" w:sz="4" w:space="0" w:color="000000"/>
        <w:bottom w:val="single" w:sz="4" w:space="0" w:color="000000"/>
      </w:pBdr>
      <w:spacing w:before="280" w:after="280"/>
      <w:jc w:val="right"/>
    </w:pPr>
    <w:rPr>
      <w:rFonts w:ascii="Arial" w:hAnsi="Arial" w:cs="Arial"/>
      <w:color w:val="000000"/>
    </w:rPr>
  </w:style>
  <w:style w:type="paragraph" w:customStyle="1" w:styleId="xl93">
    <w:name w:val="xl93"/>
    <w:basedOn w:val="a0"/>
    <w:pPr>
      <w:pBdr>
        <w:top w:val="single" w:sz="4" w:space="0" w:color="000000"/>
        <w:left w:val="single" w:sz="4" w:space="0" w:color="000000"/>
        <w:bottom w:val="single" w:sz="4" w:space="0" w:color="000000"/>
        <w:right w:val="single" w:sz="4" w:space="0" w:color="000000"/>
      </w:pBdr>
      <w:spacing w:before="280" w:after="280"/>
      <w:jc w:val="right"/>
      <w:textAlignment w:val="top"/>
    </w:pPr>
    <w:rPr>
      <w:rFonts w:ascii="Arial" w:hAnsi="Arial" w:cs="Arial"/>
    </w:rPr>
  </w:style>
  <w:style w:type="paragraph" w:customStyle="1" w:styleId="xl94">
    <w:name w:val="xl94"/>
    <w:basedOn w:val="a0"/>
    <w:pPr>
      <w:pBdr>
        <w:top w:val="single" w:sz="4" w:space="0" w:color="000000"/>
        <w:left w:val="single" w:sz="4" w:space="0" w:color="000000"/>
        <w:bottom w:val="single" w:sz="4" w:space="0" w:color="000000"/>
        <w:right w:val="single" w:sz="4" w:space="0" w:color="000000"/>
      </w:pBdr>
      <w:spacing w:before="280" w:after="280"/>
      <w:jc w:val="right"/>
      <w:textAlignment w:val="top"/>
    </w:pPr>
    <w:rPr>
      <w:rFonts w:ascii="Arial" w:hAnsi="Arial" w:cs="Arial"/>
    </w:rPr>
  </w:style>
  <w:style w:type="paragraph" w:customStyle="1" w:styleId="xl95">
    <w:name w:val="xl95"/>
    <w:basedOn w:val="a0"/>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top"/>
    </w:pPr>
    <w:rPr>
      <w:rFonts w:ascii="Arial" w:hAnsi="Arial" w:cs="Arial"/>
    </w:rPr>
  </w:style>
  <w:style w:type="paragraph" w:customStyle="1" w:styleId="xl96">
    <w:name w:val="xl96"/>
    <w:basedOn w:val="a0"/>
    <w:pPr>
      <w:pBdr>
        <w:top w:val="single" w:sz="4" w:space="0" w:color="000000"/>
        <w:left w:val="single" w:sz="4" w:space="0" w:color="000000"/>
        <w:bottom w:val="single" w:sz="4" w:space="0" w:color="000000"/>
        <w:right w:val="single" w:sz="4" w:space="0" w:color="000000"/>
      </w:pBdr>
      <w:shd w:val="clear" w:color="auto" w:fill="00B050"/>
      <w:spacing w:before="280" w:after="280"/>
      <w:jc w:val="right"/>
      <w:textAlignment w:val="top"/>
    </w:pPr>
    <w:rPr>
      <w:rFonts w:ascii="Arial" w:hAnsi="Arial" w:cs="Arial"/>
    </w:rPr>
  </w:style>
  <w:style w:type="paragraph" w:customStyle="1" w:styleId="xl97">
    <w:name w:val="xl97"/>
    <w:basedOn w:val="a0"/>
    <w:pPr>
      <w:pBdr>
        <w:top w:val="single" w:sz="4" w:space="0" w:color="000000"/>
        <w:left w:val="single" w:sz="4" w:space="0" w:color="000000"/>
        <w:bottom w:val="single" w:sz="4" w:space="0" w:color="000000"/>
        <w:right w:val="single" w:sz="4" w:space="0" w:color="000000"/>
      </w:pBdr>
      <w:spacing w:before="280" w:after="280"/>
      <w:jc w:val="right"/>
    </w:pPr>
    <w:rPr>
      <w:rFonts w:ascii="Arial" w:hAnsi="Arial" w:cs="Arial"/>
    </w:rPr>
  </w:style>
  <w:style w:type="paragraph" w:customStyle="1" w:styleId="xl98">
    <w:name w:val="xl98"/>
    <w:basedOn w:val="a0"/>
    <w:pPr>
      <w:pBdr>
        <w:top w:val="single" w:sz="4" w:space="0" w:color="000000"/>
        <w:left w:val="single" w:sz="4" w:space="0" w:color="000000"/>
        <w:bottom w:val="single" w:sz="4" w:space="0" w:color="000000"/>
        <w:right w:val="single" w:sz="4" w:space="0" w:color="000000"/>
      </w:pBdr>
      <w:shd w:val="clear" w:color="auto" w:fill="FFFF00"/>
      <w:spacing w:before="280" w:after="280"/>
      <w:jc w:val="right"/>
    </w:pPr>
    <w:rPr>
      <w:rFonts w:ascii="Arial" w:hAnsi="Arial" w:cs="Arial"/>
    </w:rPr>
  </w:style>
  <w:style w:type="paragraph" w:customStyle="1" w:styleId="xl99">
    <w:name w:val="xl99"/>
    <w:basedOn w:val="a0"/>
    <w:pPr>
      <w:pBdr>
        <w:top w:val="single" w:sz="4" w:space="0" w:color="000000"/>
        <w:left w:val="single" w:sz="4" w:space="0" w:color="000000"/>
        <w:bottom w:val="single" w:sz="4" w:space="0" w:color="000000"/>
        <w:right w:val="single" w:sz="4" w:space="0" w:color="000000"/>
      </w:pBdr>
      <w:spacing w:before="280" w:after="280"/>
      <w:jc w:val="right"/>
      <w:textAlignment w:val="top"/>
    </w:pPr>
    <w:rPr>
      <w:rFonts w:ascii="Arial" w:hAnsi="Arial" w:cs="Arial"/>
    </w:rPr>
  </w:style>
  <w:style w:type="paragraph" w:customStyle="1" w:styleId="xl100">
    <w:name w:val="xl100"/>
    <w:basedOn w:val="a0"/>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top"/>
    </w:pPr>
    <w:rPr>
      <w:rFonts w:ascii="Arial" w:hAnsi="Arial" w:cs="Arial"/>
    </w:rPr>
  </w:style>
  <w:style w:type="paragraph" w:customStyle="1" w:styleId="xl101">
    <w:name w:val="xl101"/>
    <w:basedOn w:val="a0"/>
    <w:pPr>
      <w:pBdr>
        <w:top w:val="single" w:sz="4" w:space="0" w:color="000000"/>
        <w:left w:val="single" w:sz="4" w:space="0" w:color="000000"/>
        <w:bottom w:val="single" w:sz="4" w:space="0" w:color="000000"/>
        <w:right w:val="single" w:sz="4" w:space="0" w:color="000000"/>
      </w:pBdr>
      <w:shd w:val="clear" w:color="auto" w:fill="FF0000"/>
      <w:spacing w:before="280" w:after="280"/>
      <w:jc w:val="right"/>
    </w:pPr>
    <w:rPr>
      <w:rFonts w:ascii="Arial" w:hAnsi="Arial" w:cs="Arial"/>
    </w:rPr>
  </w:style>
  <w:style w:type="paragraph" w:customStyle="1" w:styleId="xl102">
    <w:name w:val="xl102"/>
    <w:basedOn w:val="a0"/>
    <w:pPr>
      <w:spacing w:before="280" w:after="280"/>
      <w:jc w:val="right"/>
    </w:pPr>
    <w:rPr>
      <w:rFonts w:ascii="Arial" w:hAnsi="Arial" w:cs="Arial"/>
    </w:rPr>
  </w:style>
  <w:style w:type="paragraph" w:customStyle="1" w:styleId="xl103">
    <w:name w:val="xl103"/>
    <w:basedOn w:val="a0"/>
    <w:pPr>
      <w:pBdr>
        <w:top w:val="single" w:sz="4" w:space="0" w:color="000000"/>
        <w:left w:val="single" w:sz="4" w:space="0" w:color="000000"/>
        <w:bottom w:val="single" w:sz="4" w:space="0" w:color="000000"/>
        <w:right w:val="single" w:sz="4" w:space="0" w:color="000000"/>
      </w:pBdr>
      <w:shd w:val="clear" w:color="auto" w:fill="FFFFFF"/>
      <w:spacing w:before="280" w:after="280"/>
      <w:jc w:val="right"/>
    </w:pPr>
    <w:rPr>
      <w:rFonts w:ascii="Arial" w:hAnsi="Arial" w:cs="Arial"/>
    </w:rPr>
  </w:style>
  <w:style w:type="paragraph" w:customStyle="1" w:styleId="xl104">
    <w:name w:val="xl104"/>
    <w:basedOn w:val="a0"/>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top"/>
    </w:pPr>
    <w:rPr>
      <w:rFonts w:ascii="Arial" w:hAnsi="Arial" w:cs="Arial"/>
    </w:rPr>
  </w:style>
  <w:style w:type="paragraph" w:customStyle="1" w:styleId="xl105">
    <w:name w:val="xl105"/>
    <w:basedOn w:val="a0"/>
    <w:pPr>
      <w:pBdr>
        <w:top w:val="single" w:sz="4" w:space="0" w:color="000000"/>
        <w:left w:val="single" w:sz="4" w:space="0" w:color="000000"/>
        <w:bottom w:val="single" w:sz="4" w:space="0" w:color="000000"/>
        <w:right w:val="single" w:sz="4" w:space="0" w:color="000000"/>
      </w:pBdr>
      <w:spacing w:before="280" w:after="280"/>
      <w:jc w:val="right"/>
      <w:textAlignment w:val="top"/>
    </w:pPr>
    <w:rPr>
      <w:rFonts w:ascii="Arial" w:hAnsi="Arial" w:cs="Arial"/>
      <w:color w:val="7030A0"/>
    </w:rPr>
  </w:style>
  <w:style w:type="paragraph" w:customStyle="1" w:styleId="xl106">
    <w:name w:val="xl106"/>
    <w:basedOn w:val="a0"/>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top"/>
    </w:pPr>
    <w:rPr>
      <w:rFonts w:ascii="Arial" w:hAnsi="Arial" w:cs="Arial"/>
    </w:rPr>
  </w:style>
  <w:style w:type="paragraph" w:customStyle="1" w:styleId="xl107">
    <w:name w:val="xl107"/>
    <w:basedOn w:val="a0"/>
    <w:pPr>
      <w:pBdr>
        <w:top w:val="single" w:sz="4" w:space="0" w:color="000000"/>
        <w:left w:val="single" w:sz="4" w:space="0" w:color="000000"/>
        <w:bottom w:val="single" w:sz="4" w:space="0" w:color="000000"/>
        <w:right w:val="single" w:sz="4" w:space="0" w:color="000000"/>
      </w:pBdr>
      <w:spacing w:before="280" w:after="280"/>
      <w:jc w:val="right"/>
    </w:pPr>
    <w:rPr>
      <w:rFonts w:ascii="Arial" w:hAnsi="Arial" w:cs="Arial"/>
      <w:color w:val="0000FF"/>
    </w:rPr>
  </w:style>
  <w:style w:type="paragraph" w:customStyle="1" w:styleId="xl108">
    <w:name w:val="xl108"/>
    <w:basedOn w:val="a0"/>
    <w:pPr>
      <w:pBdr>
        <w:top w:val="single" w:sz="4" w:space="0" w:color="000000"/>
        <w:left w:val="single" w:sz="4" w:space="0" w:color="000000"/>
        <w:bottom w:val="single" w:sz="4" w:space="0" w:color="000000"/>
        <w:right w:val="single" w:sz="4" w:space="0" w:color="000000"/>
      </w:pBdr>
      <w:spacing w:before="280" w:after="280"/>
      <w:jc w:val="right"/>
      <w:textAlignment w:val="top"/>
    </w:pPr>
    <w:rPr>
      <w:rFonts w:ascii="Arial" w:hAnsi="Arial" w:cs="Arial"/>
      <w:color w:val="0000FF"/>
    </w:rPr>
  </w:style>
  <w:style w:type="paragraph" w:customStyle="1" w:styleId="xl109">
    <w:name w:val="xl109"/>
    <w:basedOn w:val="a0"/>
    <w:pPr>
      <w:pBdr>
        <w:top w:val="single" w:sz="4" w:space="0" w:color="000000"/>
        <w:left w:val="single" w:sz="4" w:space="0" w:color="000000"/>
        <w:bottom w:val="single" w:sz="4" w:space="0" w:color="000000"/>
        <w:right w:val="single" w:sz="4" w:space="0" w:color="000000"/>
      </w:pBdr>
      <w:shd w:val="clear" w:color="auto" w:fill="CCFFFF"/>
      <w:spacing w:before="280" w:after="280"/>
      <w:jc w:val="right"/>
    </w:pPr>
    <w:rPr>
      <w:rFonts w:ascii="Arial" w:hAnsi="Arial" w:cs="Arial"/>
    </w:rPr>
  </w:style>
  <w:style w:type="paragraph" w:customStyle="1" w:styleId="xl110">
    <w:name w:val="xl110"/>
    <w:basedOn w:val="a0"/>
    <w:pPr>
      <w:pBdr>
        <w:top w:val="single" w:sz="4" w:space="0" w:color="000000"/>
        <w:left w:val="single" w:sz="4" w:space="0" w:color="000000"/>
        <w:bottom w:val="single" w:sz="4" w:space="0" w:color="000000"/>
        <w:right w:val="single" w:sz="4" w:space="0" w:color="000000"/>
      </w:pBdr>
      <w:spacing w:before="280" w:after="280"/>
      <w:jc w:val="right"/>
      <w:textAlignment w:val="top"/>
    </w:pPr>
    <w:rPr>
      <w:rFonts w:ascii="Arial" w:hAnsi="Arial" w:cs="Arial"/>
      <w:b/>
      <w:bCs/>
    </w:rPr>
  </w:style>
  <w:style w:type="paragraph" w:customStyle="1" w:styleId="xl111">
    <w:name w:val="xl111"/>
    <w:basedOn w:val="a0"/>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112">
    <w:name w:val="xl112"/>
    <w:basedOn w:val="a0"/>
    <w:pPr>
      <w:pBdr>
        <w:top w:val="single" w:sz="4" w:space="0" w:color="000000"/>
        <w:left w:val="single" w:sz="4" w:space="0" w:color="000000"/>
        <w:bottom w:val="single" w:sz="4" w:space="0" w:color="000000"/>
        <w:right w:val="single" w:sz="4" w:space="0" w:color="000000"/>
      </w:pBdr>
      <w:shd w:val="clear" w:color="auto" w:fill="CCCCFF"/>
      <w:spacing w:before="280" w:after="280"/>
      <w:jc w:val="right"/>
    </w:pPr>
    <w:rPr>
      <w:rFonts w:ascii="Arial" w:hAnsi="Arial" w:cs="Arial"/>
      <w:color w:val="000000"/>
    </w:rPr>
  </w:style>
  <w:style w:type="paragraph" w:customStyle="1" w:styleId="xl113">
    <w:name w:val="xl113"/>
    <w:basedOn w:val="a0"/>
    <w:pPr>
      <w:pBdr>
        <w:top w:val="single" w:sz="4" w:space="0" w:color="000000"/>
        <w:left w:val="single" w:sz="4" w:space="0" w:color="000000"/>
        <w:bottom w:val="single" w:sz="4" w:space="0" w:color="000000"/>
        <w:right w:val="single" w:sz="4" w:space="0" w:color="000000"/>
      </w:pBdr>
      <w:spacing w:before="280" w:after="280"/>
      <w:jc w:val="right"/>
      <w:textAlignment w:val="top"/>
    </w:pPr>
    <w:rPr>
      <w:rFonts w:ascii="Arial" w:hAnsi="Arial" w:cs="Arial"/>
      <w:color w:val="000000"/>
    </w:rPr>
  </w:style>
  <w:style w:type="paragraph" w:customStyle="1" w:styleId="xl114">
    <w:name w:val="xl114"/>
    <w:basedOn w:val="a0"/>
    <w:pPr>
      <w:pBdr>
        <w:top w:val="single" w:sz="4" w:space="0" w:color="000000"/>
        <w:left w:val="single" w:sz="4" w:space="0" w:color="000000"/>
        <w:bottom w:val="single" w:sz="4" w:space="0" w:color="000000"/>
        <w:right w:val="single" w:sz="4" w:space="0" w:color="000000"/>
      </w:pBdr>
      <w:shd w:val="clear" w:color="auto" w:fill="FFFFFF"/>
      <w:spacing w:before="280" w:after="280"/>
      <w:jc w:val="right"/>
    </w:pPr>
    <w:rPr>
      <w:rFonts w:ascii="Arial" w:hAnsi="Arial" w:cs="Arial"/>
    </w:rPr>
  </w:style>
  <w:style w:type="paragraph" w:customStyle="1" w:styleId="xl115">
    <w:name w:val="xl115"/>
    <w:basedOn w:val="a0"/>
    <w:pPr>
      <w:pBdr>
        <w:top w:val="single" w:sz="4" w:space="0" w:color="000000"/>
        <w:left w:val="single" w:sz="4" w:space="0" w:color="000000"/>
        <w:bottom w:val="single" w:sz="4" w:space="0" w:color="000000"/>
        <w:right w:val="single" w:sz="4" w:space="0" w:color="000000"/>
      </w:pBdr>
      <w:spacing w:before="280" w:after="280"/>
      <w:jc w:val="right"/>
      <w:textAlignment w:val="top"/>
    </w:pPr>
    <w:rPr>
      <w:rFonts w:ascii="Arial" w:hAnsi="Arial" w:cs="Arial"/>
      <w:color w:val="FF0000"/>
    </w:rPr>
  </w:style>
  <w:style w:type="paragraph" w:customStyle="1" w:styleId="xl116">
    <w:name w:val="xl116"/>
    <w:basedOn w:val="a0"/>
    <w:pPr>
      <w:pBdr>
        <w:top w:val="single" w:sz="4" w:space="0" w:color="000000"/>
        <w:left w:val="single" w:sz="4" w:space="0" w:color="000000"/>
        <w:bottom w:val="single" w:sz="4" w:space="0" w:color="000000"/>
        <w:right w:val="single" w:sz="4" w:space="0" w:color="000000"/>
      </w:pBdr>
      <w:spacing w:before="280" w:after="280"/>
      <w:jc w:val="right"/>
    </w:pPr>
    <w:rPr>
      <w:rFonts w:ascii="Arial" w:hAnsi="Arial" w:cs="Arial"/>
      <w:color w:val="FF0000"/>
    </w:rPr>
  </w:style>
  <w:style w:type="paragraph" w:customStyle="1" w:styleId="xl117">
    <w:name w:val="xl117"/>
    <w:basedOn w:val="a0"/>
    <w:pPr>
      <w:spacing w:before="280" w:after="280"/>
    </w:pPr>
    <w:rPr>
      <w:color w:val="7030A0"/>
    </w:rPr>
  </w:style>
  <w:style w:type="paragraph" w:customStyle="1" w:styleId="xl118">
    <w:name w:val="xl118"/>
    <w:basedOn w:val="a0"/>
    <w:pPr>
      <w:pBdr>
        <w:top w:val="single" w:sz="4" w:space="0" w:color="000000"/>
        <w:left w:val="single" w:sz="4" w:space="0" w:color="000000"/>
        <w:bottom w:val="single" w:sz="4" w:space="0" w:color="000000"/>
      </w:pBdr>
      <w:spacing w:before="280" w:after="280"/>
    </w:pPr>
    <w:rPr>
      <w:rFonts w:ascii="Arial" w:hAnsi="Arial" w:cs="Arial"/>
      <w:color w:val="7030A0"/>
    </w:rPr>
  </w:style>
  <w:style w:type="paragraph" w:customStyle="1" w:styleId="xl119">
    <w:name w:val="xl119"/>
    <w:basedOn w:val="a0"/>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rPr>
  </w:style>
  <w:style w:type="paragraph" w:customStyle="1" w:styleId="xl120">
    <w:name w:val="xl120"/>
    <w:basedOn w:val="a0"/>
    <w:pPr>
      <w:pBdr>
        <w:top w:val="single" w:sz="4" w:space="0" w:color="000000"/>
        <w:left w:val="single" w:sz="4" w:space="0" w:color="000000"/>
        <w:bottom w:val="single" w:sz="4" w:space="0" w:color="000000"/>
        <w:right w:val="single" w:sz="4" w:space="0" w:color="000000"/>
      </w:pBdr>
      <w:shd w:val="clear" w:color="auto" w:fill="FFFF00"/>
      <w:spacing w:before="280" w:after="280"/>
      <w:textAlignment w:val="top"/>
    </w:pPr>
    <w:rPr>
      <w:rFonts w:ascii="Arial" w:hAnsi="Arial" w:cs="Arial"/>
    </w:rPr>
  </w:style>
  <w:style w:type="paragraph" w:customStyle="1" w:styleId="xl121">
    <w:name w:val="xl121"/>
    <w:basedOn w:val="a0"/>
    <w:pPr>
      <w:pBdr>
        <w:top w:val="single" w:sz="4" w:space="0" w:color="000000"/>
        <w:left w:val="single" w:sz="4" w:space="0" w:color="000000"/>
        <w:bottom w:val="single" w:sz="4" w:space="0" w:color="000000"/>
      </w:pBdr>
      <w:spacing w:before="280" w:after="280"/>
      <w:jc w:val="center"/>
      <w:textAlignment w:val="top"/>
    </w:pPr>
    <w:rPr>
      <w:rFonts w:ascii="Arial" w:hAnsi="Arial" w:cs="Arial"/>
      <w:color w:val="7030A0"/>
    </w:rPr>
  </w:style>
  <w:style w:type="paragraph" w:customStyle="1" w:styleId="xl122">
    <w:name w:val="xl122"/>
    <w:basedOn w:val="a0"/>
    <w:pPr>
      <w:pBdr>
        <w:top w:val="single" w:sz="4" w:space="0" w:color="000000"/>
        <w:left w:val="single" w:sz="4" w:space="0" w:color="000000"/>
        <w:bottom w:val="single" w:sz="4" w:space="0" w:color="000000"/>
      </w:pBdr>
      <w:spacing w:before="280" w:after="280"/>
      <w:jc w:val="right"/>
    </w:pPr>
    <w:rPr>
      <w:rFonts w:ascii="Arial" w:hAnsi="Arial" w:cs="Arial"/>
      <w:color w:val="7030A0"/>
    </w:rPr>
  </w:style>
  <w:style w:type="paragraph" w:customStyle="1" w:styleId="xl123">
    <w:name w:val="xl123"/>
    <w:basedOn w:val="a0"/>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rPr>
  </w:style>
  <w:style w:type="paragraph" w:customStyle="1" w:styleId="xl124">
    <w:name w:val="xl124"/>
    <w:basedOn w:val="a0"/>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rPr>
  </w:style>
  <w:style w:type="paragraph" w:customStyle="1" w:styleId="xl125">
    <w:name w:val="xl125"/>
    <w:basedOn w:val="a0"/>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rPr>
  </w:style>
  <w:style w:type="paragraph" w:customStyle="1" w:styleId="xl126">
    <w:name w:val="xl126"/>
    <w:basedOn w:val="a0"/>
    <w:pPr>
      <w:pBdr>
        <w:top w:val="single" w:sz="4" w:space="0" w:color="000000"/>
        <w:left w:val="single" w:sz="4" w:space="0" w:color="000000"/>
        <w:bottom w:val="single" w:sz="4" w:space="0" w:color="000000"/>
        <w:right w:val="single" w:sz="4" w:space="0" w:color="000000"/>
      </w:pBdr>
      <w:shd w:val="clear" w:color="auto" w:fill="FFFF00"/>
      <w:spacing w:before="280" w:after="280"/>
      <w:textAlignment w:val="top"/>
    </w:pPr>
    <w:rPr>
      <w:rFonts w:ascii="Arial" w:hAnsi="Arial" w:cs="Arial"/>
    </w:rPr>
  </w:style>
  <w:style w:type="paragraph" w:customStyle="1" w:styleId="xl127">
    <w:name w:val="xl127"/>
    <w:basedOn w:val="a0"/>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rPr>
  </w:style>
  <w:style w:type="paragraph" w:customStyle="1" w:styleId="xl128">
    <w:name w:val="xl128"/>
    <w:basedOn w:val="a0"/>
    <w:pPr>
      <w:pBdr>
        <w:top w:val="single" w:sz="4" w:space="0" w:color="000000"/>
        <w:left w:val="single" w:sz="4" w:space="0" w:color="000000"/>
        <w:bottom w:val="single" w:sz="4" w:space="0" w:color="000000"/>
        <w:right w:val="single" w:sz="4" w:space="0" w:color="000000"/>
      </w:pBdr>
      <w:shd w:val="clear" w:color="auto" w:fill="FFFF00"/>
      <w:spacing w:before="280" w:after="280"/>
      <w:textAlignment w:val="top"/>
    </w:pPr>
    <w:rPr>
      <w:rFonts w:ascii="Arial" w:hAnsi="Arial" w:cs="Arial"/>
      <w:color w:val="FF0000"/>
    </w:rPr>
  </w:style>
  <w:style w:type="paragraph" w:customStyle="1" w:styleId="xl129">
    <w:name w:val="xl129"/>
    <w:basedOn w:val="a0"/>
    <w:pPr>
      <w:spacing w:before="280" w:after="280"/>
      <w:textAlignment w:val="top"/>
    </w:pPr>
    <w:rPr>
      <w:rFonts w:ascii="Arial" w:hAnsi="Arial" w:cs="Arial"/>
    </w:rPr>
  </w:style>
  <w:style w:type="paragraph" w:customStyle="1" w:styleId="xl130">
    <w:name w:val="xl130"/>
    <w:basedOn w:val="a0"/>
    <w:pPr>
      <w:shd w:val="clear" w:color="auto" w:fill="F2DDDC"/>
      <w:spacing w:before="280" w:after="280"/>
    </w:pPr>
  </w:style>
  <w:style w:type="paragraph" w:customStyle="1" w:styleId="xl131">
    <w:name w:val="xl131"/>
    <w:basedOn w:val="a0"/>
    <w:pPr>
      <w:pBdr>
        <w:top w:val="single" w:sz="4" w:space="0" w:color="000000"/>
        <w:left w:val="single" w:sz="4" w:space="0" w:color="000000"/>
        <w:bottom w:val="single" w:sz="4" w:space="0" w:color="000000"/>
        <w:right w:val="single" w:sz="4" w:space="0" w:color="000000"/>
      </w:pBdr>
      <w:spacing w:before="280" w:after="280"/>
    </w:pPr>
    <w:rPr>
      <w:rFonts w:ascii="Arial" w:hAnsi="Arial" w:cs="Arial"/>
    </w:rPr>
  </w:style>
  <w:style w:type="paragraph" w:customStyle="1" w:styleId="xl132">
    <w:name w:val="xl132"/>
    <w:basedOn w:val="a0"/>
    <w:pPr>
      <w:pBdr>
        <w:top w:val="single" w:sz="4" w:space="0" w:color="000000"/>
        <w:left w:val="single" w:sz="4" w:space="0" w:color="000000"/>
        <w:bottom w:val="single" w:sz="4" w:space="0" w:color="000000"/>
        <w:right w:val="single" w:sz="4" w:space="0" w:color="000000"/>
      </w:pBdr>
      <w:shd w:val="clear" w:color="auto" w:fill="FFFF00"/>
      <w:spacing w:before="280" w:after="280"/>
    </w:pPr>
    <w:rPr>
      <w:rFonts w:ascii="Arial" w:hAnsi="Arial" w:cs="Arial"/>
    </w:rPr>
  </w:style>
  <w:style w:type="paragraph" w:customStyle="1" w:styleId="xl133">
    <w:name w:val="xl133"/>
    <w:basedOn w:val="a0"/>
    <w:pPr>
      <w:pBdr>
        <w:top w:val="single" w:sz="4" w:space="0" w:color="000000"/>
        <w:left w:val="single" w:sz="4" w:space="0" w:color="000000"/>
        <w:bottom w:val="single" w:sz="4" w:space="0" w:color="000000"/>
        <w:right w:val="single" w:sz="4" w:space="0" w:color="000000"/>
      </w:pBdr>
      <w:shd w:val="clear" w:color="auto" w:fill="F2DDDC"/>
      <w:spacing w:before="280" w:after="280"/>
      <w:jc w:val="center"/>
      <w:textAlignment w:val="top"/>
    </w:pPr>
    <w:rPr>
      <w:rFonts w:ascii="Arial" w:hAnsi="Arial" w:cs="Arial"/>
    </w:rPr>
  </w:style>
  <w:style w:type="paragraph" w:customStyle="1" w:styleId="xl134">
    <w:name w:val="xl134"/>
    <w:basedOn w:val="a0"/>
    <w:pPr>
      <w:pBdr>
        <w:top w:val="single" w:sz="4" w:space="0" w:color="000000"/>
        <w:left w:val="single" w:sz="4" w:space="0" w:color="000000"/>
        <w:bottom w:val="single" w:sz="4" w:space="0" w:color="000000"/>
        <w:right w:val="single" w:sz="4" w:space="0" w:color="000000"/>
      </w:pBdr>
      <w:shd w:val="clear" w:color="auto" w:fill="F2DDDC"/>
      <w:spacing w:before="280" w:after="280"/>
      <w:jc w:val="right"/>
      <w:textAlignment w:val="top"/>
    </w:pPr>
    <w:rPr>
      <w:rFonts w:ascii="Arial" w:hAnsi="Arial" w:cs="Arial"/>
    </w:rPr>
  </w:style>
  <w:style w:type="paragraph" w:customStyle="1" w:styleId="xl135">
    <w:name w:val="xl135"/>
    <w:basedOn w:val="a0"/>
    <w:pPr>
      <w:pBdr>
        <w:left w:val="single" w:sz="4" w:space="0" w:color="000000"/>
      </w:pBdr>
      <w:spacing w:before="280" w:after="280"/>
      <w:textAlignment w:val="center"/>
    </w:pPr>
    <w:rPr>
      <w:rFonts w:ascii="Arial" w:hAnsi="Arial" w:cs="Arial"/>
    </w:rPr>
  </w:style>
  <w:style w:type="paragraph" w:customStyle="1" w:styleId="xl136">
    <w:name w:val="xl136"/>
    <w:basedOn w:val="a0"/>
    <w:pPr>
      <w:spacing w:before="280" w:after="280"/>
      <w:textAlignment w:val="center"/>
    </w:pPr>
  </w:style>
  <w:style w:type="paragraph" w:customStyle="1" w:styleId="19">
    <w:name w:val="Название объекта1"/>
    <w:basedOn w:val="a0"/>
    <w:next w:val="a0"/>
    <w:pPr>
      <w:spacing w:after="200"/>
    </w:pPr>
    <w:rPr>
      <w:b/>
      <w:bCs/>
      <w:color w:val="4F81BD"/>
      <w:sz w:val="18"/>
      <w:szCs w:val="18"/>
    </w:rPr>
  </w:style>
  <w:style w:type="paragraph" w:customStyle="1" w:styleId="2">
    <w:name w:val="Знак2"/>
    <w:basedOn w:val="a0"/>
    <w:pPr>
      <w:spacing w:before="280" w:after="280"/>
    </w:pPr>
    <w:rPr>
      <w:rFonts w:ascii="Tahoma" w:hAnsi="Tahoma"/>
      <w:sz w:val="20"/>
      <w:szCs w:val="20"/>
      <w:lang w:val="en-US"/>
    </w:rPr>
  </w:style>
  <w:style w:type="paragraph" w:styleId="af8">
    <w:name w:val="Body Text Indent"/>
    <w:basedOn w:val="a0"/>
    <w:link w:val="1a"/>
    <w:pPr>
      <w:spacing w:after="120"/>
      <w:ind w:left="283"/>
    </w:pPr>
    <w:rPr>
      <w:rFonts w:cs="Times New Roman"/>
      <w:lang/>
    </w:rPr>
  </w:style>
  <w:style w:type="paragraph" w:customStyle="1" w:styleId="31">
    <w:name w:val="Основной текст 31"/>
    <w:basedOn w:val="a0"/>
    <w:pPr>
      <w:spacing w:after="120"/>
    </w:pPr>
    <w:rPr>
      <w:sz w:val="16"/>
      <w:szCs w:val="16"/>
    </w:rPr>
  </w:style>
  <w:style w:type="paragraph" w:customStyle="1" w:styleId="ConsNormal">
    <w:name w:val="ConsNormal"/>
    <w:pPr>
      <w:widowControl w:val="0"/>
      <w:suppressAutoHyphens/>
      <w:overflowPunct w:val="0"/>
      <w:autoSpaceDE w:val="0"/>
      <w:ind w:firstLine="720"/>
      <w:textAlignment w:val="baseline"/>
    </w:pPr>
    <w:rPr>
      <w:rFonts w:ascii="Arial" w:hAnsi="Arial" w:cs="Calibri"/>
      <w:lang w:eastAsia="ar-SA"/>
    </w:rPr>
  </w:style>
  <w:style w:type="paragraph" w:customStyle="1" w:styleId="af9">
    <w:name w:val="Содержимое таблицы"/>
    <w:basedOn w:val="a0"/>
    <w:pPr>
      <w:suppressLineNumbers/>
    </w:pPr>
  </w:style>
  <w:style w:type="paragraph" w:customStyle="1" w:styleId="afa">
    <w:name w:val="Заголовок таблицы"/>
    <w:basedOn w:val="af9"/>
    <w:pPr>
      <w:jc w:val="center"/>
    </w:pPr>
    <w:rPr>
      <w:b/>
      <w:bCs/>
    </w:rPr>
  </w:style>
  <w:style w:type="paragraph" w:styleId="afb">
    <w:name w:val="List Paragraph"/>
    <w:basedOn w:val="a0"/>
    <w:link w:val="afc"/>
    <w:qFormat/>
    <w:rsid w:val="007E6B9D"/>
    <w:pPr>
      <w:suppressAutoHyphens w:val="0"/>
      <w:spacing w:after="200" w:line="276" w:lineRule="auto"/>
      <w:ind w:left="720"/>
      <w:contextualSpacing/>
    </w:pPr>
    <w:rPr>
      <w:rFonts w:ascii="Calibri" w:eastAsia="Times New Roman" w:hAnsi="Calibri" w:cs="Times New Roman"/>
      <w:sz w:val="22"/>
      <w:szCs w:val="22"/>
      <w:lang/>
    </w:rPr>
  </w:style>
  <w:style w:type="paragraph" w:styleId="afd">
    <w:name w:val="Title"/>
    <w:basedOn w:val="a0"/>
    <w:link w:val="afe"/>
    <w:uiPriority w:val="1"/>
    <w:qFormat/>
    <w:rsid w:val="00D41E48"/>
    <w:pPr>
      <w:suppressAutoHyphens w:val="0"/>
      <w:jc w:val="center"/>
    </w:pPr>
    <w:rPr>
      <w:rFonts w:eastAsia="Times New Roman" w:cs="Times New Roman"/>
      <w:sz w:val="28"/>
      <w:lang/>
    </w:rPr>
  </w:style>
  <w:style w:type="character" w:customStyle="1" w:styleId="afe">
    <w:name w:val="Название Знак"/>
    <w:link w:val="afd"/>
    <w:uiPriority w:val="1"/>
    <w:rsid w:val="00D41E48"/>
    <w:rPr>
      <w:sz w:val="28"/>
      <w:szCs w:val="24"/>
    </w:rPr>
  </w:style>
  <w:style w:type="table" w:styleId="aff">
    <w:name w:val="Table Grid"/>
    <w:basedOn w:val="a2"/>
    <w:uiPriority w:val="59"/>
    <w:rsid w:val="001661E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FC7BA3"/>
    <w:rPr>
      <w:sz w:val="28"/>
    </w:rPr>
  </w:style>
  <w:style w:type="table" w:styleId="1-3">
    <w:name w:val="Medium Shading 1 Accent 3"/>
    <w:basedOn w:val="a2"/>
    <w:uiPriority w:val="63"/>
    <w:rsid w:val="00AB572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b">
    <w:name w:val="Светлая заливка1"/>
    <w:basedOn w:val="a2"/>
    <w:uiPriority w:val="60"/>
    <w:rsid w:val="00A24ED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c">
    <w:name w:val="Цветной список1"/>
    <w:basedOn w:val="a2"/>
    <w:uiPriority w:val="72"/>
    <w:rsid w:val="00A24ED6"/>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3">
    <w:name w:val="Colorful List Accent 3"/>
    <w:basedOn w:val="a2"/>
    <w:uiPriority w:val="72"/>
    <w:rsid w:val="00A24ED6"/>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1">
    <w:name w:val="Medium Grid 1 Accent 1"/>
    <w:basedOn w:val="a2"/>
    <w:uiPriority w:val="67"/>
    <w:rsid w:val="0085028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2">
    <w:name w:val="Medium Grid 2 Accent 2"/>
    <w:basedOn w:val="a2"/>
    <w:uiPriority w:val="68"/>
    <w:rsid w:val="006B0060"/>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1-2">
    <w:name w:val="Medium List 1 Accent 2"/>
    <w:basedOn w:val="a2"/>
    <w:uiPriority w:val="65"/>
    <w:rsid w:val="00B0785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4">
    <w:name w:val="Light Grid Accent 4"/>
    <w:basedOn w:val="a2"/>
    <w:uiPriority w:val="62"/>
    <w:rsid w:val="00B0785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6">
    <w:name w:val="Medium List 1 Accent 6"/>
    <w:basedOn w:val="a2"/>
    <w:uiPriority w:val="65"/>
    <w:rsid w:val="00714AF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4">
    <w:name w:val="Medium Grid 2 Accent 4"/>
    <w:basedOn w:val="a2"/>
    <w:uiPriority w:val="68"/>
    <w:rsid w:val="00714AF2"/>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
    <w:name w:val="Light List Accent 2"/>
    <w:basedOn w:val="a2"/>
    <w:uiPriority w:val="61"/>
    <w:rsid w:val="00714AF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Grid Accent 3"/>
    <w:basedOn w:val="a2"/>
    <w:uiPriority w:val="62"/>
    <w:rsid w:val="00DB04A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20">
    <w:name w:val="Medium Shading 1 Accent 2"/>
    <w:basedOn w:val="a2"/>
    <w:uiPriority w:val="63"/>
    <w:rsid w:val="002B01BD"/>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5">
    <w:name w:val="Medium Shading 1 Accent 5"/>
    <w:basedOn w:val="a2"/>
    <w:uiPriority w:val="63"/>
    <w:rsid w:val="00D7273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21">
    <w:name w:val="Основной текст 21"/>
    <w:basedOn w:val="a0"/>
    <w:rsid w:val="00546919"/>
    <w:pPr>
      <w:widowControl w:val="0"/>
      <w:spacing w:after="120" w:line="480" w:lineRule="auto"/>
    </w:pPr>
    <w:rPr>
      <w:rFonts w:ascii="Arial" w:eastAsia="DejaVu Sans" w:hAnsi="Arial" w:cs="Lohit Hindi"/>
      <w:kern w:val="1"/>
      <w:sz w:val="20"/>
      <w:lang w:eastAsia="hi-IN" w:bidi="hi-IN"/>
    </w:rPr>
  </w:style>
  <w:style w:type="character" w:customStyle="1" w:styleId="apple-converted-space">
    <w:name w:val="apple-converted-space"/>
    <w:rsid w:val="002010A3"/>
  </w:style>
  <w:style w:type="paragraph" w:styleId="aff0">
    <w:name w:val="Subtitle"/>
    <w:basedOn w:val="a0"/>
    <w:next w:val="a0"/>
    <w:link w:val="aff1"/>
    <w:qFormat/>
    <w:rsid w:val="00DA79AA"/>
    <w:pPr>
      <w:widowControl w:val="0"/>
      <w:suppressAutoHyphens w:val="0"/>
      <w:autoSpaceDE w:val="0"/>
      <w:autoSpaceDN w:val="0"/>
      <w:adjustRightInd w:val="0"/>
      <w:spacing w:after="60"/>
      <w:jc w:val="center"/>
      <w:outlineLvl w:val="1"/>
    </w:pPr>
    <w:rPr>
      <w:rFonts w:ascii="Cambria" w:eastAsia="Times New Roman" w:hAnsi="Cambria" w:cs="Times New Roman"/>
      <w:lang/>
    </w:rPr>
  </w:style>
  <w:style w:type="character" w:customStyle="1" w:styleId="aff1">
    <w:name w:val="Подзаголовок Знак"/>
    <w:link w:val="aff0"/>
    <w:rsid w:val="00DA79AA"/>
    <w:rPr>
      <w:rFonts w:ascii="Cambria" w:hAnsi="Cambria"/>
      <w:sz w:val="24"/>
      <w:szCs w:val="24"/>
    </w:rPr>
  </w:style>
  <w:style w:type="paragraph" w:styleId="20">
    <w:name w:val="Body Text Indent 2"/>
    <w:basedOn w:val="a0"/>
    <w:link w:val="22"/>
    <w:rsid w:val="00454591"/>
    <w:pPr>
      <w:suppressAutoHyphens w:val="0"/>
      <w:spacing w:after="120" w:line="480" w:lineRule="auto"/>
      <w:ind w:left="283"/>
    </w:pPr>
    <w:rPr>
      <w:rFonts w:eastAsia="Times New Roman" w:cs="Times New Roman"/>
      <w:lang/>
    </w:rPr>
  </w:style>
  <w:style w:type="character" w:customStyle="1" w:styleId="22">
    <w:name w:val="Основной текст с отступом 2 Знак"/>
    <w:link w:val="20"/>
    <w:rsid w:val="00454591"/>
    <w:rPr>
      <w:sz w:val="24"/>
      <w:szCs w:val="24"/>
    </w:rPr>
  </w:style>
  <w:style w:type="paragraph" w:styleId="aff2">
    <w:name w:val="No Spacing"/>
    <w:link w:val="aff3"/>
    <w:uiPriority w:val="1"/>
    <w:qFormat/>
    <w:rsid w:val="00D84C9B"/>
    <w:rPr>
      <w:sz w:val="24"/>
      <w:szCs w:val="24"/>
    </w:rPr>
  </w:style>
  <w:style w:type="paragraph" w:customStyle="1" w:styleId="BodyTextIndent3">
    <w:name w:val="Body Text Indent 3"/>
    <w:basedOn w:val="a0"/>
    <w:rsid w:val="009E2CCB"/>
    <w:pPr>
      <w:widowControl w:val="0"/>
      <w:autoSpaceDE w:val="0"/>
      <w:ind w:firstLine="709"/>
      <w:jc w:val="both"/>
    </w:pPr>
    <w:rPr>
      <w:rFonts w:eastAsia="Times New Roman" w:cs="Times New Roman"/>
      <w:color w:val="000000"/>
      <w:sz w:val="28"/>
      <w:szCs w:val="28"/>
      <w:lang w:eastAsia="ru-RU" w:bidi="ru-RU"/>
    </w:rPr>
  </w:style>
  <w:style w:type="paragraph" w:customStyle="1" w:styleId="1d">
    <w:name w:val="Текст1"/>
    <w:rsid w:val="00B46BB1"/>
    <w:pPr>
      <w:autoSpaceDE w:val="0"/>
      <w:autoSpaceDN w:val="0"/>
      <w:adjustRightInd w:val="0"/>
      <w:ind w:firstLine="170"/>
      <w:jc w:val="both"/>
    </w:pPr>
    <w:rPr>
      <w:rFonts w:ascii="PragmaticaC" w:eastAsia="Calibri" w:hAnsi="PragmaticaC" w:cs="PragmaticaC"/>
      <w:color w:val="000000"/>
      <w:sz w:val="18"/>
      <w:szCs w:val="18"/>
      <w:lang w:eastAsia="en-US"/>
    </w:rPr>
  </w:style>
  <w:style w:type="paragraph" w:customStyle="1" w:styleId="210">
    <w:name w:val="Основной текст с отступом 21"/>
    <w:basedOn w:val="a0"/>
    <w:rsid w:val="00EC590E"/>
    <w:pPr>
      <w:widowControl w:val="0"/>
      <w:ind w:firstLine="720"/>
      <w:jc w:val="both"/>
    </w:pPr>
    <w:rPr>
      <w:rFonts w:ascii="Arial" w:eastAsia="SimSun" w:hAnsi="Arial" w:cs="Mangal"/>
      <w:b/>
      <w:bCs/>
      <w:kern w:val="1"/>
      <w:sz w:val="30"/>
      <w:lang w:eastAsia="hi-IN" w:bidi="hi-IN"/>
    </w:rPr>
  </w:style>
  <w:style w:type="paragraph" w:customStyle="1" w:styleId="FORMATTEXT">
    <w:name w:val=".FORMATTEXT"/>
    <w:uiPriority w:val="99"/>
    <w:rsid w:val="00446A82"/>
    <w:pPr>
      <w:widowControl w:val="0"/>
      <w:autoSpaceDE w:val="0"/>
      <w:autoSpaceDN w:val="0"/>
      <w:adjustRightInd w:val="0"/>
    </w:pPr>
    <w:rPr>
      <w:sz w:val="24"/>
      <w:szCs w:val="24"/>
    </w:rPr>
  </w:style>
  <w:style w:type="character" w:customStyle="1" w:styleId="FontStyle13">
    <w:name w:val="Font Style13"/>
    <w:rsid w:val="00C7015C"/>
    <w:rPr>
      <w:rFonts w:ascii="Times New Roman" w:hAnsi="Times New Roman" w:cs="Times New Roman"/>
      <w:sz w:val="26"/>
      <w:szCs w:val="26"/>
    </w:rPr>
  </w:style>
  <w:style w:type="paragraph" w:styleId="30">
    <w:name w:val="Body Text 3"/>
    <w:basedOn w:val="a0"/>
    <w:link w:val="32"/>
    <w:uiPriority w:val="99"/>
    <w:rsid w:val="00AD7A92"/>
    <w:pPr>
      <w:suppressAutoHyphens w:val="0"/>
      <w:spacing w:after="120"/>
    </w:pPr>
    <w:rPr>
      <w:rFonts w:eastAsia="Times New Roman" w:cs="Times New Roman"/>
      <w:sz w:val="16"/>
      <w:szCs w:val="16"/>
      <w:lang/>
    </w:rPr>
  </w:style>
  <w:style w:type="character" w:customStyle="1" w:styleId="32">
    <w:name w:val="Основной текст 3 Знак"/>
    <w:link w:val="30"/>
    <w:uiPriority w:val="99"/>
    <w:rsid w:val="00AD7A92"/>
    <w:rPr>
      <w:sz w:val="16"/>
      <w:szCs w:val="16"/>
    </w:rPr>
  </w:style>
  <w:style w:type="paragraph" w:customStyle="1" w:styleId="aff4">
    <w:name w:val="."/>
    <w:uiPriority w:val="99"/>
    <w:rsid w:val="00B52496"/>
    <w:pPr>
      <w:widowControl w:val="0"/>
      <w:autoSpaceDE w:val="0"/>
      <w:autoSpaceDN w:val="0"/>
      <w:adjustRightInd w:val="0"/>
    </w:pPr>
    <w:rPr>
      <w:sz w:val="24"/>
      <w:szCs w:val="24"/>
    </w:rPr>
  </w:style>
  <w:style w:type="paragraph" w:customStyle="1" w:styleId="aff5">
    <w:name w:val="Текст в заданном формате"/>
    <w:basedOn w:val="a0"/>
    <w:rsid w:val="00C529C3"/>
    <w:pPr>
      <w:widowControl w:val="0"/>
    </w:pPr>
    <w:rPr>
      <w:rFonts w:ascii="DejaVu Sans Mono" w:eastAsia="DejaVu Sans" w:hAnsi="DejaVu Sans Mono" w:cs="DejaVu Sans Mono"/>
      <w:kern w:val="1"/>
      <w:sz w:val="20"/>
      <w:szCs w:val="20"/>
      <w:lang w:eastAsia="zh-CN" w:bidi="hi-IN"/>
    </w:rPr>
  </w:style>
  <w:style w:type="paragraph" w:styleId="33">
    <w:name w:val="Body Text Indent 3"/>
    <w:basedOn w:val="a0"/>
    <w:link w:val="34"/>
    <w:uiPriority w:val="99"/>
    <w:unhideWhenUsed/>
    <w:rsid w:val="00AC0EDA"/>
    <w:pPr>
      <w:spacing w:after="120"/>
      <w:ind w:left="283"/>
    </w:pPr>
    <w:rPr>
      <w:rFonts w:eastAsia="Times New Roman" w:cs="Times New Roman"/>
      <w:sz w:val="16"/>
      <w:szCs w:val="16"/>
      <w:lang w:eastAsia="zh-CN"/>
    </w:rPr>
  </w:style>
  <w:style w:type="character" w:customStyle="1" w:styleId="34">
    <w:name w:val="Основной текст с отступом 3 Знак"/>
    <w:link w:val="33"/>
    <w:uiPriority w:val="99"/>
    <w:rsid w:val="00AC0EDA"/>
    <w:rPr>
      <w:sz w:val="16"/>
      <w:szCs w:val="16"/>
      <w:lang w:eastAsia="zh-CN"/>
    </w:rPr>
  </w:style>
  <w:style w:type="paragraph" w:customStyle="1" w:styleId="NormalWeb">
    <w:name w:val="Normal (Web)"/>
    <w:basedOn w:val="a0"/>
    <w:rsid w:val="00F70104"/>
    <w:pPr>
      <w:spacing w:before="100" w:after="100" w:line="100" w:lineRule="atLeast"/>
    </w:pPr>
    <w:rPr>
      <w:rFonts w:eastAsia="Times New Roman" w:cs="Times New Roman"/>
    </w:rPr>
  </w:style>
  <w:style w:type="paragraph" w:customStyle="1" w:styleId="aff6">
    <w:name w:val=" Знак"/>
    <w:basedOn w:val="a0"/>
    <w:rsid w:val="00CA171B"/>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msonormalbullet2gif">
    <w:name w:val="msonormalbullet2.gif"/>
    <w:basedOn w:val="a0"/>
    <w:rsid w:val="00C60A2C"/>
    <w:pPr>
      <w:suppressAutoHyphens w:val="0"/>
      <w:spacing w:before="100" w:beforeAutospacing="1" w:after="100" w:afterAutospacing="1"/>
    </w:pPr>
    <w:rPr>
      <w:rFonts w:eastAsia="Times New Roman" w:cs="Times New Roman"/>
      <w:lang w:eastAsia="ru-RU"/>
    </w:rPr>
  </w:style>
  <w:style w:type="character" w:customStyle="1" w:styleId="blk">
    <w:name w:val="blk"/>
    <w:basedOn w:val="a1"/>
    <w:rsid w:val="00EC422B"/>
  </w:style>
  <w:style w:type="character" w:customStyle="1" w:styleId="aff3">
    <w:name w:val="Без интервала Знак"/>
    <w:link w:val="aff2"/>
    <w:uiPriority w:val="1"/>
    <w:locked/>
    <w:rsid w:val="008D2D36"/>
    <w:rPr>
      <w:sz w:val="24"/>
      <w:szCs w:val="24"/>
      <w:lang w:bidi="ar-SA"/>
    </w:rPr>
  </w:style>
  <w:style w:type="character" w:customStyle="1" w:styleId="FontStyle18">
    <w:name w:val="Font Style18"/>
    <w:rsid w:val="000C4DF5"/>
    <w:rPr>
      <w:rFonts w:ascii="Times New Roman" w:hAnsi="Times New Roman" w:cs="Times New Roman"/>
      <w:sz w:val="22"/>
      <w:szCs w:val="22"/>
    </w:rPr>
  </w:style>
  <w:style w:type="character" w:customStyle="1" w:styleId="A30">
    <w:name w:val="A3"/>
    <w:uiPriority w:val="99"/>
    <w:rsid w:val="00C66951"/>
    <w:rPr>
      <w:color w:val="000000"/>
      <w:sz w:val="22"/>
      <w:szCs w:val="22"/>
    </w:rPr>
  </w:style>
  <w:style w:type="paragraph" w:customStyle="1" w:styleId="Style4">
    <w:name w:val="Style4"/>
    <w:basedOn w:val="a0"/>
    <w:rsid w:val="00236641"/>
    <w:pPr>
      <w:widowControl w:val="0"/>
      <w:suppressAutoHyphens w:val="0"/>
      <w:spacing w:line="317" w:lineRule="exact"/>
    </w:pPr>
    <w:rPr>
      <w:rFonts w:cs="Times New Roman"/>
      <w:color w:val="00000A"/>
      <w:lang w:eastAsia="ru-RU"/>
    </w:rPr>
  </w:style>
  <w:style w:type="character" w:customStyle="1" w:styleId="FontStyle15">
    <w:name w:val="Font Style15"/>
    <w:rsid w:val="00236641"/>
    <w:rPr>
      <w:rFonts w:ascii="Times New Roman" w:hAnsi="Times New Roman" w:cs="Times New Roman" w:hint="default"/>
      <w:b/>
      <w:bCs w:val="0"/>
      <w:sz w:val="36"/>
    </w:rPr>
  </w:style>
  <w:style w:type="paragraph" w:styleId="aff7">
    <w:name w:val="caption"/>
    <w:basedOn w:val="a0"/>
    <w:next w:val="a0"/>
    <w:uiPriority w:val="35"/>
    <w:unhideWhenUsed/>
    <w:qFormat/>
    <w:rsid w:val="00F54002"/>
    <w:rPr>
      <w:b/>
      <w:bCs/>
      <w:sz w:val="20"/>
      <w:szCs w:val="20"/>
    </w:rPr>
  </w:style>
  <w:style w:type="paragraph" w:customStyle="1" w:styleId="1e">
    <w:name w:val="Обычный1"/>
    <w:rsid w:val="00902EFF"/>
    <w:pPr>
      <w:suppressAutoHyphens/>
      <w:autoSpaceDE w:val="0"/>
    </w:pPr>
    <w:rPr>
      <w:rFonts w:eastAsia="Calibri" w:cs="Calibri"/>
      <w:color w:val="000000"/>
      <w:sz w:val="24"/>
      <w:szCs w:val="24"/>
      <w:lang w:eastAsia="ar-SA"/>
    </w:rPr>
  </w:style>
  <w:style w:type="paragraph" w:customStyle="1" w:styleId="Default">
    <w:name w:val="Default"/>
    <w:qFormat/>
    <w:rsid w:val="00514881"/>
    <w:pPr>
      <w:autoSpaceDE w:val="0"/>
      <w:autoSpaceDN w:val="0"/>
      <w:adjustRightInd w:val="0"/>
    </w:pPr>
    <w:rPr>
      <w:color w:val="000000"/>
      <w:sz w:val="24"/>
      <w:szCs w:val="24"/>
    </w:rPr>
  </w:style>
  <w:style w:type="paragraph" w:customStyle="1" w:styleId="1f">
    <w:name w:val="Обычный (веб)1"/>
    <w:basedOn w:val="a0"/>
    <w:rsid w:val="00DA40F4"/>
    <w:pPr>
      <w:spacing w:before="100" w:after="100" w:line="100" w:lineRule="atLeast"/>
    </w:pPr>
    <w:rPr>
      <w:rFonts w:eastAsia="Times New Roman" w:cs="Times New Roman"/>
    </w:rPr>
  </w:style>
  <w:style w:type="character" w:customStyle="1" w:styleId="12">
    <w:name w:val="Основной текст Знак1"/>
    <w:link w:val="af"/>
    <w:rsid w:val="00956257"/>
    <w:rPr>
      <w:rFonts w:eastAsia="Calibri" w:cs="Calibri"/>
      <w:sz w:val="24"/>
      <w:lang w:eastAsia="ar-SA"/>
    </w:rPr>
  </w:style>
  <w:style w:type="character" w:customStyle="1" w:styleId="15">
    <w:name w:val="Текст выноски Знак1"/>
    <w:link w:val="af2"/>
    <w:rsid w:val="00956257"/>
    <w:rPr>
      <w:rFonts w:ascii="Tahoma" w:eastAsia="Calibri" w:hAnsi="Tahoma" w:cs="Tahoma"/>
      <w:sz w:val="16"/>
      <w:szCs w:val="16"/>
      <w:lang w:eastAsia="ar-SA"/>
    </w:rPr>
  </w:style>
  <w:style w:type="character" w:customStyle="1" w:styleId="16">
    <w:name w:val="Верхний колонтитул Знак1"/>
    <w:link w:val="af3"/>
    <w:uiPriority w:val="99"/>
    <w:rsid w:val="00956257"/>
    <w:rPr>
      <w:rFonts w:eastAsia="Calibri" w:cs="Calibri"/>
      <w:sz w:val="24"/>
      <w:szCs w:val="24"/>
      <w:lang w:eastAsia="ar-SA"/>
    </w:rPr>
  </w:style>
  <w:style w:type="character" w:customStyle="1" w:styleId="17">
    <w:name w:val="Нижний колонтитул Знак1"/>
    <w:link w:val="af4"/>
    <w:rsid w:val="00956257"/>
    <w:rPr>
      <w:rFonts w:eastAsia="Calibri" w:cs="Calibri"/>
      <w:sz w:val="24"/>
      <w:szCs w:val="24"/>
      <w:lang w:eastAsia="ar-SA"/>
    </w:rPr>
  </w:style>
  <w:style w:type="paragraph" w:customStyle="1" w:styleId="1f0">
    <w:name w:val="Без интервала1"/>
    <w:rsid w:val="00956257"/>
    <w:pPr>
      <w:suppressAutoHyphens/>
    </w:pPr>
    <w:rPr>
      <w:rFonts w:eastAsia="Calibri" w:cs="Calibri"/>
      <w:sz w:val="24"/>
      <w:szCs w:val="24"/>
      <w:lang w:eastAsia="ar-SA"/>
    </w:rPr>
  </w:style>
  <w:style w:type="paragraph" w:customStyle="1" w:styleId="1f1">
    <w:name w:val="Абзац списка1"/>
    <w:basedOn w:val="a0"/>
    <w:rsid w:val="00956257"/>
    <w:pPr>
      <w:spacing w:after="200" w:line="276" w:lineRule="auto"/>
      <w:ind w:left="720"/>
    </w:pPr>
    <w:rPr>
      <w:rFonts w:ascii="Calibri" w:hAnsi="Calibri"/>
      <w:sz w:val="22"/>
      <w:szCs w:val="22"/>
    </w:rPr>
  </w:style>
  <w:style w:type="character" w:customStyle="1" w:styleId="1a">
    <w:name w:val="Основной текст с отступом Знак1"/>
    <w:link w:val="af8"/>
    <w:rsid w:val="00956257"/>
    <w:rPr>
      <w:rFonts w:eastAsia="Calibri" w:cs="Calibri"/>
      <w:sz w:val="24"/>
      <w:szCs w:val="24"/>
      <w:lang w:eastAsia="ar-SA"/>
    </w:rPr>
  </w:style>
  <w:style w:type="paragraph" w:customStyle="1" w:styleId="310">
    <w:name w:val="Основной текст с отступом 31"/>
    <w:basedOn w:val="a0"/>
    <w:rsid w:val="00956257"/>
    <w:pPr>
      <w:widowControl w:val="0"/>
      <w:autoSpaceDE w:val="0"/>
      <w:ind w:firstLine="709"/>
      <w:jc w:val="both"/>
    </w:pPr>
    <w:rPr>
      <w:rFonts w:eastAsia="Times New Roman" w:cs="Times New Roman"/>
      <w:color w:val="000000"/>
      <w:sz w:val="28"/>
      <w:szCs w:val="28"/>
      <w:lang w:eastAsia="ru-RU" w:bidi="ru-RU"/>
    </w:rPr>
  </w:style>
  <w:style w:type="character" w:customStyle="1" w:styleId="afc">
    <w:name w:val="Абзац списка Знак"/>
    <w:link w:val="afb"/>
    <w:rsid w:val="00207C3B"/>
    <w:rPr>
      <w:rFonts w:ascii="Calibri" w:hAnsi="Calibri"/>
      <w:sz w:val="22"/>
      <w:szCs w:val="22"/>
    </w:rPr>
  </w:style>
  <w:style w:type="paragraph" w:styleId="aff8">
    <w:name w:val="Document Map"/>
    <w:basedOn w:val="a0"/>
    <w:link w:val="aff9"/>
    <w:uiPriority w:val="99"/>
    <w:semiHidden/>
    <w:unhideWhenUsed/>
    <w:rsid w:val="003A1723"/>
    <w:rPr>
      <w:rFonts w:ascii="Tahoma" w:hAnsi="Tahoma" w:cs="Times New Roman"/>
      <w:sz w:val="16"/>
      <w:szCs w:val="16"/>
      <w:lang/>
    </w:rPr>
  </w:style>
  <w:style w:type="character" w:customStyle="1" w:styleId="aff9">
    <w:name w:val="Схема документа Знак"/>
    <w:link w:val="aff8"/>
    <w:uiPriority w:val="99"/>
    <w:semiHidden/>
    <w:rsid w:val="003A1723"/>
    <w:rPr>
      <w:rFonts w:ascii="Tahoma" w:eastAsia="Calibri" w:hAnsi="Tahoma" w:cs="Tahoma"/>
      <w:sz w:val="16"/>
      <w:szCs w:val="16"/>
      <w:lang w:eastAsia="ar-SA"/>
    </w:rPr>
  </w:style>
  <w:style w:type="paragraph" w:customStyle="1" w:styleId="docdata">
    <w:name w:val="docdata"/>
    <w:aliases w:val="docy,v5,96324,bqiaagaaeyqcaaagiaiaaamtwgeabfz1aqaaaaaaaaaaaaaaaaaaaaaaaaaaaaaaaaaaaaaaaaaaaaaaaaaaaaaaaaaaaaaaaaaaaaaaaaaaaaaaaaaaaaaaaaaaaaaaaaaaaaaaaaaaaaaaaaaaaaaaaaaaaaaaaaaaaaaaaaaaaaaaaaaaaaaaaaaaaaaaaaaaaaaaaaaaaaaaaaaaaaaaaaaaaaaaaaaaaaa"/>
    <w:basedOn w:val="a0"/>
    <w:rsid w:val="00EF4249"/>
    <w:pPr>
      <w:suppressAutoHyphens w:val="0"/>
      <w:spacing w:before="100" w:beforeAutospacing="1" w:after="100" w:afterAutospacing="1"/>
    </w:pPr>
    <w:rPr>
      <w:rFonts w:eastAsia="Times New Roman" w:cs="Times New Roman"/>
      <w:lang w:eastAsia="ru-RU"/>
    </w:rPr>
  </w:style>
  <w:style w:type="character" w:styleId="affa">
    <w:name w:val="Emphasis"/>
    <w:uiPriority w:val="20"/>
    <w:qFormat/>
    <w:rsid w:val="006B2B58"/>
    <w:rPr>
      <w:i/>
      <w:iCs/>
    </w:rPr>
  </w:style>
</w:styles>
</file>

<file path=word/webSettings.xml><?xml version="1.0" encoding="utf-8"?>
<w:webSettings xmlns:r="http://schemas.openxmlformats.org/officeDocument/2006/relationships" xmlns:w="http://schemas.openxmlformats.org/wordprocessingml/2006/main">
  <w:divs>
    <w:div w:id="21245414">
      <w:bodyDiv w:val="1"/>
      <w:marLeft w:val="0"/>
      <w:marRight w:val="0"/>
      <w:marTop w:val="0"/>
      <w:marBottom w:val="0"/>
      <w:divBdr>
        <w:top w:val="none" w:sz="0" w:space="0" w:color="auto"/>
        <w:left w:val="none" w:sz="0" w:space="0" w:color="auto"/>
        <w:bottom w:val="none" w:sz="0" w:space="0" w:color="auto"/>
        <w:right w:val="none" w:sz="0" w:space="0" w:color="auto"/>
      </w:divBdr>
    </w:div>
    <w:div w:id="30762374">
      <w:bodyDiv w:val="1"/>
      <w:marLeft w:val="0"/>
      <w:marRight w:val="0"/>
      <w:marTop w:val="0"/>
      <w:marBottom w:val="0"/>
      <w:divBdr>
        <w:top w:val="none" w:sz="0" w:space="0" w:color="auto"/>
        <w:left w:val="none" w:sz="0" w:space="0" w:color="auto"/>
        <w:bottom w:val="none" w:sz="0" w:space="0" w:color="auto"/>
        <w:right w:val="none" w:sz="0" w:space="0" w:color="auto"/>
      </w:divBdr>
    </w:div>
    <w:div w:id="53815680">
      <w:bodyDiv w:val="1"/>
      <w:marLeft w:val="0"/>
      <w:marRight w:val="0"/>
      <w:marTop w:val="0"/>
      <w:marBottom w:val="0"/>
      <w:divBdr>
        <w:top w:val="none" w:sz="0" w:space="0" w:color="auto"/>
        <w:left w:val="none" w:sz="0" w:space="0" w:color="auto"/>
        <w:bottom w:val="none" w:sz="0" w:space="0" w:color="auto"/>
        <w:right w:val="none" w:sz="0" w:space="0" w:color="auto"/>
      </w:divBdr>
    </w:div>
    <w:div w:id="63796437">
      <w:bodyDiv w:val="1"/>
      <w:marLeft w:val="0"/>
      <w:marRight w:val="0"/>
      <w:marTop w:val="0"/>
      <w:marBottom w:val="0"/>
      <w:divBdr>
        <w:top w:val="none" w:sz="0" w:space="0" w:color="auto"/>
        <w:left w:val="none" w:sz="0" w:space="0" w:color="auto"/>
        <w:bottom w:val="none" w:sz="0" w:space="0" w:color="auto"/>
        <w:right w:val="none" w:sz="0" w:space="0" w:color="auto"/>
      </w:divBdr>
    </w:div>
    <w:div w:id="77144927">
      <w:bodyDiv w:val="1"/>
      <w:marLeft w:val="0"/>
      <w:marRight w:val="0"/>
      <w:marTop w:val="0"/>
      <w:marBottom w:val="0"/>
      <w:divBdr>
        <w:top w:val="none" w:sz="0" w:space="0" w:color="auto"/>
        <w:left w:val="none" w:sz="0" w:space="0" w:color="auto"/>
        <w:bottom w:val="none" w:sz="0" w:space="0" w:color="auto"/>
        <w:right w:val="none" w:sz="0" w:space="0" w:color="auto"/>
      </w:divBdr>
    </w:div>
    <w:div w:id="107702429">
      <w:bodyDiv w:val="1"/>
      <w:marLeft w:val="0"/>
      <w:marRight w:val="0"/>
      <w:marTop w:val="0"/>
      <w:marBottom w:val="0"/>
      <w:divBdr>
        <w:top w:val="none" w:sz="0" w:space="0" w:color="auto"/>
        <w:left w:val="none" w:sz="0" w:space="0" w:color="auto"/>
        <w:bottom w:val="none" w:sz="0" w:space="0" w:color="auto"/>
        <w:right w:val="none" w:sz="0" w:space="0" w:color="auto"/>
      </w:divBdr>
    </w:div>
    <w:div w:id="121120130">
      <w:bodyDiv w:val="1"/>
      <w:marLeft w:val="0"/>
      <w:marRight w:val="0"/>
      <w:marTop w:val="0"/>
      <w:marBottom w:val="0"/>
      <w:divBdr>
        <w:top w:val="none" w:sz="0" w:space="0" w:color="auto"/>
        <w:left w:val="none" w:sz="0" w:space="0" w:color="auto"/>
        <w:bottom w:val="none" w:sz="0" w:space="0" w:color="auto"/>
        <w:right w:val="none" w:sz="0" w:space="0" w:color="auto"/>
      </w:divBdr>
    </w:div>
    <w:div w:id="127939356">
      <w:bodyDiv w:val="1"/>
      <w:marLeft w:val="0"/>
      <w:marRight w:val="0"/>
      <w:marTop w:val="0"/>
      <w:marBottom w:val="0"/>
      <w:divBdr>
        <w:top w:val="none" w:sz="0" w:space="0" w:color="auto"/>
        <w:left w:val="none" w:sz="0" w:space="0" w:color="auto"/>
        <w:bottom w:val="none" w:sz="0" w:space="0" w:color="auto"/>
        <w:right w:val="none" w:sz="0" w:space="0" w:color="auto"/>
      </w:divBdr>
    </w:div>
    <w:div w:id="137957438">
      <w:bodyDiv w:val="1"/>
      <w:marLeft w:val="0"/>
      <w:marRight w:val="0"/>
      <w:marTop w:val="0"/>
      <w:marBottom w:val="0"/>
      <w:divBdr>
        <w:top w:val="none" w:sz="0" w:space="0" w:color="auto"/>
        <w:left w:val="none" w:sz="0" w:space="0" w:color="auto"/>
        <w:bottom w:val="none" w:sz="0" w:space="0" w:color="auto"/>
        <w:right w:val="none" w:sz="0" w:space="0" w:color="auto"/>
      </w:divBdr>
    </w:div>
    <w:div w:id="195386405">
      <w:bodyDiv w:val="1"/>
      <w:marLeft w:val="0"/>
      <w:marRight w:val="0"/>
      <w:marTop w:val="0"/>
      <w:marBottom w:val="0"/>
      <w:divBdr>
        <w:top w:val="none" w:sz="0" w:space="0" w:color="auto"/>
        <w:left w:val="none" w:sz="0" w:space="0" w:color="auto"/>
        <w:bottom w:val="none" w:sz="0" w:space="0" w:color="auto"/>
        <w:right w:val="none" w:sz="0" w:space="0" w:color="auto"/>
      </w:divBdr>
    </w:div>
    <w:div w:id="204832230">
      <w:bodyDiv w:val="1"/>
      <w:marLeft w:val="0"/>
      <w:marRight w:val="0"/>
      <w:marTop w:val="0"/>
      <w:marBottom w:val="0"/>
      <w:divBdr>
        <w:top w:val="none" w:sz="0" w:space="0" w:color="auto"/>
        <w:left w:val="none" w:sz="0" w:space="0" w:color="auto"/>
        <w:bottom w:val="none" w:sz="0" w:space="0" w:color="auto"/>
        <w:right w:val="none" w:sz="0" w:space="0" w:color="auto"/>
      </w:divBdr>
    </w:div>
    <w:div w:id="222569441">
      <w:bodyDiv w:val="1"/>
      <w:marLeft w:val="0"/>
      <w:marRight w:val="0"/>
      <w:marTop w:val="0"/>
      <w:marBottom w:val="0"/>
      <w:divBdr>
        <w:top w:val="none" w:sz="0" w:space="0" w:color="auto"/>
        <w:left w:val="none" w:sz="0" w:space="0" w:color="auto"/>
        <w:bottom w:val="none" w:sz="0" w:space="0" w:color="auto"/>
        <w:right w:val="none" w:sz="0" w:space="0" w:color="auto"/>
      </w:divBdr>
    </w:div>
    <w:div w:id="236521750">
      <w:bodyDiv w:val="1"/>
      <w:marLeft w:val="0"/>
      <w:marRight w:val="0"/>
      <w:marTop w:val="0"/>
      <w:marBottom w:val="0"/>
      <w:divBdr>
        <w:top w:val="none" w:sz="0" w:space="0" w:color="auto"/>
        <w:left w:val="none" w:sz="0" w:space="0" w:color="auto"/>
        <w:bottom w:val="none" w:sz="0" w:space="0" w:color="auto"/>
        <w:right w:val="none" w:sz="0" w:space="0" w:color="auto"/>
      </w:divBdr>
    </w:div>
    <w:div w:id="281768226">
      <w:bodyDiv w:val="1"/>
      <w:marLeft w:val="0"/>
      <w:marRight w:val="0"/>
      <w:marTop w:val="0"/>
      <w:marBottom w:val="0"/>
      <w:divBdr>
        <w:top w:val="none" w:sz="0" w:space="0" w:color="auto"/>
        <w:left w:val="none" w:sz="0" w:space="0" w:color="auto"/>
        <w:bottom w:val="none" w:sz="0" w:space="0" w:color="auto"/>
        <w:right w:val="none" w:sz="0" w:space="0" w:color="auto"/>
      </w:divBdr>
    </w:div>
    <w:div w:id="288635091">
      <w:bodyDiv w:val="1"/>
      <w:marLeft w:val="0"/>
      <w:marRight w:val="0"/>
      <w:marTop w:val="0"/>
      <w:marBottom w:val="0"/>
      <w:divBdr>
        <w:top w:val="none" w:sz="0" w:space="0" w:color="auto"/>
        <w:left w:val="none" w:sz="0" w:space="0" w:color="auto"/>
        <w:bottom w:val="none" w:sz="0" w:space="0" w:color="auto"/>
        <w:right w:val="none" w:sz="0" w:space="0" w:color="auto"/>
      </w:divBdr>
    </w:div>
    <w:div w:id="336151309">
      <w:bodyDiv w:val="1"/>
      <w:marLeft w:val="0"/>
      <w:marRight w:val="0"/>
      <w:marTop w:val="0"/>
      <w:marBottom w:val="0"/>
      <w:divBdr>
        <w:top w:val="none" w:sz="0" w:space="0" w:color="auto"/>
        <w:left w:val="none" w:sz="0" w:space="0" w:color="auto"/>
        <w:bottom w:val="none" w:sz="0" w:space="0" w:color="auto"/>
        <w:right w:val="none" w:sz="0" w:space="0" w:color="auto"/>
      </w:divBdr>
    </w:div>
    <w:div w:id="411784029">
      <w:bodyDiv w:val="1"/>
      <w:marLeft w:val="0"/>
      <w:marRight w:val="0"/>
      <w:marTop w:val="0"/>
      <w:marBottom w:val="0"/>
      <w:divBdr>
        <w:top w:val="none" w:sz="0" w:space="0" w:color="auto"/>
        <w:left w:val="none" w:sz="0" w:space="0" w:color="auto"/>
        <w:bottom w:val="none" w:sz="0" w:space="0" w:color="auto"/>
        <w:right w:val="none" w:sz="0" w:space="0" w:color="auto"/>
      </w:divBdr>
    </w:div>
    <w:div w:id="438917776">
      <w:bodyDiv w:val="1"/>
      <w:marLeft w:val="0"/>
      <w:marRight w:val="0"/>
      <w:marTop w:val="0"/>
      <w:marBottom w:val="0"/>
      <w:divBdr>
        <w:top w:val="none" w:sz="0" w:space="0" w:color="auto"/>
        <w:left w:val="none" w:sz="0" w:space="0" w:color="auto"/>
        <w:bottom w:val="none" w:sz="0" w:space="0" w:color="auto"/>
        <w:right w:val="none" w:sz="0" w:space="0" w:color="auto"/>
      </w:divBdr>
    </w:div>
    <w:div w:id="451019458">
      <w:bodyDiv w:val="1"/>
      <w:marLeft w:val="0"/>
      <w:marRight w:val="0"/>
      <w:marTop w:val="0"/>
      <w:marBottom w:val="0"/>
      <w:divBdr>
        <w:top w:val="none" w:sz="0" w:space="0" w:color="auto"/>
        <w:left w:val="none" w:sz="0" w:space="0" w:color="auto"/>
        <w:bottom w:val="none" w:sz="0" w:space="0" w:color="auto"/>
        <w:right w:val="none" w:sz="0" w:space="0" w:color="auto"/>
      </w:divBdr>
    </w:div>
    <w:div w:id="493184462">
      <w:bodyDiv w:val="1"/>
      <w:marLeft w:val="0"/>
      <w:marRight w:val="0"/>
      <w:marTop w:val="0"/>
      <w:marBottom w:val="0"/>
      <w:divBdr>
        <w:top w:val="none" w:sz="0" w:space="0" w:color="auto"/>
        <w:left w:val="none" w:sz="0" w:space="0" w:color="auto"/>
        <w:bottom w:val="none" w:sz="0" w:space="0" w:color="auto"/>
        <w:right w:val="none" w:sz="0" w:space="0" w:color="auto"/>
      </w:divBdr>
    </w:div>
    <w:div w:id="527177981">
      <w:bodyDiv w:val="1"/>
      <w:marLeft w:val="0"/>
      <w:marRight w:val="0"/>
      <w:marTop w:val="0"/>
      <w:marBottom w:val="0"/>
      <w:divBdr>
        <w:top w:val="none" w:sz="0" w:space="0" w:color="auto"/>
        <w:left w:val="none" w:sz="0" w:space="0" w:color="auto"/>
        <w:bottom w:val="none" w:sz="0" w:space="0" w:color="auto"/>
        <w:right w:val="none" w:sz="0" w:space="0" w:color="auto"/>
      </w:divBdr>
    </w:div>
    <w:div w:id="527179009">
      <w:bodyDiv w:val="1"/>
      <w:marLeft w:val="0"/>
      <w:marRight w:val="0"/>
      <w:marTop w:val="0"/>
      <w:marBottom w:val="0"/>
      <w:divBdr>
        <w:top w:val="none" w:sz="0" w:space="0" w:color="auto"/>
        <w:left w:val="none" w:sz="0" w:space="0" w:color="auto"/>
        <w:bottom w:val="none" w:sz="0" w:space="0" w:color="auto"/>
        <w:right w:val="none" w:sz="0" w:space="0" w:color="auto"/>
      </w:divBdr>
    </w:div>
    <w:div w:id="534729653">
      <w:bodyDiv w:val="1"/>
      <w:marLeft w:val="0"/>
      <w:marRight w:val="0"/>
      <w:marTop w:val="0"/>
      <w:marBottom w:val="0"/>
      <w:divBdr>
        <w:top w:val="none" w:sz="0" w:space="0" w:color="auto"/>
        <w:left w:val="none" w:sz="0" w:space="0" w:color="auto"/>
        <w:bottom w:val="none" w:sz="0" w:space="0" w:color="auto"/>
        <w:right w:val="none" w:sz="0" w:space="0" w:color="auto"/>
      </w:divBdr>
    </w:div>
    <w:div w:id="568154308">
      <w:bodyDiv w:val="1"/>
      <w:marLeft w:val="0"/>
      <w:marRight w:val="0"/>
      <w:marTop w:val="0"/>
      <w:marBottom w:val="0"/>
      <w:divBdr>
        <w:top w:val="none" w:sz="0" w:space="0" w:color="auto"/>
        <w:left w:val="none" w:sz="0" w:space="0" w:color="auto"/>
        <w:bottom w:val="none" w:sz="0" w:space="0" w:color="auto"/>
        <w:right w:val="none" w:sz="0" w:space="0" w:color="auto"/>
      </w:divBdr>
    </w:div>
    <w:div w:id="577398703">
      <w:bodyDiv w:val="1"/>
      <w:marLeft w:val="0"/>
      <w:marRight w:val="0"/>
      <w:marTop w:val="0"/>
      <w:marBottom w:val="0"/>
      <w:divBdr>
        <w:top w:val="none" w:sz="0" w:space="0" w:color="auto"/>
        <w:left w:val="none" w:sz="0" w:space="0" w:color="auto"/>
        <w:bottom w:val="none" w:sz="0" w:space="0" w:color="auto"/>
        <w:right w:val="none" w:sz="0" w:space="0" w:color="auto"/>
      </w:divBdr>
    </w:div>
    <w:div w:id="596602193">
      <w:bodyDiv w:val="1"/>
      <w:marLeft w:val="0"/>
      <w:marRight w:val="0"/>
      <w:marTop w:val="0"/>
      <w:marBottom w:val="0"/>
      <w:divBdr>
        <w:top w:val="none" w:sz="0" w:space="0" w:color="auto"/>
        <w:left w:val="none" w:sz="0" w:space="0" w:color="auto"/>
        <w:bottom w:val="none" w:sz="0" w:space="0" w:color="auto"/>
        <w:right w:val="none" w:sz="0" w:space="0" w:color="auto"/>
      </w:divBdr>
    </w:div>
    <w:div w:id="602152161">
      <w:bodyDiv w:val="1"/>
      <w:marLeft w:val="0"/>
      <w:marRight w:val="0"/>
      <w:marTop w:val="0"/>
      <w:marBottom w:val="0"/>
      <w:divBdr>
        <w:top w:val="none" w:sz="0" w:space="0" w:color="auto"/>
        <w:left w:val="none" w:sz="0" w:space="0" w:color="auto"/>
        <w:bottom w:val="none" w:sz="0" w:space="0" w:color="auto"/>
        <w:right w:val="none" w:sz="0" w:space="0" w:color="auto"/>
      </w:divBdr>
    </w:div>
    <w:div w:id="613169267">
      <w:bodyDiv w:val="1"/>
      <w:marLeft w:val="0"/>
      <w:marRight w:val="0"/>
      <w:marTop w:val="0"/>
      <w:marBottom w:val="0"/>
      <w:divBdr>
        <w:top w:val="none" w:sz="0" w:space="0" w:color="auto"/>
        <w:left w:val="none" w:sz="0" w:space="0" w:color="auto"/>
        <w:bottom w:val="none" w:sz="0" w:space="0" w:color="auto"/>
        <w:right w:val="none" w:sz="0" w:space="0" w:color="auto"/>
      </w:divBdr>
    </w:div>
    <w:div w:id="627201335">
      <w:bodyDiv w:val="1"/>
      <w:marLeft w:val="0"/>
      <w:marRight w:val="0"/>
      <w:marTop w:val="0"/>
      <w:marBottom w:val="0"/>
      <w:divBdr>
        <w:top w:val="none" w:sz="0" w:space="0" w:color="auto"/>
        <w:left w:val="none" w:sz="0" w:space="0" w:color="auto"/>
        <w:bottom w:val="none" w:sz="0" w:space="0" w:color="auto"/>
        <w:right w:val="none" w:sz="0" w:space="0" w:color="auto"/>
      </w:divBdr>
    </w:div>
    <w:div w:id="635768391">
      <w:bodyDiv w:val="1"/>
      <w:marLeft w:val="0"/>
      <w:marRight w:val="0"/>
      <w:marTop w:val="0"/>
      <w:marBottom w:val="0"/>
      <w:divBdr>
        <w:top w:val="none" w:sz="0" w:space="0" w:color="auto"/>
        <w:left w:val="none" w:sz="0" w:space="0" w:color="auto"/>
        <w:bottom w:val="none" w:sz="0" w:space="0" w:color="auto"/>
        <w:right w:val="none" w:sz="0" w:space="0" w:color="auto"/>
      </w:divBdr>
    </w:div>
    <w:div w:id="681858268">
      <w:bodyDiv w:val="1"/>
      <w:marLeft w:val="0"/>
      <w:marRight w:val="0"/>
      <w:marTop w:val="0"/>
      <w:marBottom w:val="0"/>
      <w:divBdr>
        <w:top w:val="none" w:sz="0" w:space="0" w:color="auto"/>
        <w:left w:val="none" w:sz="0" w:space="0" w:color="auto"/>
        <w:bottom w:val="none" w:sz="0" w:space="0" w:color="auto"/>
        <w:right w:val="none" w:sz="0" w:space="0" w:color="auto"/>
      </w:divBdr>
    </w:div>
    <w:div w:id="733049317">
      <w:bodyDiv w:val="1"/>
      <w:marLeft w:val="0"/>
      <w:marRight w:val="0"/>
      <w:marTop w:val="0"/>
      <w:marBottom w:val="0"/>
      <w:divBdr>
        <w:top w:val="none" w:sz="0" w:space="0" w:color="auto"/>
        <w:left w:val="none" w:sz="0" w:space="0" w:color="auto"/>
        <w:bottom w:val="none" w:sz="0" w:space="0" w:color="auto"/>
        <w:right w:val="none" w:sz="0" w:space="0" w:color="auto"/>
      </w:divBdr>
    </w:div>
    <w:div w:id="739523547">
      <w:bodyDiv w:val="1"/>
      <w:marLeft w:val="0"/>
      <w:marRight w:val="0"/>
      <w:marTop w:val="0"/>
      <w:marBottom w:val="0"/>
      <w:divBdr>
        <w:top w:val="none" w:sz="0" w:space="0" w:color="auto"/>
        <w:left w:val="none" w:sz="0" w:space="0" w:color="auto"/>
        <w:bottom w:val="none" w:sz="0" w:space="0" w:color="auto"/>
        <w:right w:val="none" w:sz="0" w:space="0" w:color="auto"/>
      </w:divBdr>
    </w:div>
    <w:div w:id="772434118">
      <w:bodyDiv w:val="1"/>
      <w:marLeft w:val="0"/>
      <w:marRight w:val="0"/>
      <w:marTop w:val="0"/>
      <w:marBottom w:val="0"/>
      <w:divBdr>
        <w:top w:val="none" w:sz="0" w:space="0" w:color="auto"/>
        <w:left w:val="none" w:sz="0" w:space="0" w:color="auto"/>
        <w:bottom w:val="none" w:sz="0" w:space="0" w:color="auto"/>
        <w:right w:val="none" w:sz="0" w:space="0" w:color="auto"/>
      </w:divBdr>
    </w:div>
    <w:div w:id="775056821">
      <w:bodyDiv w:val="1"/>
      <w:marLeft w:val="0"/>
      <w:marRight w:val="0"/>
      <w:marTop w:val="0"/>
      <w:marBottom w:val="0"/>
      <w:divBdr>
        <w:top w:val="none" w:sz="0" w:space="0" w:color="auto"/>
        <w:left w:val="none" w:sz="0" w:space="0" w:color="auto"/>
        <w:bottom w:val="none" w:sz="0" w:space="0" w:color="auto"/>
        <w:right w:val="none" w:sz="0" w:space="0" w:color="auto"/>
      </w:divBdr>
    </w:div>
    <w:div w:id="779909484">
      <w:bodyDiv w:val="1"/>
      <w:marLeft w:val="0"/>
      <w:marRight w:val="0"/>
      <w:marTop w:val="0"/>
      <w:marBottom w:val="0"/>
      <w:divBdr>
        <w:top w:val="none" w:sz="0" w:space="0" w:color="auto"/>
        <w:left w:val="none" w:sz="0" w:space="0" w:color="auto"/>
        <w:bottom w:val="none" w:sz="0" w:space="0" w:color="auto"/>
        <w:right w:val="none" w:sz="0" w:space="0" w:color="auto"/>
      </w:divBdr>
    </w:div>
    <w:div w:id="796947776">
      <w:bodyDiv w:val="1"/>
      <w:marLeft w:val="0"/>
      <w:marRight w:val="0"/>
      <w:marTop w:val="0"/>
      <w:marBottom w:val="0"/>
      <w:divBdr>
        <w:top w:val="none" w:sz="0" w:space="0" w:color="auto"/>
        <w:left w:val="none" w:sz="0" w:space="0" w:color="auto"/>
        <w:bottom w:val="none" w:sz="0" w:space="0" w:color="auto"/>
        <w:right w:val="none" w:sz="0" w:space="0" w:color="auto"/>
      </w:divBdr>
    </w:div>
    <w:div w:id="832330480">
      <w:bodyDiv w:val="1"/>
      <w:marLeft w:val="0"/>
      <w:marRight w:val="0"/>
      <w:marTop w:val="0"/>
      <w:marBottom w:val="0"/>
      <w:divBdr>
        <w:top w:val="none" w:sz="0" w:space="0" w:color="auto"/>
        <w:left w:val="none" w:sz="0" w:space="0" w:color="auto"/>
        <w:bottom w:val="none" w:sz="0" w:space="0" w:color="auto"/>
        <w:right w:val="none" w:sz="0" w:space="0" w:color="auto"/>
      </w:divBdr>
    </w:div>
    <w:div w:id="878854949">
      <w:bodyDiv w:val="1"/>
      <w:marLeft w:val="0"/>
      <w:marRight w:val="0"/>
      <w:marTop w:val="0"/>
      <w:marBottom w:val="0"/>
      <w:divBdr>
        <w:top w:val="none" w:sz="0" w:space="0" w:color="auto"/>
        <w:left w:val="none" w:sz="0" w:space="0" w:color="auto"/>
        <w:bottom w:val="none" w:sz="0" w:space="0" w:color="auto"/>
        <w:right w:val="none" w:sz="0" w:space="0" w:color="auto"/>
      </w:divBdr>
    </w:div>
    <w:div w:id="887376471">
      <w:bodyDiv w:val="1"/>
      <w:marLeft w:val="0"/>
      <w:marRight w:val="0"/>
      <w:marTop w:val="0"/>
      <w:marBottom w:val="0"/>
      <w:divBdr>
        <w:top w:val="none" w:sz="0" w:space="0" w:color="auto"/>
        <w:left w:val="none" w:sz="0" w:space="0" w:color="auto"/>
        <w:bottom w:val="none" w:sz="0" w:space="0" w:color="auto"/>
        <w:right w:val="none" w:sz="0" w:space="0" w:color="auto"/>
      </w:divBdr>
    </w:div>
    <w:div w:id="978994472">
      <w:bodyDiv w:val="1"/>
      <w:marLeft w:val="0"/>
      <w:marRight w:val="0"/>
      <w:marTop w:val="0"/>
      <w:marBottom w:val="0"/>
      <w:divBdr>
        <w:top w:val="none" w:sz="0" w:space="0" w:color="auto"/>
        <w:left w:val="none" w:sz="0" w:space="0" w:color="auto"/>
        <w:bottom w:val="none" w:sz="0" w:space="0" w:color="auto"/>
        <w:right w:val="none" w:sz="0" w:space="0" w:color="auto"/>
      </w:divBdr>
    </w:div>
    <w:div w:id="983923966">
      <w:bodyDiv w:val="1"/>
      <w:marLeft w:val="0"/>
      <w:marRight w:val="0"/>
      <w:marTop w:val="0"/>
      <w:marBottom w:val="0"/>
      <w:divBdr>
        <w:top w:val="none" w:sz="0" w:space="0" w:color="auto"/>
        <w:left w:val="none" w:sz="0" w:space="0" w:color="auto"/>
        <w:bottom w:val="none" w:sz="0" w:space="0" w:color="auto"/>
        <w:right w:val="none" w:sz="0" w:space="0" w:color="auto"/>
      </w:divBdr>
    </w:div>
    <w:div w:id="993411935">
      <w:bodyDiv w:val="1"/>
      <w:marLeft w:val="0"/>
      <w:marRight w:val="0"/>
      <w:marTop w:val="0"/>
      <w:marBottom w:val="0"/>
      <w:divBdr>
        <w:top w:val="none" w:sz="0" w:space="0" w:color="auto"/>
        <w:left w:val="none" w:sz="0" w:space="0" w:color="auto"/>
        <w:bottom w:val="none" w:sz="0" w:space="0" w:color="auto"/>
        <w:right w:val="none" w:sz="0" w:space="0" w:color="auto"/>
      </w:divBdr>
    </w:div>
    <w:div w:id="993724522">
      <w:bodyDiv w:val="1"/>
      <w:marLeft w:val="0"/>
      <w:marRight w:val="0"/>
      <w:marTop w:val="0"/>
      <w:marBottom w:val="0"/>
      <w:divBdr>
        <w:top w:val="none" w:sz="0" w:space="0" w:color="auto"/>
        <w:left w:val="none" w:sz="0" w:space="0" w:color="auto"/>
        <w:bottom w:val="none" w:sz="0" w:space="0" w:color="auto"/>
        <w:right w:val="none" w:sz="0" w:space="0" w:color="auto"/>
      </w:divBdr>
    </w:div>
    <w:div w:id="1016544844">
      <w:bodyDiv w:val="1"/>
      <w:marLeft w:val="0"/>
      <w:marRight w:val="0"/>
      <w:marTop w:val="0"/>
      <w:marBottom w:val="0"/>
      <w:divBdr>
        <w:top w:val="none" w:sz="0" w:space="0" w:color="auto"/>
        <w:left w:val="none" w:sz="0" w:space="0" w:color="auto"/>
        <w:bottom w:val="none" w:sz="0" w:space="0" w:color="auto"/>
        <w:right w:val="none" w:sz="0" w:space="0" w:color="auto"/>
      </w:divBdr>
    </w:div>
    <w:div w:id="1017341811">
      <w:bodyDiv w:val="1"/>
      <w:marLeft w:val="0"/>
      <w:marRight w:val="0"/>
      <w:marTop w:val="0"/>
      <w:marBottom w:val="0"/>
      <w:divBdr>
        <w:top w:val="none" w:sz="0" w:space="0" w:color="auto"/>
        <w:left w:val="none" w:sz="0" w:space="0" w:color="auto"/>
        <w:bottom w:val="none" w:sz="0" w:space="0" w:color="auto"/>
        <w:right w:val="none" w:sz="0" w:space="0" w:color="auto"/>
      </w:divBdr>
    </w:div>
    <w:div w:id="1043404444">
      <w:bodyDiv w:val="1"/>
      <w:marLeft w:val="0"/>
      <w:marRight w:val="0"/>
      <w:marTop w:val="0"/>
      <w:marBottom w:val="0"/>
      <w:divBdr>
        <w:top w:val="none" w:sz="0" w:space="0" w:color="auto"/>
        <w:left w:val="none" w:sz="0" w:space="0" w:color="auto"/>
        <w:bottom w:val="none" w:sz="0" w:space="0" w:color="auto"/>
        <w:right w:val="none" w:sz="0" w:space="0" w:color="auto"/>
      </w:divBdr>
    </w:div>
    <w:div w:id="1044331280">
      <w:bodyDiv w:val="1"/>
      <w:marLeft w:val="0"/>
      <w:marRight w:val="0"/>
      <w:marTop w:val="0"/>
      <w:marBottom w:val="0"/>
      <w:divBdr>
        <w:top w:val="none" w:sz="0" w:space="0" w:color="auto"/>
        <w:left w:val="none" w:sz="0" w:space="0" w:color="auto"/>
        <w:bottom w:val="none" w:sz="0" w:space="0" w:color="auto"/>
        <w:right w:val="none" w:sz="0" w:space="0" w:color="auto"/>
      </w:divBdr>
    </w:div>
    <w:div w:id="1048916787">
      <w:bodyDiv w:val="1"/>
      <w:marLeft w:val="0"/>
      <w:marRight w:val="0"/>
      <w:marTop w:val="0"/>
      <w:marBottom w:val="0"/>
      <w:divBdr>
        <w:top w:val="none" w:sz="0" w:space="0" w:color="auto"/>
        <w:left w:val="none" w:sz="0" w:space="0" w:color="auto"/>
        <w:bottom w:val="none" w:sz="0" w:space="0" w:color="auto"/>
        <w:right w:val="none" w:sz="0" w:space="0" w:color="auto"/>
      </w:divBdr>
    </w:div>
    <w:div w:id="1094476707">
      <w:bodyDiv w:val="1"/>
      <w:marLeft w:val="0"/>
      <w:marRight w:val="0"/>
      <w:marTop w:val="0"/>
      <w:marBottom w:val="0"/>
      <w:divBdr>
        <w:top w:val="none" w:sz="0" w:space="0" w:color="auto"/>
        <w:left w:val="none" w:sz="0" w:space="0" w:color="auto"/>
        <w:bottom w:val="none" w:sz="0" w:space="0" w:color="auto"/>
        <w:right w:val="none" w:sz="0" w:space="0" w:color="auto"/>
      </w:divBdr>
    </w:div>
    <w:div w:id="1096437466">
      <w:bodyDiv w:val="1"/>
      <w:marLeft w:val="0"/>
      <w:marRight w:val="0"/>
      <w:marTop w:val="0"/>
      <w:marBottom w:val="0"/>
      <w:divBdr>
        <w:top w:val="none" w:sz="0" w:space="0" w:color="auto"/>
        <w:left w:val="none" w:sz="0" w:space="0" w:color="auto"/>
        <w:bottom w:val="none" w:sz="0" w:space="0" w:color="auto"/>
        <w:right w:val="none" w:sz="0" w:space="0" w:color="auto"/>
      </w:divBdr>
    </w:div>
    <w:div w:id="1096512216">
      <w:bodyDiv w:val="1"/>
      <w:marLeft w:val="0"/>
      <w:marRight w:val="0"/>
      <w:marTop w:val="0"/>
      <w:marBottom w:val="0"/>
      <w:divBdr>
        <w:top w:val="none" w:sz="0" w:space="0" w:color="auto"/>
        <w:left w:val="none" w:sz="0" w:space="0" w:color="auto"/>
        <w:bottom w:val="none" w:sz="0" w:space="0" w:color="auto"/>
        <w:right w:val="none" w:sz="0" w:space="0" w:color="auto"/>
      </w:divBdr>
    </w:div>
    <w:div w:id="1102995706">
      <w:bodyDiv w:val="1"/>
      <w:marLeft w:val="0"/>
      <w:marRight w:val="0"/>
      <w:marTop w:val="0"/>
      <w:marBottom w:val="0"/>
      <w:divBdr>
        <w:top w:val="none" w:sz="0" w:space="0" w:color="auto"/>
        <w:left w:val="none" w:sz="0" w:space="0" w:color="auto"/>
        <w:bottom w:val="none" w:sz="0" w:space="0" w:color="auto"/>
        <w:right w:val="none" w:sz="0" w:space="0" w:color="auto"/>
      </w:divBdr>
    </w:div>
    <w:div w:id="1141995944">
      <w:bodyDiv w:val="1"/>
      <w:marLeft w:val="0"/>
      <w:marRight w:val="0"/>
      <w:marTop w:val="0"/>
      <w:marBottom w:val="0"/>
      <w:divBdr>
        <w:top w:val="none" w:sz="0" w:space="0" w:color="auto"/>
        <w:left w:val="none" w:sz="0" w:space="0" w:color="auto"/>
        <w:bottom w:val="none" w:sz="0" w:space="0" w:color="auto"/>
        <w:right w:val="none" w:sz="0" w:space="0" w:color="auto"/>
      </w:divBdr>
    </w:div>
    <w:div w:id="1155878021">
      <w:bodyDiv w:val="1"/>
      <w:marLeft w:val="0"/>
      <w:marRight w:val="0"/>
      <w:marTop w:val="0"/>
      <w:marBottom w:val="0"/>
      <w:divBdr>
        <w:top w:val="none" w:sz="0" w:space="0" w:color="auto"/>
        <w:left w:val="none" w:sz="0" w:space="0" w:color="auto"/>
        <w:bottom w:val="none" w:sz="0" w:space="0" w:color="auto"/>
        <w:right w:val="none" w:sz="0" w:space="0" w:color="auto"/>
      </w:divBdr>
    </w:div>
    <w:div w:id="1183594150">
      <w:bodyDiv w:val="1"/>
      <w:marLeft w:val="0"/>
      <w:marRight w:val="0"/>
      <w:marTop w:val="0"/>
      <w:marBottom w:val="0"/>
      <w:divBdr>
        <w:top w:val="none" w:sz="0" w:space="0" w:color="auto"/>
        <w:left w:val="none" w:sz="0" w:space="0" w:color="auto"/>
        <w:bottom w:val="none" w:sz="0" w:space="0" w:color="auto"/>
        <w:right w:val="none" w:sz="0" w:space="0" w:color="auto"/>
      </w:divBdr>
    </w:div>
    <w:div w:id="1215509279">
      <w:bodyDiv w:val="1"/>
      <w:marLeft w:val="0"/>
      <w:marRight w:val="0"/>
      <w:marTop w:val="0"/>
      <w:marBottom w:val="0"/>
      <w:divBdr>
        <w:top w:val="none" w:sz="0" w:space="0" w:color="auto"/>
        <w:left w:val="none" w:sz="0" w:space="0" w:color="auto"/>
        <w:bottom w:val="none" w:sz="0" w:space="0" w:color="auto"/>
        <w:right w:val="none" w:sz="0" w:space="0" w:color="auto"/>
      </w:divBdr>
    </w:div>
    <w:div w:id="1250232532">
      <w:bodyDiv w:val="1"/>
      <w:marLeft w:val="0"/>
      <w:marRight w:val="0"/>
      <w:marTop w:val="0"/>
      <w:marBottom w:val="0"/>
      <w:divBdr>
        <w:top w:val="none" w:sz="0" w:space="0" w:color="auto"/>
        <w:left w:val="none" w:sz="0" w:space="0" w:color="auto"/>
        <w:bottom w:val="none" w:sz="0" w:space="0" w:color="auto"/>
        <w:right w:val="none" w:sz="0" w:space="0" w:color="auto"/>
      </w:divBdr>
    </w:div>
    <w:div w:id="1277443948">
      <w:bodyDiv w:val="1"/>
      <w:marLeft w:val="0"/>
      <w:marRight w:val="0"/>
      <w:marTop w:val="0"/>
      <w:marBottom w:val="0"/>
      <w:divBdr>
        <w:top w:val="none" w:sz="0" w:space="0" w:color="auto"/>
        <w:left w:val="none" w:sz="0" w:space="0" w:color="auto"/>
        <w:bottom w:val="none" w:sz="0" w:space="0" w:color="auto"/>
        <w:right w:val="none" w:sz="0" w:space="0" w:color="auto"/>
      </w:divBdr>
    </w:div>
    <w:div w:id="1285110955">
      <w:bodyDiv w:val="1"/>
      <w:marLeft w:val="0"/>
      <w:marRight w:val="0"/>
      <w:marTop w:val="0"/>
      <w:marBottom w:val="0"/>
      <w:divBdr>
        <w:top w:val="none" w:sz="0" w:space="0" w:color="auto"/>
        <w:left w:val="none" w:sz="0" w:space="0" w:color="auto"/>
        <w:bottom w:val="none" w:sz="0" w:space="0" w:color="auto"/>
        <w:right w:val="none" w:sz="0" w:space="0" w:color="auto"/>
      </w:divBdr>
    </w:div>
    <w:div w:id="1406875394">
      <w:bodyDiv w:val="1"/>
      <w:marLeft w:val="0"/>
      <w:marRight w:val="0"/>
      <w:marTop w:val="0"/>
      <w:marBottom w:val="0"/>
      <w:divBdr>
        <w:top w:val="none" w:sz="0" w:space="0" w:color="auto"/>
        <w:left w:val="none" w:sz="0" w:space="0" w:color="auto"/>
        <w:bottom w:val="none" w:sz="0" w:space="0" w:color="auto"/>
        <w:right w:val="none" w:sz="0" w:space="0" w:color="auto"/>
      </w:divBdr>
    </w:div>
    <w:div w:id="1427996557">
      <w:bodyDiv w:val="1"/>
      <w:marLeft w:val="0"/>
      <w:marRight w:val="0"/>
      <w:marTop w:val="0"/>
      <w:marBottom w:val="0"/>
      <w:divBdr>
        <w:top w:val="none" w:sz="0" w:space="0" w:color="auto"/>
        <w:left w:val="none" w:sz="0" w:space="0" w:color="auto"/>
        <w:bottom w:val="none" w:sz="0" w:space="0" w:color="auto"/>
        <w:right w:val="none" w:sz="0" w:space="0" w:color="auto"/>
      </w:divBdr>
    </w:div>
    <w:div w:id="1463766550">
      <w:bodyDiv w:val="1"/>
      <w:marLeft w:val="0"/>
      <w:marRight w:val="0"/>
      <w:marTop w:val="0"/>
      <w:marBottom w:val="0"/>
      <w:divBdr>
        <w:top w:val="none" w:sz="0" w:space="0" w:color="auto"/>
        <w:left w:val="none" w:sz="0" w:space="0" w:color="auto"/>
        <w:bottom w:val="none" w:sz="0" w:space="0" w:color="auto"/>
        <w:right w:val="none" w:sz="0" w:space="0" w:color="auto"/>
      </w:divBdr>
    </w:div>
    <w:div w:id="1505708868">
      <w:bodyDiv w:val="1"/>
      <w:marLeft w:val="0"/>
      <w:marRight w:val="0"/>
      <w:marTop w:val="0"/>
      <w:marBottom w:val="0"/>
      <w:divBdr>
        <w:top w:val="none" w:sz="0" w:space="0" w:color="auto"/>
        <w:left w:val="none" w:sz="0" w:space="0" w:color="auto"/>
        <w:bottom w:val="none" w:sz="0" w:space="0" w:color="auto"/>
        <w:right w:val="none" w:sz="0" w:space="0" w:color="auto"/>
      </w:divBdr>
    </w:div>
    <w:div w:id="1541161797">
      <w:bodyDiv w:val="1"/>
      <w:marLeft w:val="0"/>
      <w:marRight w:val="0"/>
      <w:marTop w:val="0"/>
      <w:marBottom w:val="0"/>
      <w:divBdr>
        <w:top w:val="none" w:sz="0" w:space="0" w:color="auto"/>
        <w:left w:val="none" w:sz="0" w:space="0" w:color="auto"/>
        <w:bottom w:val="none" w:sz="0" w:space="0" w:color="auto"/>
        <w:right w:val="none" w:sz="0" w:space="0" w:color="auto"/>
      </w:divBdr>
    </w:div>
    <w:div w:id="1569683110">
      <w:bodyDiv w:val="1"/>
      <w:marLeft w:val="0"/>
      <w:marRight w:val="0"/>
      <w:marTop w:val="0"/>
      <w:marBottom w:val="0"/>
      <w:divBdr>
        <w:top w:val="none" w:sz="0" w:space="0" w:color="auto"/>
        <w:left w:val="none" w:sz="0" w:space="0" w:color="auto"/>
        <w:bottom w:val="none" w:sz="0" w:space="0" w:color="auto"/>
        <w:right w:val="none" w:sz="0" w:space="0" w:color="auto"/>
      </w:divBdr>
    </w:div>
    <w:div w:id="1579290270">
      <w:bodyDiv w:val="1"/>
      <w:marLeft w:val="0"/>
      <w:marRight w:val="0"/>
      <w:marTop w:val="0"/>
      <w:marBottom w:val="0"/>
      <w:divBdr>
        <w:top w:val="none" w:sz="0" w:space="0" w:color="auto"/>
        <w:left w:val="none" w:sz="0" w:space="0" w:color="auto"/>
        <w:bottom w:val="none" w:sz="0" w:space="0" w:color="auto"/>
        <w:right w:val="none" w:sz="0" w:space="0" w:color="auto"/>
      </w:divBdr>
    </w:div>
    <w:div w:id="1587959146">
      <w:bodyDiv w:val="1"/>
      <w:marLeft w:val="0"/>
      <w:marRight w:val="0"/>
      <w:marTop w:val="0"/>
      <w:marBottom w:val="0"/>
      <w:divBdr>
        <w:top w:val="none" w:sz="0" w:space="0" w:color="auto"/>
        <w:left w:val="none" w:sz="0" w:space="0" w:color="auto"/>
        <w:bottom w:val="none" w:sz="0" w:space="0" w:color="auto"/>
        <w:right w:val="none" w:sz="0" w:space="0" w:color="auto"/>
      </w:divBdr>
    </w:div>
    <w:div w:id="1605645660">
      <w:bodyDiv w:val="1"/>
      <w:marLeft w:val="0"/>
      <w:marRight w:val="0"/>
      <w:marTop w:val="0"/>
      <w:marBottom w:val="0"/>
      <w:divBdr>
        <w:top w:val="none" w:sz="0" w:space="0" w:color="auto"/>
        <w:left w:val="none" w:sz="0" w:space="0" w:color="auto"/>
        <w:bottom w:val="none" w:sz="0" w:space="0" w:color="auto"/>
        <w:right w:val="none" w:sz="0" w:space="0" w:color="auto"/>
      </w:divBdr>
    </w:div>
    <w:div w:id="1611741136">
      <w:bodyDiv w:val="1"/>
      <w:marLeft w:val="0"/>
      <w:marRight w:val="0"/>
      <w:marTop w:val="0"/>
      <w:marBottom w:val="0"/>
      <w:divBdr>
        <w:top w:val="none" w:sz="0" w:space="0" w:color="auto"/>
        <w:left w:val="none" w:sz="0" w:space="0" w:color="auto"/>
        <w:bottom w:val="none" w:sz="0" w:space="0" w:color="auto"/>
        <w:right w:val="none" w:sz="0" w:space="0" w:color="auto"/>
      </w:divBdr>
    </w:div>
    <w:div w:id="1689453400">
      <w:bodyDiv w:val="1"/>
      <w:marLeft w:val="0"/>
      <w:marRight w:val="0"/>
      <w:marTop w:val="0"/>
      <w:marBottom w:val="0"/>
      <w:divBdr>
        <w:top w:val="none" w:sz="0" w:space="0" w:color="auto"/>
        <w:left w:val="none" w:sz="0" w:space="0" w:color="auto"/>
        <w:bottom w:val="none" w:sz="0" w:space="0" w:color="auto"/>
        <w:right w:val="none" w:sz="0" w:space="0" w:color="auto"/>
      </w:divBdr>
    </w:div>
    <w:div w:id="1704279729">
      <w:bodyDiv w:val="1"/>
      <w:marLeft w:val="0"/>
      <w:marRight w:val="0"/>
      <w:marTop w:val="0"/>
      <w:marBottom w:val="0"/>
      <w:divBdr>
        <w:top w:val="none" w:sz="0" w:space="0" w:color="auto"/>
        <w:left w:val="none" w:sz="0" w:space="0" w:color="auto"/>
        <w:bottom w:val="none" w:sz="0" w:space="0" w:color="auto"/>
        <w:right w:val="none" w:sz="0" w:space="0" w:color="auto"/>
      </w:divBdr>
    </w:div>
    <w:div w:id="1709328870">
      <w:bodyDiv w:val="1"/>
      <w:marLeft w:val="0"/>
      <w:marRight w:val="0"/>
      <w:marTop w:val="0"/>
      <w:marBottom w:val="0"/>
      <w:divBdr>
        <w:top w:val="none" w:sz="0" w:space="0" w:color="auto"/>
        <w:left w:val="none" w:sz="0" w:space="0" w:color="auto"/>
        <w:bottom w:val="none" w:sz="0" w:space="0" w:color="auto"/>
        <w:right w:val="none" w:sz="0" w:space="0" w:color="auto"/>
      </w:divBdr>
    </w:div>
    <w:div w:id="1719626438">
      <w:bodyDiv w:val="1"/>
      <w:marLeft w:val="0"/>
      <w:marRight w:val="0"/>
      <w:marTop w:val="0"/>
      <w:marBottom w:val="0"/>
      <w:divBdr>
        <w:top w:val="none" w:sz="0" w:space="0" w:color="auto"/>
        <w:left w:val="none" w:sz="0" w:space="0" w:color="auto"/>
        <w:bottom w:val="none" w:sz="0" w:space="0" w:color="auto"/>
        <w:right w:val="none" w:sz="0" w:space="0" w:color="auto"/>
      </w:divBdr>
    </w:div>
    <w:div w:id="1722560337">
      <w:bodyDiv w:val="1"/>
      <w:marLeft w:val="0"/>
      <w:marRight w:val="0"/>
      <w:marTop w:val="0"/>
      <w:marBottom w:val="0"/>
      <w:divBdr>
        <w:top w:val="none" w:sz="0" w:space="0" w:color="auto"/>
        <w:left w:val="none" w:sz="0" w:space="0" w:color="auto"/>
        <w:bottom w:val="none" w:sz="0" w:space="0" w:color="auto"/>
        <w:right w:val="none" w:sz="0" w:space="0" w:color="auto"/>
      </w:divBdr>
    </w:div>
    <w:div w:id="1760981450">
      <w:bodyDiv w:val="1"/>
      <w:marLeft w:val="0"/>
      <w:marRight w:val="0"/>
      <w:marTop w:val="0"/>
      <w:marBottom w:val="0"/>
      <w:divBdr>
        <w:top w:val="none" w:sz="0" w:space="0" w:color="auto"/>
        <w:left w:val="none" w:sz="0" w:space="0" w:color="auto"/>
        <w:bottom w:val="none" w:sz="0" w:space="0" w:color="auto"/>
        <w:right w:val="none" w:sz="0" w:space="0" w:color="auto"/>
      </w:divBdr>
    </w:div>
    <w:div w:id="1761872432">
      <w:bodyDiv w:val="1"/>
      <w:marLeft w:val="0"/>
      <w:marRight w:val="0"/>
      <w:marTop w:val="0"/>
      <w:marBottom w:val="0"/>
      <w:divBdr>
        <w:top w:val="none" w:sz="0" w:space="0" w:color="auto"/>
        <w:left w:val="none" w:sz="0" w:space="0" w:color="auto"/>
        <w:bottom w:val="none" w:sz="0" w:space="0" w:color="auto"/>
        <w:right w:val="none" w:sz="0" w:space="0" w:color="auto"/>
      </w:divBdr>
    </w:div>
    <w:div w:id="1809661540">
      <w:bodyDiv w:val="1"/>
      <w:marLeft w:val="0"/>
      <w:marRight w:val="0"/>
      <w:marTop w:val="0"/>
      <w:marBottom w:val="0"/>
      <w:divBdr>
        <w:top w:val="none" w:sz="0" w:space="0" w:color="auto"/>
        <w:left w:val="none" w:sz="0" w:space="0" w:color="auto"/>
        <w:bottom w:val="none" w:sz="0" w:space="0" w:color="auto"/>
        <w:right w:val="none" w:sz="0" w:space="0" w:color="auto"/>
      </w:divBdr>
    </w:div>
    <w:div w:id="1829593077">
      <w:bodyDiv w:val="1"/>
      <w:marLeft w:val="0"/>
      <w:marRight w:val="0"/>
      <w:marTop w:val="0"/>
      <w:marBottom w:val="0"/>
      <w:divBdr>
        <w:top w:val="none" w:sz="0" w:space="0" w:color="auto"/>
        <w:left w:val="none" w:sz="0" w:space="0" w:color="auto"/>
        <w:bottom w:val="none" w:sz="0" w:space="0" w:color="auto"/>
        <w:right w:val="none" w:sz="0" w:space="0" w:color="auto"/>
      </w:divBdr>
    </w:div>
    <w:div w:id="1870338713">
      <w:bodyDiv w:val="1"/>
      <w:marLeft w:val="0"/>
      <w:marRight w:val="0"/>
      <w:marTop w:val="0"/>
      <w:marBottom w:val="0"/>
      <w:divBdr>
        <w:top w:val="none" w:sz="0" w:space="0" w:color="auto"/>
        <w:left w:val="none" w:sz="0" w:space="0" w:color="auto"/>
        <w:bottom w:val="none" w:sz="0" w:space="0" w:color="auto"/>
        <w:right w:val="none" w:sz="0" w:space="0" w:color="auto"/>
      </w:divBdr>
    </w:div>
    <w:div w:id="1874537431">
      <w:bodyDiv w:val="1"/>
      <w:marLeft w:val="0"/>
      <w:marRight w:val="0"/>
      <w:marTop w:val="0"/>
      <w:marBottom w:val="0"/>
      <w:divBdr>
        <w:top w:val="none" w:sz="0" w:space="0" w:color="auto"/>
        <w:left w:val="none" w:sz="0" w:space="0" w:color="auto"/>
        <w:bottom w:val="none" w:sz="0" w:space="0" w:color="auto"/>
        <w:right w:val="none" w:sz="0" w:space="0" w:color="auto"/>
      </w:divBdr>
    </w:div>
    <w:div w:id="1935505962">
      <w:bodyDiv w:val="1"/>
      <w:marLeft w:val="0"/>
      <w:marRight w:val="0"/>
      <w:marTop w:val="0"/>
      <w:marBottom w:val="0"/>
      <w:divBdr>
        <w:top w:val="none" w:sz="0" w:space="0" w:color="auto"/>
        <w:left w:val="none" w:sz="0" w:space="0" w:color="auto"/>
        <w:bottom w:val="none" w:sz="0" w:space="0" w:color="auto"/>
        <w:right w:val="none" w:sz="0" w:space="0" w:color="auto"/>
      </w:divBdr>
    </w:div>
    <w:div w:id="1949968310">
      <w:bodyDiv w:val="1"/>
      <w:marLeft w:val="0"/>
      <w:marRight w:val="0"/>
      <w:marTop w:val="0"/>
      <w:marBottom w:val="0"/>
      <w:divBdr>
        <w:top w:val="none" w:sz="0" w:space="0" w:color="auto"/>
        <w:left w:val="none" w:sz="0" w:space="0" w:color="auto"/>
        <w:bottom w:val="none" w:sz="0" w:space="0" w:color="auto"/>
        <w:right w:val="none" w:sz="0" w:space="0" w:color="auto"/>
      </w:divBdr>
    </w:div>
    <w:div w:id="2004045851">
      <w:bodyDiv w:val="1"/>
      <w:marLeft w:val="0"/>
      <w:marRight w:val="0"/>
      <w:marTop w:val="0"/>
      <w:marBottom w:val="0"/>
      <w:divBdr>
        <w:top w:val="none" w:sz="0" w:space="0" w:color="auto"/>
        <w:left w:val="none" w:sz="0" w:space="0" w:color="auto"/>
        <w:bottom w:val="none" w:sz="0" w:space="0" w:color="auto"/>
        <w:right w:val="none" w:sz="0" w:space="0" w:color="auto"/>
      </w:divBdr>
    </w:div>
    <w:div w:id="2017995809">
      <w:bodyDiv w:val="1"/>
      <w:marLeft w:val="0"/>
      <w:marRight w:val="0"/>
      <w:marTop w:val="0"/>
      <w:marBottom w:val="0"/>
      <w:divBdr>
        <w:top w:val="none" w:sz="0" w:space="0" w:color="auto"/>
        <w:left w:val="none" w:sz="0" w:space="0" w:color="auto"/>
        <w:bottom w:val="none" w:sz="0" w:space="0" w:color="auto"/>
        <w:right w:val="none" w:sz="0" w:space="0" w:color="auto"/>
      </w:divBdr>
    </w:div>
    <w:div w:id="2019194177">
      <w:bodyDiv w:val="1"/>
      <w:marLeft w:val="0"/>
      <w:marRight w:val="0"/>
      <w:marTop w:val="0"/>
      <w:marBottom w:val="0"/>
      <w:divBdr>
        <w:top w:val="none" w:sz="0" w:space="0" w:color="auto"/>
        <w:left w:val="none" w:sz="0" w:space="0" w:color="auto"/>
        <w:bottom w:val="none" w:sz="0" w:space="0" w:color="auto"/>
        <w:right w:val="none" w:sz="0" w:space="0" w:color="auto"/>
      </w:divBdr>
    </w:div>
    <w:div w:id="2040424546">
      <w:bodyDiv w:val="1"/>
      <w:marLeft w:val="0"/>
      <w:marRight w:val="0"/>
      <w:marTop w:val="0"/>
      <w:marBottom w:val="0"/>
      <w:divBdr>
        <w:top w:val="none" w:sz="0" w:space="0" w:color="auto"/>
        <w:left w:val="none" w:sz="0" w:space="0" w:color="auto"/>
        <w:bottom w:val="none" w:sz="0" w:space="0" w:color="auto"/>
        <w:right w:val="none" w:sz="0" w:space="0" w:color="auto"/>
      </w:divBdr>
    </w:div>
    <w:div w:id="2050252084">
      <w:bodyDiv w:val="1"/>
      <w:marLeft w:val="0"/>
      <w:marRight w:val="0"/>
      <w:marTop w:val="0"/>
      <w:marBottom w:val="0"/>
      <w:divBdr>
        <w:top w:val="none" w:sz="0" w:space="0" w:color="auto"/>
        <w:left w:val="none" w:sz="0" w:space="0" w:color="auto"/>
        <w:bottom w:val="none" w:sz="0" w:space="0" w:color="auto"/>
        <w:right w:val="none" w:sz="0" w:space="0" w:color="auto"/>
      </w:divBdr>
    </w:div>
    <w:div w:id="2050372193">
      <w:bodyDiv w:val="1"/>
      <w:marLeft w:val="0"/>
      <w:marRight w:val="0"/>
      <w:marTop w:val="0"/>
      <w:marBottom w:val="0"/>
      <w:divBdr>
        <w:top w:val="none" w:sz="0" w:space="0" w:color="auto"/>
        <w:left w:val="none" w:sz="0" w:space="0" w:color="auto"/>
        <w:bottom w:val="none" w:sz="0" w:space="0" w:color="auto"/>
        <w:right w:val="none" w:sz="0" w:space="0" w:color="auto"/>
      </w:divBdr>
    </w:div>
    <w:div w:id="2051417647">
      <w:bodyDiv w:val="1"/>
      <w:marLeft w:val="0"/>
      <w:marRight w:val="0"/>
      <w:marTop w:val="0"/>
      <w:marBottom w:val="0"/>
      <w:divBdr>
        <w:top w:val="none" w:sz="0" w:space="0" w:color="auto"/>
        <w:left w:val="none" w:sz="0" w:space="0" w:color="auto"/>
        <w:bottom w:val="none" w:sz="0" w:space="0" w:color="auto"/>
        <w:right w:val="none" w:sz="0" w:space="0" w:color="auto"/>
      </w:divBdr>
    </w:div>
    <w:div w:id="2070691262">
      <w:bodyDiv w:val="1"/>
      <w:marLeft w:val="0"/>
      <w:marRight w:val="0"/>
      <w:marTop w:val="0"/>
      <w:marBottom w:val="0"/>
      <w:divBdr>
        <w:top w:val="none" w:sz="0" w:space="0" w:color="auto"/>
        <w:left w:val="none" w:sz="0" w:space="0" w:color="auto"/>
        <w:bottom w:val="none" w:sz="0" w:space="0" w:color="auto"/>
        <w:right w:val="none" w:sz="0" w:space="0" w:color="auto"/>
      </w:divBdr>
    </w:div>
    <w:div w:id="2076663417">
      <w:bodyDiv w:val="1"/>
      <w:marLeft w:val="0"/>
      <w:marRight w:val="0"/>
      <w:marTop w:val="0"/>
      <w:marBottom w:val="0"/>
      <w:divBdr>
        <w:top w:val="none" w:sz="0" w:space="0" w:color="auto"/>
        <w:left w:val="none" w:sz="0" w:space="0" w:color="auto"/>
        <w:bottom w:val="none" w:sz="0" w:space="0" w:color="auto"/>
        <w:right w:val="none" w:sz="0" w:space="0" w:color="auto"/>
      </w:divBdr>
    </w:div>
    <w:div w:id="20996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9.xml"/></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hPercent val="54"/>
      <c:depthPercent val="100"/>
      <c:rAngAx val="1"/>
    </c:view3D>
    <c:floor>
      <c:spPr>
        <a:solidFill>
          <a:srgbClr val="C0C0C0"/>
        </a:solidFill>
        <a:ln w="3175">
          <a:solidFill>
            <a:srgbClr val="000000"/>
          </a:solidFill>
          <a:prstDash val="solid"/>
        </a:ln>
      </c:spPr>
    </c:floor>
    <c:sideWall>
      <c:spPr>
        <a:solidFill>
          <a:sysClr val="window" lastClr="FFFFFF"/>
        </a:solidFill>
        <a:ln w="12700">
          <a:solidFill>
            <a:srgbClr val="808080"/>
          </a:solidFill>
          <a:prstDash val="solid"/>
        </a:ln>
      </c:spPr>
    </c:sideWall>
    <c:backWall>
      <c:spPr>
        <a:solidFill>
          <a:sysClr val="window" lastClr="FFFFFF"/>
        </a:solidFill>
        <a:ln w="12700">
          <a:solidFill>
            <a:srgbClr val="808080"/>
          </a:solidFill>
          <a:prstDash val="solid"/>
        </a:ln>
      </c:spPr>
    </c:backWall>
    <c:plotArea>
      <c:layout>
        <c:manualLayout>
          <c:layoutTarget val="inner"/>
          <c:xMode val="edge"/>
          <c:yMode val="edge"/>
          <c:x val="0.116910229645094"/>
          <c:y val="5.2434456928839177E-2"/>
          <c:w val="0.86221294363256751"/>
          <c:h val="0.79026217228464357"/>
        </c:manualLayout>
      </c:layout>
      <c:bar3DChart>
        <c:barDir val="col"/>
        <c:grouping val="clustered"/>
        <c:ser>
          <c:idx val="0"/>
          <c:order val="0"/>
          <c:tx>
            <c:strRef>
              <c:f>Sheet1!$A$2</c:f>
              <c:strCache>
                <c:ptCount val="1"/>
                <c:pt idx="0">
                  <c:v>Восток</c:v>
                </c:pt>
              </c:strCache>
            </c:strRef>
          </c:tx>
          <c:spPr>
            <a:solidFill>
              <a:srgbClr val="4F81BD">
                <a:lumMod val="40000"/>
                <a:lumOff val="60000"/>
              </a:srgbClr>
            </a:solidFill>
            <a:ln w="11119">
              <a:solidFill>
                <a:srgbClr val="000000"/>
              </a:solidFill>
              <a:prstDash val="solid"/>
            </a:ln>
          </c:spPr>
          <c:cat>
            <c:numRef>
              <c:f>Sheet1!$B$1:$E$1</c:f>
              <c:numCache>
                <c:formatCode>General</c:formatCode>
                <c:ptCount val="4"/>
                <c:pt idx="0">
                  <c:v>2022</c:v>
                </c:pt>
                <c:pt idx="1">
                  <c:v>2023</c:v>
                </c:pt>
                <c:pt idx="2">
                  <c:v>2024</c:v>
                </c:pt>
              </c:numCache>
            </c:numRef>
          </c:cat>
          <c:val>
            <c:numRef>
              <c:f>Sheet1!$B$2:$E$2</c:f>
              <c:numCache>
                <c:formatCode>General</c:formatCode>
                <c:ptCount val="4"/>
                <c:pt idx="0">
                  <c:v>1636.1</c:v>
                </c:pt>
                <c:pt idx="1">
                  <c:v>9932.2000000000007</c:v>
                </c:pt>
                <c:pt idx="2">
                  <c:v>8358</c:v>
                </c:pt>
              </c:numCache>
            </c:numRef>
          </c:val>
        </c:ser>
        <c:gapDepth val="0"/>
        <c:shape val="box"/>
        <c:axId val="123593472"/>
        <c:axId val="123595008"/>
        <c:axId val="0"/>
      </c:bar3DChart>
      <c:catAx>
        <c:axId val="123593472"/>
        <c:scaling>
          <c:orientation val="minMax"/>
        </c:scaling>
        <c:axPos val="b"/>
        <c:numFmt formatCode="General" sourceLinked="1"/>
        <c:tickLblPos val="low"/>
        <c:spPr>
          <a:ln w="2780">
            <a:solidFill>
              <a:srgbClr val="000000"/>
            </a:solidFill>
            <a:prstDash val="solid"/>
          </a:ln>
        </c:spPr>
        <c:txPr>
          <a:bodyPr rot="0" vert="horz"/>
          <a:lstStyle/>
          <a:p>
            <a:pPr>
              <a:defRPr sz="1029" b="1" i="0" u="none" strike="noStrike" baseline="0">
                <a:solidFill>
                  <a:srgbClr val="000000"/>
                </a:solidFill>
                <a:latin typeface="Calibri"/>
                <a:ea typeface="Calibri"/>
                <a:cs typeface="Calibri"/>
              </a:defRPr>
            </a:pPr>
            <a:endParaRPr lang="ru-RU"/>
          </a:p>
        </c:txPr>
        <c:crossAx val="123595008"/>
        <c:crosses val="autoZero"/>
        <c:auto val="1"/>
        <c:lblAlgn val="ctr"/>
        <c:lblOffset val="100"/>
        <c:tickLblSkip val="1"/>
        <c:tickMarkSkip val="1"/>
      </c:catAx>
      <c:valAx>
        <c:axId val="123595008"/>
        <c:scaling>
          <c:orientation val="minMax"/>
        </c:scaling>
        <c:axPos val="l"/>
        <c:majorGridlines>
          <c:spPr>
            <a:ln w="2780">
              <a:solidFill>
                <a:srgbClr val="000000"/>
              </a:solidFill>
              <a:prstDash val="solid"/>
            </a:ln>
          </c:spPr>
        </c:majorGridlines>
        <c:numFmt formatCode="General" sourceLinked="1"/>
        <c:tickLblPos val="nextTo"/>
        <c:spPr>
          <a:ln w="2780">
            <a:solidFill>
              <a:srgbClr val="000000"/>
            </a:solidFill>
            <a:prstDash val="solid"/>
          </a:ln>
        </c:spPr>
        <c:txPr>
          <a:bodyPr rot="0" vert="horz"/>
          <a:lstStyle/>
          <a:p>
            <a:pPr>
              <a:defRPr sz="1029" b="1" i="0" u="none" strike="noStrike" baseline="0">
                <a:solidFill>
                  <a:srgbClr val="000000"/>
                </a:solidFill>
                <a:latin typeface="Calibri"/>
                <a:ea typeface="Calibri"/>
                <a:cs typeface="Calibri"/>
              </a:defRPr>
            </a:pPr>
            <a:endParaRPr lang="ru-RU"/>
          </a:p>
        </c:txPr>
        <c:crossAx val="123593472"/>
        <c:crosses val="autoZero"/>
        <c:crossBetween val="between"/>
      </c:valAx>
      <c:spPr>
        <a:noFill/>
        <a:ln w="22239">
          <a:noFill/>
        </a:ln>
      </c:spPr>
    </c:plotArea>
    <c:plotVisOnly val="1"/>
    <c:dispBlanksAs val="gap"/>
  </c:chart>
  <c:spPr>
    <a:noFill/>
    <a:ln>
      <a:noFill/>
    </a:ln>
  </c:spPr>
  <c:txPr>
    <a:bodyPr/>
    <a:lstStyle/>
    <a:p>
      <a:pPr>
        <a:defRPr sz="1029" b="1" i="0" u="none" strike="noStrike" baseline="0">
          <a:solidFill>
            <a:srgbClr val="000000"/>
          </a:solidFill>
          <a:latin typeface="Calibri"/>
          <a:ea typeface="Calibri"/>
          <a:cs typeface="Calibri"/>
        </a:defRPr>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600" b="1" i="0" u="none" strike="noStrike" baseline="0">
                <a:solidFill>
                  <a:srgbClr val="000000"/>
                </a:solidFill>
                <a:latin typeface="Calibri"/>
                <a:ea typeface="Calibri"/>
                <a:cs typeface="Calibri"/>
              </a:defRPr>
            </a:pPr>
            <a:r>
              <a:t>Собственные доходы, тыс.руб.</a:t>
            </a:r>
          </a:p>
        </c:rich>
      </c:tx>
      <c:layout>
        <c:manualLayout>
          <c:xMode val="edge"/>
          <c:yMode val="edge"/>
          <c:x val="0.22770398481973439"/>
          <c:y val="2.0979020979020994E-2"/>
        </c:manualLayout>
      </c:layout>
      <c:spPr>
        <a:noFill/>
        <a:ln w="25399">
          <a:noFill/>
        </a:ln>
      </c:spPr>
    </c:title>
    <c:view3D>
      <c:hPercent val="42"/>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0626185958254269"/>
          <c:y val="0.20979020979020988"/>
          <c:w val="0.87476280834914633"/>
          <c:h val="0.64335664335664333"/>
        </c:manualLayout>
      </c:layout>
      <c:bar3DChart>
        <c:barDir val="col"/>
        <c:grouping val="clustered"/>
        <c:ser>
          <c:idx val="1"/>
          <c:order val="0"/>
          <c:tx>
            <c:strRef>
              <c:f>Sheet1!$A$2</c:f>
              <c:strCache>
                <c:ptCount val="1"/>
                <c:pt idx="0">
                  <c:v>Запад</c:v>
                </c:pt>
              </c:strCache>
            </c:strRef>
          </c:tx>
          <c:spPr>
            <a:gradFill rotWithShape="0">
              <a:gsLst>
                <a:gs pos="0">
                  <a:srgbClr val="99CC00"/>
                </a:gs>
                <a:gs pos="100000">
                  <a:srgbClr val="99CC00">
                    <a:gamma/>
                    <a:tint val="13725"/>
                    <a:invGamma/>
                  </a:srgbClr>
                </a:gs>
              </a:gsLst>
              <a:lin ang="5400000" scaled="1"/>
            </a:gradFill>
            <a:ln w="12699">
              <a:solidFill>
                <a:srgbClr val="000000"/>
              </a:solidFill>
              <a:prstDash val="solid"/>
            </a:ln>
          </c:spPr>
          <c:dLbls>
            <c:dLbl>
              <c:idx val="0"/>
              <c:layout>
                <c:manualLayout>
                  <c:xMode val="edge"/>
                  <c:yMode val="edge"/>
                  <c:x val="0.25616698292220136"/>
                  <c:y val="0.69580419580419584"/>
                </c:manualLayout>
              </c:layout>
              <c:showVal val="1"/>
            </c:dLbl>
            <c:dLbl>
              <c:idx val="1"/>
              <c:layout>
                <c:manualLayout>
                  <c:xMode val="edge"/>
                  <c:yMode val="edge"/>
                  <c:x val="0.50094876660341592"/>
                  <c:y val="0.67832167832167889"/>
                </c:manualLayout>
              </c:layout>
              <c:showVal val="1"/>
            </c:dLbl>
            <c:dLbl>
              <c:idx val="2"/>
              <c:layout>
                <c:manualLayout>
                  <c:xMode val="edge"/>
                  <c:yMode val="edge"/>
                  <c:x val="0.74952561669829287"/>
                  <c:y val="0.74825174825174823"/>
                </c:manualLayout>
              </c:layout>
              <c:showVal val="1"/>
            </c:dLbl>
            <c:spPr>
              <a:noFill/>
              <a:ln w="25399">
                <a:noFill/>
              </a:ln>
            </c:spPr>
            <c:txPr>
              <a:bodyPr rot="-5400000" vert="horz"/>
              <a:lstStyle/>
              <a:p>
                <a:pPr algn="l">
                  <a:defRPr sz="1200" b="1" i="0" u="none" strike="noStrike" baseline="0">
                    <a:solidFill>
                      <a:srgbClr val="000000"/>
                    </a:solidFill>
                    <a:latin typeface="Calibri"/>
                    <a:ea typeface="Calibri"/>
                    <a:cs typeface="Calibri"/>
                  </a:defRPr>
                </a:pPr>
                <a:endParaRPr lang="ru-RU"/>
              </a:p>
            </c:txPr>
            <c:showVal val="1"/>
          </c:dLbls>
          <c:cat>
            <c:numRef>
              <c:f>Sheet1!$B$1:$D$1</c:f>
              <c:numCache>
                <c:formatCode>General</c:formatCode>
                <c:ptCount val="3"/>
                <c:pt idx="0">
                  <c:v>2022</c:v>
                </c:pt>
                <c:pt idx="1">
                  <c:v>2023</c:v>
                </c:pt>
                <c:pt idx="2">
                  <c:v>2024</c:v>
                </c:pt>
              </c:numCache>
            </c:numRef>
          </c:cat>
          <c:val>
            <c:numRef>
              <c:f>Sheet1!$B$2:$D$2</c:f>
              <c:numCache>
                <c:formatCode>General</c:formatCode>
                <c:ptCount val="3"/>
                <c:pt idx="0">
                  <c:v>75227.8</c:v>
                </c:pt>
                <c:pt idx="1">
                  <c:v>78279.600000000006</c:v>
                </c:pt>
                <c:pt idx="2">
                  <c:v>85658</c:v>
                </c:pt>
              </c:numCache>
            </c:numRef>
          </c:val>
        </c:ser>
        <c:dLbls>
          <c:showVal val="1"/>
        </c:dLbls>
        <c:gapDepth val="0"/>
        <c:shape val="box"/>
        <c:axId val="131811584"/>
        <c:axId val="131817472"/>
        <c:axId val="0"/>
      </c:bar3DChart>
      <c:catAx>
        <c:axId val="131811584"/>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31817472"/>
        <c:crosses val="autoZero"/>
        <c:auto val="1"/>
        <c:lblAlgn val="ctr"/>
        <c:lblOffset val="100"/>
        <c:tickLblSkip val="1"/>
        <c:tickMarkSkip val="1"/>
      </c:catAx>
      <c:valAx>
        <c:axId val="13181747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31811584"/>
        <c:crosses val="autoZero"/>
        <c:crossBetween val="between"/>
      </c:valAx>
      <c:spPr>
        <a:noFill/>
        <a:ln w="25399">
          <a:noFill/>
        </a:ln>
      </c:spPr>
    </c:plotArea>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1" i="0" u="none" strike="noStrike" baseline="0">
                <a:solidFill>
                  <a:srgbClr val="000000"/>
                </a:solidFill>
                <a:latin typeface="Calibri"/>
                <a:ea typeface="Calibri"/>
                <a:cs typeface="Calibri"/>
              </a:defRPr>
            </a:pPr>
            <a:r>
              <a:t>Собственные доходы </a:t>
            </a:r>
          </a:p>
        </c:rich>
      </c:tx>
      <c:layout>
        <c:manualLayout>
          <c:xMode val="edge"/>
          <c:yMode val="edge"/>
          <c:x val="0.30082987551867246"/>
          <c:y val="1.5105740181268883E-2"/>
        </c:manualLayout>
      </c:layout>
      <c:spPr>
        <a:noFill/>
        <a:ln w="25399">
          <a:noFill/>
        </a:ln>
      </c:spPr>
    </c:title>
    <c:view3D>
      <c:hPercent val="49"/>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7.4688796680497924E-2"/>
          <c:y val="0.30815709969788535"/>
          <c:w val="0.8983402489626553"/>
          <c:h val="0.59516616314199355"/>
        </c:manualLayout>
      </c:layout>
      <c:bar3DChart>
        <c:barDir val="col"/>
        <c:grouping val="clustered"/>
        <c:ser>
          <c:idx val="0"/>
          <c:order val="0"/>
          <c:tx>
            <c:strRef>
              <c:f>Sheet1!$A$2</c:f>
              <c:strCache>
                <c:ptCount val="1"/>
                <c:pt idx="0">
                  <c:v>НДФЛ,%</c:v>
                </c:pt>
              </c:strCache>
            </c:strRef>
          </c:tx>
          <c:spPr>
            <a:gradFill rotWithShape="0">
              <a:gsLst>
                <a:gs pos="0">
                  <a:srgbClr val="9999FF"/>
                </a:gs>
                <a:gs pos="100000">
                  <a:srgbClr val="9999FF">
                    <a:gamma/>
                    <a:tint val="53725"/>
                    <a:invGamma/>
                  </a:srgbClr>
                </a:gs>
              </a:gsLst>
              <a:lin ang="5400000" scaled="1"/>
            </a:gradFill>
            <a:ln w="12700">
              <a:solidFill>
                <a:srgbClr val="000000"/>
              </a:solidFill>
              <a:prstDash val="solid"/>
            </a:ln>
          </c:spPr>
          <c:dLbls>
            <c:dLbl>
              <c:idx val="0"/>
              <c:layout>
                <c:manualLayout>
                  <c:xMode val="edge"/>
                  <c:yMode val="edge"/>
                  <c:x val="0.30912863070539431"/>
                  <c:y val="0.75830815709969812"/>
                </c:manualLayout>
              </c:layout>
              <c:showVal val="1"/>
            </c:dLbl>
            <c:spPr>
              <a:noFill/>
              <a:ln w="25399">
                <a:noFill/>
              </a:ln>
            </c:spPr>
            <c:txPr>
              <a:bodyPr rot="-5400000" vert="horz"/>
              <a:lstStyle/>
              <a:p>
                <a:pPr algn="ctr">
                  <a:defRPr sz="1200"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pt idx="0">
                  <c:v>2024</c:v>
                </c:pt>
              </c:numCache>
            </c:numRef>
          </c:cat>
          <c:val>
            <c:numRef>
              <c:f>Sheet1!$B$2:$B$2</c:f>
              <c:numCache>
                <c:formatCode>General</c:formatCode>
                <c:ptCount val="1"/>
                <c:pt idx="0">
                  <c:v>102.9</c:v>
                </c:pt>
              </c:numCache>
            </c:numRef>
          </c:val>
        </c:ser>
        <c:ser>
          <c:idx val="1"/>
          <c:order val="1"/>
          <c:tx>
            <c:strRef>
              <c:f>Sheet1!$A$3</c:f>
              <c:strCache>
                <c:ptCount val="1"/>
                <c:pt idx="0">
                  <c:v>Налог на акцизы, %</c:v>
                </c:pt>
              </c:strCache>
            </c:strRef>
          </c:tx>
          <c:spPr>
            <a:gradFill rotWithShape="0">
              <a:gsLst>
                <a:gs pos="0">
                  <a:srgbClr val="993366"/>
                </a:gs>
                <a:gs pos="100000">
                  <a:srgbClr val="993366">
                    <a:gamma/>
                    <a:tint val="14118"/>
                    <a:invGamma/>
                  </a:srgbClr>
                </a:gs>
              </a:gsLst>
              <a:lin ang="5400000" scaled="1"/>
            </a:gradFill>
            <a:ln w="12700">
              <a:solidFill>
                <a:srgbClr val="000000"/>
              </a:solidFill>
              <a:prstDash val="solid"/>
            </a:ln>
          </c:spPr>
          <c:dLbls>
            <c:dLbl>
              <c:idx val="0"/>
              <c:layout>
                <c:manualLayout>
                  <c:xMode val="edge"/>
                  <c:yMode val="edge"/>
                  <c:x val="0.47095435684647302"/>
                  <c:y val="0.71903323262839924"/>
                </c:manualLayout>
              </c:layout>
              <c:showVal val="1"/>
            </c:dLbl>
            <c:spPr>
              <a:noFill/>
              <a:ln w="25399">
                <a:noFill/>
              </a:ln>
            </c:spPr>
            <c:txPr>
              <a:bodyPr rot="-5400000" vert="horz"/>
              <a:lstStyle/>
              <a:p>
                <a:pPr algn="ctr">
                  <a:defRPr sz="1200"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pt idx="0">
                  <c:v>2024</c:v>
                </c:pt>
              </c:numCache>
            </c:numRef>
          </c:cat>
          <c:val>
            <c:numRef>
              <c:f>Sheet1!$B$3:$B$3</c:f>
              <c:numCache>
                <c:formatCode>General</c:formatCode>
                <c:ptCount val="1"/>
                <c:pt idx="0">
                  <c:v>107.3</c:v>
                </c:pt>
              </c:numCache>
            </c:numRef>
          </c:val>
        </c:ser>
        <c:ser>
          <c:idx val="2"/>
          <c:order val="2"/>
          <c:tx>
            <c:strRef>
              <c:f>Sheet1!$A$4</c:f>
              <c:strCache>
                <c:ptCount val="1"/>
                <c:pt idx="0">
                  <c:v>Доходы от использования имущества, %</c:v>
                </c:pt>
              </c:strCache>
            </c:strRef>
          </c:tx>
          <c:spPr>
            <a:solidFill>
              <a:srgbClr val="FFFFCC"/>
            </a:solidFill>
            <a:ln w="12700">
              <a:solidFill>
                <a:srgbClr val="000000"/>
              </a:solidFill>
              <a:prstDash val="solid"/>
            </a:ln>
          </c:spPr>
          <c:dLbls>
            <c:dLbl>
              <c:idx val="0"/>
              <c:layout>
                <c:manualLayout>
                  <c:xMode val="edge"/>
                  <c:yMode val="edge"/>
                  <c:x val="0.63692946058091304"/>
                  <c:y val="0.61631419939577059"/>
                </c:manualLayout>
              </c:layout>
              <c:showVal val="1"/>
            </c:dLbl>
            <c:spPr>
              <a:noFill/>
              <a:ln w="25399">
                <a:noFill/>
              </a:ln>
            </c:spPr>
            <c:txPr>
              <a:bodyPr rot="-5280000" vert="horz"/>
              <a:lstStyle/>
              <a:p>
                <a:pPr algn="ctr">
                  <a:defRPr sz="1200"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pt idx="0">
                  <c:v>2024</c:v>
                </c:pt>
              </c:numCache>
            </c:numRef>
          </c:cat>
          <c:val>
            <c:numRef>
              <c:f>Sheet1!$B$4:$B$4</c:f>
              <c:numCache>
                <c:formatCode>General</c:formatCode>
                <c:ptCount val="1"/>
                <c:pt idx="0">
                  <c:v>117.5</c:v>
                </c:pt>
              </c:numCache>
            </c:numRef>
          </c:val>
        </c:ser>
        <c:dLbls>
          <c:showVal val="1"/>
        </c:dLbls>
        <c:gapDepth val="0"/>
        <c:shape val="box"/>
        <c:axId val="131209472"/>
        <c:axId val="131215360"/>
        <c:axId val="0"/>
      </c:bar3DChart>
      <c:catAx>
        <c:axId val="131209472"/>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31215360"/>
        <c:crosses val="autoZero"/>
        <c:auto val="1"/>
        <c:lblAlgn val="ctr"/>
        <c:lblOffset val="100"/>
        <c:tickLblSkip val="1"/>
        <c:tickMarkSkip val="1"/>
      </c:catAx>
      <c:valAx>
        <c:axId val="13121536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31209472"/>
        <c:crosses val="autoZero"/>
        <c:crossBetween val="between"/>
      </c:valAx>
      <c:spPr>
        <a:noFill/>
        <a:ln w="25399">
          <a:noFill/>
        </a:ln>
      </c:spPr>
    </c:plotArea>
    <c:legend>
      <c:legendPos val="r"/>
      <c:layout>
        <c:manualLayout>
          <c:xMode val="edge"/>
          <c:yMode val="edge"/>
          <c:x val="0.15767634854771792"/>
          <c:y val="0.11178247734138975"/>
          <c:w val="0.67842323651452341"/>
          <c:h val="0.21148036253776445"/>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7"/>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186440677966102"/>
          <c:y val="3.3088235294117647E-2"/>
          <c:w val="0.86016949152542399"/>
          <c:h val="0.67279411764705932"/>
        </c:manualLayout>
      </c:layout>
      <c:bar3DChart>
        <c:barDir val="col"/>
        <c:grouping val="clustered"/>
        <c:ser>
          <c:idx val="0"/>
          <c:order val="0"/>
          <c:tx>
            <c:strRef>
              <c:f>Sheet1!$A$2</c:f>
              <c:strCache>
                <c:ptCount val="1"/>
                <c:pt idx="0">
                  <c:v>НДФЛ,тыс.руб.</c:v>
                </c:pt>
              </c:strCache>
            </c:strRef>
          </c:tx>
          <c:spPr>
            <a:solidFill>
              <a:srgbClr val="9999FF"/>
            </a:solidFill>
            <a:ln w="12700">
              <a:solidFill>
                <a:srgbClr val="000000"/>
              </a:solidFill>
              <a:prstDash val="solid"/>
            </a:ln>
          </c:spPr>
          <c:dPt>
            <c:idx val="0"/>
            <c:spPr>
              <a:gradFill rotWithShape="0">
                <a:gsLst>
                  <a:gs pos="0">
                    <a:srgbClr val="9999FF"/>
                  </a:gs>
                  <a:gs pos="100000">
                    <a:srgbClr val="9999FF">
                      <a:gamma/>
                      <a:tint val="38039"/>
                      <a:invGamma/>
                    </a:srgbClr>
                  </a:gs>
                </a:gsLst>
                <a:lin ang="5400000" scaled="1"/>
              </a:gradFill>
              <a:ln w="12700">
                <a:solidFill>
                  <a:srgbClr val="000000"/>
                </a:solidFill>
                <a:prstDash val="solid"/>
              </a:ln>
            </c:spPr>
          </c:dPt>
          <c:dLbls>
            <c:dLbl>
              <c:idx val="0"/>
              <c:layout>
                <c:manualLayout>
                  <c:xMode val="edge"/>
                  <c:yMode val="edge"/>
                  <c:x val="0.3135593220338983"/>
                  <c:y val="0.5"/>
                </c:manualLayout>
              </c:layout>
              <c:showVal val="1"/>
            </c:dLbl>
            <c:spPr>
              <a:noFill/>
              <a:ln w="25401">
                <a:noFill/>
              </a:ln>
            </c:spPr>
            <c:txPr>
              <a:bodyPr/>
              <a:lstStyle/>
              <a:p>
                <a:pPr>
                  <a:defRPr sz="1200"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pt idx="0">
                  <c:v>2024</c:v>
                </c:pt>
              </c:numCache>
            </c:numRef>
          </c:cat>
          <c:val>
            <c:numRef>
              <c:f>Sheet1!$B$2:$B$2</c:f>
              <c:numCache>
                <c:formatCode>General</c:formatCode>
                <c:ptCount val="1"/>
                <c:pt idx="0">
                  <c:v>34185</c:v>
                </c:pt>
              </c:numCache>
            </c:numRef>
          </c:val>
        </c:ser>
        <c:ser>
          <c:idx val="1"/>
          <c:order val="1"/>
          <c:tx>
            <c:strRef>
              <c:f>Sheet1!$A$3</c:f>
              <c:strCache>
                <c:ptCount val="1"/>
                <c:pt idx="0">
                  <c:v>Налог на акцизы, тыс.руб.</c:v>
                </c:pt>
              </c:strCache>
            </c:strRef>
          </c:tx>
          <c:spPr>
            <a:gradFill rotWithShape="0">
              <a:gsLst>
                <a:gs pos="0">
                  <a:srgbClr val="993366"/>
                </a:gs>
                <a:gs pos="100000">
                  <a:srgbClr val="993366">
                    <a:gamma/>
                    <a:tint val="23922"/>
                    <a:invGamma/>
                  </a:srgbClr>
                </a:gs>
              </a:gsLst>
              <a:lin ang="5400000" scaled="1"/>
            </a:gradFill>
            <a:ln w="12700">
              <a:solidFill>
                <a:srgbClr val="000000"/>
              </a:solidFill>
              <a:prstDash val="solid"/>
            </a:ln>
          </c:spPr>
          <c:dLbls>
            <c:dLbl>
              <c:idx val="0"/>
              <c:layout>
                <c:manualLayout>
                  <c:xMode val="edge"/>
                  <c:yMode val="edge"/>
                  <c:x val="0.46610169491525433"/>
                  <c:y val="0.51470588235294112"/>
                </c:manualLayout>
              </c:layout>
              <c:showVal val="1"/>
            </c:dLbl>
            <c:spPr>
              <a:noFill/>
              <a:ln w="25401">
                <a:noFill/>
              </a:ln>
            </c:spPr>
            <c:txPr>
              <a:bodyPr/>
              <a:lstStyle/>
              <a:p>
                <a:pPr>
                  <a:defRPr sz="1200"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pt idx="0">
                  <c:v>2024</c:v>
                </c:pt>
              </c:numCache>
            </c:numRef>
          </c:cat>
          <c:val>
            <c:numRef>
              <c:f>Sheet1!$B$3:$B$3</c:f>
              <c:numCache>
                <c:formatCode>General</c:formatCode>
                <c:ptCount val="1"/>
                <c:pt idx="0">
                  <c:v>29997.599999999991</c:v>
                </c:pt>
              </c:numCache>
            </c:numRef>
          </c:val>
        </c:ser>
        <c:ser>
          <c:idx val="2"/>
          <c:order val="2"/>
          <c:tx>
            <c:strRef>
              <c:f>Sheet1!$A$4</c:f>
              <c:strCache>
                <c:ptCount val="1"/>
                <c:pt idx="0">
                  <c:v>Доходы от использования имущества, тыс.руб.</c:v>
                </c:pt>
              </c:strCache>
            </c:strRef>
          </c:tx>
          <c:spPr>
            <a:gradFill rotWithShape="0">
              <a:gsLst>
                <a:gs pos="0">
                  <a:srgbClr val="99CC00"/>
                </a:gs>
                <a:gs pos="100000">
                  <a:srgbClr val="99CC00">
                    <a:gamma/>
                    <a:tint val="23922"/>
                    <a:invGamma/>
                  </a:srgbClr>
                </a:gs>
              </a:gsLst>
              <a:lin ang="5400000" scaled="1"/>
            </a:gradFill>
            <a:ln w="12700">
              <a:solidFill>
                <a:srgbClr val="000000"/>
              </a:solidFill>
              <a:prstDash val="solid"/>
            </a:ln>
          </c:spPr>
          <c:dLbls>
            <c:dLbl>
              <c:idx val="0"/>
              <c:layout>
                <c:manualLayout>
                  <c:xMode val="edge"/>
                  <c:yMode val="edge"/>
                  <c:x val="0.63559322033898324"/>
                  <c:y val="0.5625"/>
                </c:manualLayout>
              </c:layout>
              <c:showVal val="1"/>
            </c:dLbl>
            <c:spPr>
              <a:noFill/>
              <a:ln w="25401">
                <a:noFill/>
              </a:ln>
            </c:spPr>
            <c:txPr>
              <a:bodyPr/>
              <a:lstStyle/>
              <a:p>
                <a:pPr>
                  <a:defRPr sz="1200"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pt idx="0">
                  <c:v>2024</c:v>
                </c:pt>
              </c:numCache>
            </c:numRef>
          </c:cat>
          <c:val>
            <c:numRef>
              <c:f>Sheet1!$B$4:$B$4</c:f>
              <c:numCache>
                <c:formatCode>General</c:formatCode>
                <c:ptCount val="1"/>
                <c:pt idx="0">
                  <c:v>8307.2000000000007</c:v>
                </c:pt>
              </c:numCache>
            </c:numRef>
          </c:val>
        </c:ser>
        <c:dLbls>
          <c:showVal val="1"/>
        </c:dLbls>
        <c:gapDepth val="0"/>
        <c:shape val="box"/>
        <c:axId val="131943424"/>
        <c:axId val="131965696"/>
        <c:axId val="0"/>
      </c:bar3DChart>
      <c:catAx>
        <c:axId val="131943424"/>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31965696"/>
        <c:crosses val="autoZero"/>
        <c:auto val="1"/>
        <c:lblAlgn val="ctr"/>
        <c:lblOffset val="100"/>
        <c:tickLblSkip val="1"/>
        <c:tickMarkSkip val="1"/>
      </c:catAx>
      <c:valAx>
        <c:axId val="13196569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31943424"/>
        <c:crosses val="autoZero"/>
        <c:crossBetween val="between"/>
      </c:valAx>
      <c:spPr>
        <a:noFill/>
        <a:ln w="25401">
          <a:noFill/>
        </a:ln>
      </c:spPr>
    </c:plotArea>
    <c:legend>
      <c:legendPos val="r"/>
      <c:layout>
        <c:manualLayout>
          <c:xMode val="edge"/>
          <c:yMode val="edge"/>
          <c:x val="0.1101694915254237"/>
          <c:y val="0.76470588235294135"/>
          <c:w val="0.77966101694915313"/>
          <c:h val="0.23529411764705888"/>
        </c:manualLayout>
      </c:layout>
      <c:spPr>
        <a:noFill/>
        <a:ln w="3175">
          <a:solidFill>
            <a:srgbClr val="000000"/>
          </a:solidFill>
          <a:prstDash val="solid"/>
        </a:ln>
      </c:spPr>
      <c:txPr>
        <a:bodyPr/>
        <a:lstStyle/>
        <a:p>
          <a:pPr>
            <a:defRPr sz="108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596" b="1" i="0" u="none" strike="noStrike" baseline="0">
                <a:solidFill>
                  <a:srgbClr val="000000"/>
                </a:solidFill>
                <a:latin typeface="Calibri"/>
                <a:ea typeface="Calibri"/>
                <a:cs typeface="Calibri"/>
              </a:defRPr>
            </a:pPr>
            <a:r>
              <a:t>Доходы от использования имущества, тыс.руб.</a:t>
            </a:r>
          </a:p>
        </c:rich>
      </c:tx>
      <c:layout>
        <c:manualLayout>
          <c:xMode val="edge"/>
          <c:yMode val="edge"/>
          <c:x val="0.12371134020618563"/>
          <c:y val="2.072538860103627E-2"/>
        </c:manualLayout>
      </c:layout>
      <c:spPr>
        <a:noFill/>
        <a:ln w="25337">
          <a:noFill/>
        </a:ln>
      </c:spPr>
    </c:title>
    <c:view3D>
      <c:hPercent val="50"/>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2714776632302405"/>
          <c:y val="0.19689119170984459"/>
          <c:w val="0.8556701030927838"/>
          <c:h val="0.5880829015544039"/>
        </c:manualLayout>
      </c:layout>
      <c:bar3DChart>
        <c:barDir val="col"/>
        <c:grouping val="clustered"/>
        <c:ser>
          <c:idx val="0"/>
          <c:order val="0"/>
          <c:tx>
            <c:strRef>
              <c:f>Sheet1!$A$2</c:f>
              <c:strCache>
                <c:ptCount val="1"/>
                <c:pt idx="0">
                  <c:v>аренда, тыс.руб.</c:v>
                </c:pt>
              </c:strCache>
            </c:strRef>
          </c:tx>
          <c:spPr>
            <a:gradFill rotWithShape="0">
              <a:gsLst>
                <a:gs pos="0">
                  <a:srgbClr val="FF6600"/>
                </a:gs>
                <a:gs pos="100000">
                  <a:srgbClr val="FF6600">
                    <a:gamma/>
                    <a:tint val="19216"/>
                    <a:invGamma/>
                  </a:srgbClr>
                </a:gs>
              </a:gsLst>
              <a:lin ang="5400000" scaled="1"/>
            </a:gradFill>
            <a:ln w="12668">
              <a:solidFill>
                <a:srgbClr val="000000"/>
              </a:solidFill>
              <a:prstDash val="solid"/>
            </a:ln>
          </c:spPr>
          <c:cat>
            <c:numRef>
              <c:f>Sheet1!$B$1:$E$1</c:f>
              <c:numCache>
                <c:formatCode>General</c:formatCode>
                <c:ptCount val="4"/>
                <c:pt idx="0">
                  <c:v>2022</c:v>
                </c:pt>
                <c:pt idx="1">
                  <c:v>2023</c:v>
                </c:pt>
                <c:pt idx="2">
                  <c:v>2024</c:v>
                </c:pt>
              </c:numCache>
            </c:numRef>
          </c:cat>
          <c:val>
            <c:numRef>
              <c:f>Sheet1!$B$2:$E$2</c:f>
              <c:numCache>
                <c:formatCode>General</c:formatCode>
                <c:ptCount val="4"/>
                <c:pt idx="0">
                  <c:v>2265.9</c:v>
                </c:pt>
                <c:pt idx="1">
                  <c:v>2276.4</c:v>
                </c:pt>
                <c:pt idx="2">
                  <c:v>2227</c:v>
                </c:pt>
              </c:numCache>
            </c:numRef>
          </c:val>
        </c:ser>
        <c:ser>
          <c:idx val="1"/>
          <c:order val="1"/>
          <c:tx>
            <c:strRef>
              <c:f>Sheet1!$A$3</c:f>
              <c:strCache>
                <c:ptCount val="1"/>
                <c:pt idx="0">
                  <c:v>реализация, тыс.руб.</c:v>
                </c:pt>
              </c:strCache>
            </c:strRef>
          </c:tx>
          <c:spPr>
            <a:gradFill rotWithShape="0">
              <a:gsLst>
                <a:gs pos="0">
                  <a:srgbClr val="99CC00"/>
                </a:gs>
                <a:gs pos="100000">
                  <a:srgbClr val="99CC00">
                    <a:gamma/>
                    <a:tint val="21569"/>
                    <a:invGamma/>
                  </a:srgbClr>
                </a:gs>
              </a:gsLst>
              <a:lin ang="5400000" scaled="1"/>
            </a:gradFill>
            <a:ln w="12668">
              <a:solidFill>
                <a:srgbClr val="000000"/>
              </a:solidFill>
              <a:prstDash val="solid"/>
            </a:ln>
          </c:spPr>
          <c:cat>
            <c:numRef>
              <c:f>Sheet1!$B$1:$E$1</c:f>
              <c:numCache>
                <c:formatCode>General</c:formatCode>
                <c:ptCount val="4"/>
                <c:pt idx="0">
                  <c:v>2022</c:v>
                </c:pt>
                <c:pt idx="1">
                  <c:v>2023</c:v>
                </c:pt>
                <c:pt idx="2">
                  <c:v>2024</c:v>
                </c:pt>
              </c:numCache>
            </c:numRef>
          </c:cat>
          <c:val>
            <c:numRef>
              <c:f>Sheet1!$B$3:$E$3</c:f>
              <c:numCache>
                <c:formatCode>General</c:formatCode>
                <c:ptCount val="4"/>
                <c:pt idx="0">
                  <c:v>1944.5</c:v>
                </c:pt>
                <c:pt idx="1">
                  <c:v>10475.1</c:v>
                </c:pt>
                <c:pt idx="2">
                  <c:v>1529.6</c:v>
                </c:pt>
              </c:numCache>
            </c:numRef>
          </c:val>
        </c:ser>
        <c:gapDepth val="0"/>
        <c:shape val="box"/>
        <c:axId val="131544192"/>
        <c:axId val="131545728"/>
        <c:axId val="0"/>
      </c:bar3DChart>
      <c:catAx>
        <c:axId val="131544192"/>
        <c:scaling>
          <c:orientation val="minMax"/>
        </c:scaling>
        <c:axPos val="b"/>
        <c:numFmt formatCode="General" sourceLinked="1"/>
        <c:tickLblPos val="low"/>
        <c:spPr>
          <a:ln w="3167">
            <a:solidFill>
              <a:srgbClr val="000000"/>
            </a:solidFill>
            <a:prstDash val="solid"/>
          </a:ln>
        </c:spPr>
        <c:txPr>
          <a:bodyPr rot="0" vert="horz"/>
          <a:lstStyle/>
          <a:p>
            <a:pPr>
              <a:defRPr sz="1671" b="1" i="0" u="none" strike="noStrike" baseline="0">
                <a:solidFill>
                  <a:srgbClr val="000000"/>
                </a:solidFill>
                <a:latin typeface="Calibri"/>
                <a:ea typeface="Calibri"/>
                <a:cs typeface="Calibri"/>
              </a:defRPr>
            </a:pPr>
            <a:endParaRPr lang="ru-RU"/>
          </a:p>
        </c:txPr>
        <c:crossAx val="131545728"/>
        <c:crosses val="autoZero"/>
        <c:auto val="1"/>
        <c:lblAlgn val="ctr"/>
        <c:lblOffset val="100"/>
        <c:tickLblSkip val="1"/>
        <c:tickMarkSkip val="1"/>
      </c:catAx>
      <c:valAx>
        <c:axId val="131545728"/>
        <c:scaling>
          <c:orientation val="minMax"/>
        </c:scaling>
        <c:axPos val="l"/>
        <c:majorGridlines>
          <c:spPr>
            <a:ln w="3167">
              <a:solidFill>
                <a:srgbClr val="000000"/>
              </a:solidFill>
              <a:prstDash val="solid"/>
            </a:ln>
          </c:spPr>
        </c:majorGridlines>
        <c:numFmt formatCode="General" sourceLinked="1"/>
        <c:tickLblPos val="nextTo"/>
        <c:spPr>
          <a:ln w="3167">
            <a:solidFill>
              <a:srgbClr val="000000"/>
            </a:solidFill>
            <a:prstDash val="solid"/>
          </a:ln>
        </c:spPr>
        <c:txPr>
          <a:bodyPr rot="0" vert="horz"/>
          <a:lstStyle/>
          <a:p>
            <a:pPr>
              <a:defRPr sz="1671" b="1" i="0" u="none" strike="noStrike" baseline="0">
                <a:solidFill>
                  <a:srgbClr val="000000"/>
                </a:solidFill>
                <a:latin typeface="Calibri"/>
                <a:ea typeface="Calibri"/>
                <a:cs typeface="Calibri"/>
              </a:defRPr>
            </a:pPr>
            <a:endParaRPr lang="ru-RU"/>
          </a:p>
        </c:txPr>
        <c:crossAx val="131544192"/>
        <c:crosses val="autoZero"/>
        <c:crossBetween val="between"/>
      </c:valAx>
      <c:spPr>
        <a:noFill/>
        <a:ln w="25337">
          <a:noFill/>
        </a:ln>
      </c:spPr>
    </c:plotArea>
    <c:legend>
      <c:legendPos val="b"/>
      <c:layout>
        <c:manualLayout>
          <c:xMode val="edge"/>
          <c:yMode val="edge"/>
          <c:x val="0.28694158075601378"/>
          <c:y val="0.93005181347150312"/>
          <c:w val="0.4261168384879726"/>
          <c:h val="6.2176165803108814E-2"/>
        </c:manualLayout>
      </c:layout>
      <c:spPr>
        <a:noFill/>
        <a:ln w="3167">
          <a:solidFill>
            <a:srgbClr val="000000"/>
          </a:solidFill>
          <a:prstDash val="solid"/>
        </a:ln>
      </c:spPr>
      <c:txPr>
        <a:bodyPr/>
        <a:lstStyle/>
        <a:p>
          <a:pPr>
            <a:defRPr sz="918"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671" b="1" i="0" u="none" strike="noStrike" baseline="0">
          <a:solidFill>
            <a:srgbClr val="000000"/>
          </a:solidFill>
          <a:latin typeface="Calibri"/>
          <a:ea typeface="Calibri"/>
          <a:cs typeface="Calibri"/>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670" b="1" i="0" u="none" strike="noStrike" baseline="0">
                <a:solidFill>
                  <a:srgbClr val="000000"/>
                </a:solidFill>
                <a:latin typeface="Calibri"/>
                <a:ea typeface="Calibri"/>
                <a:cs typeface="Calibri"/>
              </a:defRPr>
            </a:pPr>
            <a:r>
              <a:t>Неисполненные доходы, %</a:t>
            </a:r>
          </a:p>
        </c:rich>
      </c:tx>
      <c:layout>
        <c:manualLayout>
          <c:xMode val="edge"/>
          <c:yMode val="edge"/>
          <c:x val="0.23"/>
          <c:y val="1.9607843137254902E-2"/>
        </c:manualLayout>
      </c:layout>
      <c:spPr>
        <a:noFill/>
        <a:ln w="25320">
          <a:noFill/>
        </a:ln>
      </c:spPr>
    </c:title>
    <c:view3D>
      <c:hPercent val="43"/>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7.5999999999999998E-2"/>
          <c:y val="0.15686274509803921"/>
          <c:w val="0.90400000000000003"/>
          <c:h val="0.55228758169934622"/>
        </c:manualLayout>
      </c:layout>
      <c:bar3DChart>
        <c:barDir val="col"/>
        <c:grouping val="clustered"/>
        <c:ser>
          <c:idx val="0"/>
          <c:order val="0"/>
          <c:tx>
            <c:strRef>
              <c:f>Sheet1!$A$2</c:f>
              <c:strCache>
                <c:ptCount val="1"/>
                <c:pt idx="0">
                  <c:v>Штрафы, санкции, возмещение ущерба</c:v>
                </c:pt>
              </c:strCache>
            </c:strRef>
          </c:tx>
          <c:spPr>
            <a:gradFill rotWithShape="0">
              <a:gsLst>
                <a:gs pos="0">
                  <a:srgbClr val="FFFF00"/>
                </a:gs>
                <a:gs pos="100000">
                  <a:srgbClr val="FFFF00">
                    <a:gamma/>
                    <a:tint val="28627"/>
                    <a:invGamma/>
                  </a:srgbClr>
                </a:gs>
              </a:gsLst>
              <a:lin ang="5400000" scaled="1"/>
            </a:gradFill>
            <a:ln w="12660">
              <a:solidFill>
                <a:srgbClr val="000000"/>
              </a:solidFill>
              <a:prstDash val="solid"/>
            </a:ln>
          </c:spPr>
          <c:dLbls>
            <c:dLbl>
              <c:idx val="0"/>
              <c:layout>
                <c:manualLayout>
                  <c:xMode val="edge"/>
                  <c:yMode val="edge"/>
                  <c:x val="0.36600000000000016"/>
                  <c:y val="0.40849673202614378"/>
                </c:manualLayout>
              </c:layout>
              <c:showVal val="1"/>
            </c:dLbl>
            <c:spPr>
              <a:noFill/>
              <a:ln w="25320">
                <a:noFill/>
              </a:ln>
            </c:spPr>
            <c:txPr>
              <a:bodyPr/>
              <a:lstStyle/>
              <a:p>
                <a:pPr>
                  <a:defRPr sz="1445"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pt idx="0">
                  <c:v>2024</c:v>
                </c:pt>
              </c:numCache>
            </c:numRef>
          </c:cat>
          <c:val>
            <c:numRef>
              <c:f>Sheet1!$B$2:$B$2</c:f>
              <c:numCache>
                <c:formatCode>General</c:formatCode>
                <c:ptCount val="1"/>
                <c:pt idx="0">
                  <c:v>75.5</c:v>
                </c:pt>
              </c:numCache>
            </c:numRef>
          </c:val>
        </c:ser>
        <c:ser>
          <c:idx val="2"/>
          <c:order val="1"/>
          <c:tx>
            <c:strRef>
              <c:f>Sheet1!$A$4</c:f>
              <c:strCache>
                <c:ptCount val="1"/>
                <c:pt idx="0">
                  <c:v>платежи при польз.природными ресурсами, %</c:v>
                </c:pt>
              </c:strCache>
            </c:strRef>
          </c:tx>
          <c:spPr>
            <a:gradFill rotWithShape="0">
              <a:gsLst>
                <a:gs pos="0">
                  <a:srgbClr val="FF0000"/>
                </a:gs>
                <a:gs pos="100000">
                  <a:srgbClr val="FF0000">
                    <a:gamma/>
                    <a:tint val="19216"/>
                    <a:invGamma/>
                  </a:srgbClr>
                </a:gs>
              </a:gsLst>
              <a:lin ang="5400000" scaled="1"/>
            </a:gradFill>
            <a:ln w="12660">
              <a:solidFill>
                <a:srgbClr val="000000"/>
              </a:solidFill>
              <a:prstDash val="solid"/>
            </a:ln>
          </c:spPr>
          <c:dLbls>
            <c:dLbl>
              <c:idx val="0"/>
              <c:layout>
                <c:manualLayout>
                  <c:xMode val="edge"/>
                  <c:yMode val="edge"/>
                  <c:x val="0.57600000000000018"/>
                  <c:y val="0.66339869281045782"/>
                </c:manualLayout>
              </c:layout>
              <c:showVal val="1"/>
            </c:dLbl>
            <c:spPr>
              <a:noFill/>
              <a:ln w="25320">
                <a:noFill/>
              </a:ln>
            </c:spPr>
            <c:txPr>
              <a:bodyPr/>
              <a:lstStyle/>
              <a:p>
                <a:pPr>
                  <a:defRPr sz="1445"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pt idx="0">
                  <c:v>2024</c:v>
                </c:pt>
              </c:numCache>
            </c:numRef>
          </c:cat>
          <c:val>
            <c:numRef>
              <c:f>Sheet1!$B$4:$B$4</c:f>
              <c:numCache>
                <c:formatCode>General</c:formatCode>
                <c:ptCount val="1"/>
                <c:pt idx="0">
                  <c:v>16</c:v>
                </c:pt>
              </c:numCache>
            </c:numRef>
          </c:val>
        </c:ser>
        <c:dLbls>
          <c:showVal val="1"/>
        </c:dLbls>
        <c:gapDepth val="0"/>
        <c:shape val="box"/>
        <c:axId val="131985792"/>
        <c:axId val="131987328"/>
        <c:axId val="0"/>
      </c:bar3DChart>
      <c:catAx>
        <c:axId val="131985792"/>
        <c:scaling>
          <c:orientation val="minMax"/>
        </c:scaling>
        <c:axPos val="b"/>
        <c:numFmt formatCode="General" sourceLinked="1"/>
        <c:tickLblPos val="low"/>
        <c:spPr>
          <a:ln w="3165">
            <a:solidFill>
              <a:srgbClr val="000000"/>
            </a:solidFill>
            <a:prstDash val="solid"/>
          </a:ln>
        </c:spPr>
        <c:txPr>
          <a:bodyPr rot="0" vert="horz"/>
          <a:lstStyle/>
          <a:p>
            <a:pPr>
              <a:defRPr sz="1445" b="1" i="0" u="none" strike="noStrike" baseline="0">
                <a:solidFill>
                  <a:srgbClr val="000000"/>
                </a:solidFill>
                <a:latin typeface="Calibri"/>
                <a:ea typeface="Calibri"/>
                <a:cs typeface="Calibri"/>
              </a:defRPr>
            </a:pPr>
            <a:endParaRPr lang="ru-RU"/>
          </a:p>
        </c:txPr>
        <c:crossAx val="131987328"/>
        <c:crosses val="autoZero"/>
        <c:auto val="1"/>
        <c:lblAlgn val="ctr"/>
        <c:lblOffset val="100"/>
        <c:tickLblSkip val="1"/>
        <c:tickMarkSkip val="1"/>
      </c:catAx>
      <c:valAx>
        <c:axId val="131987328"/>
        <c:scaling>
          <c:orientation val="minMax"/>
        </c:scaling>
        <c:axPos val="l"/>
        <c:majorGridlines>
          <c:spPr>
            <a:ln w="3165">
              <a:solidFill>
                <a:srgbClr val="000000"/>
              </a:solidFill>
              <a:prstDash val="solid"/>
            </a:ln>
          </c:spPr>
        </c:majorGridlines>
        <c:numFmt formatCode="General" sourceLinked="1"/>
        <c:tickLblPos val="nextTo"/>
        <c:spPr>
          <a:ln w="3165">
            <a:solidFill>
              <a:srgbClr val="000000"/>
            </a:solidFill>
            <a:prstDash val="solid"/>
          </a:ln>
        </c:spPr>
        <c:txPr>
          <a:bodyPr rot="0" vert="horz"/>
          <a:lstStyle/>
          <a:p>
            <a:pPr>
              <a:defRPr sz="1445" b="1" i="0" u="none" strike="noStrike" baseline="0">
                <a:solidFill>
                  <a:srgbClr val="000000"/>
                </a:solidFill>
                <a:latin typeface="Calibri"/>
                <a:ea typeface="Calibri"/>
                <a:cs typeface="Calibri"/>
              </a:defRPr>
            </a:pPr>
            <a:endParaRPr lang="ru-RU"/>
          </a:p>
        </c:txPr>
        <c:crossAx val="131985792"/>
        <c:crosses val="autoZero"/>
        <c:crossBetween val="between"/>
      </c:valAx>
      <c:spPr>
        <a:noFill/>
        <a:ln w="25320">
          <a:noFill/>
        </a:ln>
      </c:spPr>
    </c:plotArea>
    <c:legend>
      <c:legendPos val="r"/>
      <c:layout>
        <c:manualLayout>
          <c:xMode val="edge"/>
          <c:yMode val="edge"/>
          <c:x val="0.17600000000000005"/>
          <c:y val="0.83333333333333359"/>
          <c:w val="0.65400000000000025"/>
          <c:h val="0.1601307189542483"/>
        </c:manualLayout>
      </c:layout>
      <c:spPr>
        <a:noFill/>
        <a:ln w="3165">
          <a:solidFill>
            <a:srgbClr val="000000"/>
          </a:solidFill>
          <a:prstDash val="solid"/>
        </a:ln>
      </c:spPr>
      <c:txPr>
        <a:bodyPr/>
        <a:lstStyle/>
        <a:p>
          <a:pPr>
            <a:defRPr sz="1032"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96" b="1" i="0" u="none" strike="noStrike" baseline="0">
          <a:solidFill>
            <a:srgbClr val="000000"/>
          </a:solidFill>
          <a:latin typeface="Calibri"/>
          <a:ea typeface="Calibri"/>
          <a:cs typeface="Calibri"/>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50" b="1" i="0" u="none" strike="noStrike" baseline="0">
                <a:solidFill>
                  <a:srgbClr val="000000"/>
                </a:solidFill>
                <a:latin typeface="Calibri"/>
                <a:ea typeface="Calibri"/>
                <a:cs typeface="Calibri"/>
              </a:defRPr>
            </a:pPr>
            <a:r>
              <a:t>Структура исполнения расходов бюджета в 2024 г., %</a:t>
            </a:r>
          </a:p>
        </c:rich>
      </c:tx>
      <c:layout>
        <c:manualLayout>
          <c:xMode val="edge"/>
          <c:yMode val="edge"/>
          <c:x val="0.13255033557046991"/>
          <c:y val="3.614457831325301E-2"/>
        </c:manualLayout>
      </c:layout>
      <c:spPr>
        <a:noFill/>
        <a:ln w="25400">
          <a:noFill/>
        </a:ln>
      </c:spPr>
    </c:title>
    <c:plotArea>
      <c:layout>
        <c:manualLayout>
          <c:layoutTarget val="inner"/>
          <c:xMode val="edge"/>
          <c:yMode val="edge"/>
          <c:x val="2.3489932885906055E-2"/>
          <c:y val="0.18975903614457837"/>
          <c:w val="0.41275167785234912"/>
          <c:h val="0.74096385542168675"/>
        </c:manualLayout>
      </c:layout>
      <c:pieChart>
        <c:varyColors val="1"/>
        <c:ser>
          <c:idx val="2"/>
          <c:order val="0"/>
          <c:tx>
            <c:strRef>
              <c:f>Sheet1!$A$2</c:f>
              <c:strCache>
                <c:ptCount val="1"/>
                <c:pt idx="0">
                  <c:v>2024</c:v>
                </c:pt>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Pt>
            <c:idx val="6"/>
            <c:spPr>
              <a:solidFill>
                <a:srgbClr val="0066CC"/>
              </a:solidFill>
              <a:ln w="12700">
                <a:solidFill>
                  <a:srgbClr val="000000"/>
                </a:solidFill>
                <a:prstDash val="solid"/>
              </a:ln>
            </c:spPr>
          </c:dPt>
          <c:dPt>
            <c:idx val="7"/>
            <c:spPr>
              <a:solidFill>
                <a:srgbClr val="CCCCFF"/>
              </a:solidFill>
              <a:ln w="12700">
                <a:solidFill>
                  <a:srgbClr val="000000"/>
                </a:solidFill>
                <a:prstDash val="solid"/>
              </a:ln>
            </c:spPr>
          </c:dPt>
          <c:dPt>
            <c:idx val="8"/>
            <c:spPr>
              <a:solidFill>
                <a:srgbClr val="000080"/>
              </a:solidFill>
              <a:ln w="12700">
                <a:solidFill>
                  <a:srgbClr val="000000"/>
                </a:solidFill>
                <a:prstDash val="solid"/>
              </a:ln>
            </c:spPr>
          </c:dPt>
          <c:dPt>
            <c:idx val="9"/>
            <c:spPr>
              <a:solidFill>
                <a:srgbClr val="FF00FF"/>
              </a:solidFill>
              <a:ln w="12700">
                <a:solidFill>
                  <a:srgbClr val="000000"/>
                </a:solidFill>
                <a:prstDash val="solid"/>
              </a:ln>
            </c:spPr>
          </c:dPt>
          <c:dPt>
            <c:idx val="10"/>
            <c:spPr>
              <a:solidFill>
                <a:srgbClr val="FFFF00"/>
              </a:solidFill>
              <a:ln w="12700">
                <a:solidFill>
                  <a:srgbClr val="000000"/>
                </a:solidFill>
                <a:prstDash val="solid"/>
              </a:ln>
            </c:spPr>
          </c:dPt>
          <c:cat>
            <c:strRef>
              <c:f>Sheet1!$B$1:$L$1</c:f>
              <c:strCache>
                <c:ptCount val="10"/>
                <c:pt idx="0">
                  <c:v>общегосударств.вопросы</c:v>
                </c:pt>
                <c:pt idx="1">
                  <c:v>нац. оборона</c:v>
                </c:pt>
                <c:pt idx="2">
                  <c:v>нац. безопасность</c:v>
                </c:pt>
                <c:pt idx="3">
                  <c:v>нац. экономика</c:v>
                </c:pt>
                <c:pt idx="4">
                  <c:v>ЖКХ</c:v>
                </c:pt>
                <c:pt idx="5">
                  <c:v>охрана окр.среды</c:v>
                </c:pt>
                <c:pt idx="6">
                  <c:v>образование</c:v>
                </c:pt>
                <c:pt idx="7">
                  <c:v>культура</c:v>
                </c:pt>
                <c:pt idx="8">
                  <c:v>соц.политика</c:v>
                </c:pt>
                <c:pt idx="9">
                  <c:v>физ. культура</c:v>
                </c:pt>
              </c:strCache>
            </c:strRef>
          </c:cat>
          <c:val>
            <c:numRef>
              <c:f>Sheet1!$B$2:$L$2</c:f>
              <c:numCache>
                <c:formatCode>General</c:formatCode>
                <c:ptCount val="11"/>
                <c:pt idx="0">
                  <c:v>96</c:v>
                </c:pt>
                <c:pt idx="1">
                  <c:v>99</c:v>
                </c:pt>
                <c:pt idx="2">
                  <c:v>65.5</c:v>
                </c:pt>
                <c:pt idx="3">
                  <c:v>81.5</c:v>
                </c:pt>
                <c:pt idx="4">
                  <c:v>77.2</c:v>
                </c:pt>
                <c:pt idx="5">
                  <c:v>88.2</c:v>
                </c:pt>
                <c:pt idx="6">
                  <c:v>99.8</c:v>
                </c:pt>
                <c:pt idx="7">
                  <c:v>87.1</c:v>
                </c:pt>
                <c:pt idx="8">
                  <c:v>95.8</c:v>
                </c:pt>
                <c:pt idx="9">
                  <c:v>84.7</c:v>
                </c:pt>
              </c:numCache>
            </c:numRef>
          </c:val>
        </c:ser>
        <c:firstSliceAng val="0"/>
      </c:pieChart>
      <c:spPr>
        <a:solidFill>
          <a:srgbClr val="FFFFFF"/>
        </a:solidFill>
        <a:ln w="12700">
          <a:solidFill>
            <a:srgbClr val="808080"/>
          </a:solidFill>
          <a:prstDash val="solid"/>
        </a:ln>
      </c:spPr>
    </c:plotArea>
    <c:legend>
      <c:legendPos val="r"/>
      <c:legendEntry>
        <c:idx val="10"/>
        <c:delete val="1"/>
      </c:legendEntry>
      <c:layout>
        <c:manualLayout>
          <c:xMode val="edge"/>
          <c:yMode val="edge"/>
          <c:x val="0.47986577181208073"/>
          <c:y val="0.19578313253012058"/>
          <c:w val="0.4563758389261745"/>
          <c:h val="0.68674698795180722"/>
        </c:manualLayout>
      </c:layout>
      <c:spPr>
        <a:noFill/>
        <a:ln w="3175">
          <a:solidFill>
            <a:srgbClr val="000000"/>
          </a:solidFill>
          <a:prstDash val="solid"/>
        </a:ln>
      </c:spPr>
      <c:txPr>
        <a:bodyPr/>
        <a:lstStyle/>
        <a:p>
          <a:pPr>
            <a:defRPr sz="135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450" b="1" i="0" u="none" strike="noStrike" baseline="0">
          <a:solidFill>
            <a:srgbClr val="000000"/>
          </a:solidFill>
          <a:latin typeface="Calibri"/>
          <a:ea typeface="Calibri"/>
          <a:cs typeface="Calibri"/>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hPercent val="32"/>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7.3089700996677762E-2"/>
          <c:y val="0.16877637130801687"/>
          <c:w val="0.9102990033222591"/>
          <c:h val="0.66244725738396748"/>
        </c:manualLayout>
      </c:layout>
      <c:bar3DChart>
        <c:barDir val="col"/>
        <c:grouping val="clustered"/>
        <c:ser>
          <c:idx val="0"/>
          <c:order val="0"/>
          <c:tx>
            <c:strRef>
              <c:f>Sheet1!$A$2</c:f>
              <c:strCache>
                <c:ptCount val="1"/>
                <c:pt idx="0">
                  <c:v>молоко, т</c:v>
                </c:pt>
              </c:strCache>
            </c:strRef>
          </c:tx>
          <c:spPr>
            <a:solidFill>
              <a:srgbClr val="00CCFF"/>
            </a:solidFill>
            <a:ln w="12684">
              <a:solidFill>
                <a:srgbClr val="000000"/>
              </a:solidFill>
              <a:prstDash val="solid"/>
            </a:ln>
          </c:spPr>
          <c:dLbls>
            <c:dLbl>
              <c:idx val="0"/>
              <c:layout>
                <c:manualLayout>
                  <c:x val="9.8793245785480481E-4"/>
                  <c:y val="0.17104170612540204"/>
                </c:manualLayout>
              </c:layout>
              <c:tx>
                <c:rich>
                  <a:bodyPr/>
                  <a:lstStyle/>
                  <a:p>
                    <a:r>
                      <a:rPr lang="ru-RU"/>
                      <a:t>4468,6</a:t>
                    </a:r>
                  </a:p>
                </c:rich>
              </c:tx>
            </c:dLbl>
            <c:dLbl>
              <c:idx val="1"/>
              <c:layout>
                <c:manualLayout>
                  <c:x val="-1.1576178909704182E-3"/>
                  <c:y val="0.32403388852724962"/>
                </c:manualLayout>
              </c:layout>
              <c:tx>
                <c:rich>
                  <a:bodyPr/>
                  <a:lstStyle/>
                  <a:p>
                    <a:r>
                      <a:rPr lang="ru-RU"/>
                      <a:t>4479,7</a:t>
                    </a:r>
                  </a:p>
                </c:rich>
              </c:tx>
            </c:dLbl>
            <c:dLbl>
              <c:idx val="2"/>
              <c:layout>
                <c:manualLayout>
                  <c:x val="-4.125468922225708E-4"/>
                  <c:y val="0.19283023345511491"/>
                </c:manualLayout>
              </c:layout>
              <c:showVal val="1"/>
            </c:dLbl>
            <c:spPr>
              <a:solidFill>
                <a:srgbClr val="FFCC99"/>
              </a:solidFill>
              <a:ln w="25366">
                <a:noFill/>
              </a:ln>
            </c:spPr>
            <c:txPr>
              <a:bodyPr/>
              <a:lstStyle/>
              <a:p>
                <a:pPr>
                  <a:defRPr sz="1048" b="1" i="0" u="none" strike="noStrike" baseline="0">
                    <a:solidFill>
                      <a:srgbClr val="000000"/>
                    </a:solidFill>
                    <a:latin typeface="Calibri"/>
                    <a:ea typeface="Calibri"/>
                    <a:cs typeface="Calibri"/>
                  </a:defRPr>
                </a:pPr>
                <a:endParaRPr lang="ru-RU"/>
              </a:p>
            </c:txPr>
            <c:showVal val="1"/>
          </c:dLbls>
          <c:cat>
            <c:numRef>
              <c:f>Sheet1!$B$1:$E$1</c:f>
              <c:numCache>
                <c:formatCode>General</c:formatCode>
                <c:ptCount val="4"/>
                <c:pt idx="0">
                  <c:v>2022</c:v>
                </c:pt>
                <c:pt idx="1">
                  <c:v>2023</c:v>
                </c:pt>
                <c:pt idx="2">
                  <c:v>2024</c:v>
                </c:pt>
              </c:numCache>
            </c:numRef>
          </c:cat>
          <c:val>
            <c:numRef>
              <c:f>Sheet1!$B$2:$E$2</c:f>
              <c:numCache>
                <c:formatCode>General</c:formatCode>
                <c:ptCount val="4"/>
                <c:pt idx="0">
                  <c:v>4468.6000000000004</c:v>
                </c:pt>
                <c:pt idx="1">
                  <c:v>4479.7</c:v>
                </c:pt>
                <c:pt idx="2">
                  <c:v>5632</c:v>
                </c:pt>
              </c:numCache>
            </c:numRef>
          </c:val>
        </c:ser>
        <c:dLbls>
          <c:showVal val="1"/>
        </c:dLbls>
        <c:gapDepth val="0"/>
        <c:shape val="box"/>
        <c:axId val="132080384"/>
        <c:axId val="132081920"/>
        <c:axId val="0"/>
      </c:bar3DChart>
      <c:catAx>
        <c:axId val="132080384"/>
        <c:scaling>
          <c:orientation val="minMax"/>
        </c:scaling>
        <c:axPos val="b"/>
        <c:numFmt formatCode="General" sourceLinked="1"/>
        <c:tickLblPos val="low"/>
        <c:spPr>
          <a:ln w="3171">
            <a:solidFill>
              <a:srgbClr val="000000"/>
            </a:solidFill>
            <a:prstDash val="solid"/>
          </a:ln>
        </c:spPr>
        <c:txPr>
          <a:bodyPr rot="0" vert="horz"/>
          <a:lstStyle/>
          <a:p>
            <a:pPr>
              <a:defRPr sz="1048" b="1" i="0" u="none" strike="noStrike" baseline="0">
                <a:solidFill>
                  <a:srgbClr val="000000"/>
                </a:solidFill>
                <a:latin typeface="Calibri"/>
                <a:ea typeface="Calibri"/>
                <a:cs typeface="Calibri"/>
              </a:defRPr>
            </a:pPr>
            <a:endParaRPr lang="ru-RU"/>
          </a:p>
        </c:txPr>
        <c:crossAx val="132081920"/>
        <c:crosses val="autoZero"/>
        <c:auto val="1"/>
        <c:lblAlgn val="ctr"/>
        <c:lblOffset val="100"/>
        <c:tickLblSkip val="1"/>
        <c:tickMarkSkip val="1"/>
      </c:catAx>
      <c:valAx>
        <c:axId val="132081920"/>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1048" b="1" i="0" u="none" strike="noStrike" baseline="0">
                <a:solidFill>
                  <a:srgbClr val="000000"/>
                </a:solidFill>
                <a:latin typeface="Calibri"/>
                <a:ea typeface="Calibri"/>
                <a:cs typeface="Calibri"/>
              </a:defRPr>
            </a:pPr>
            <a:endParaRPr lang="ru-RU"/>
          </a:p>
        </c:txPr>
        <c:crossAx val="132080384"/>
        <c:crosses val="autoZero"/>
        <c:crossBetween val="between"/>
      </c:valAx>
      <c:spPr>
        <a:noFill/>
        <a:ln w="25357">
          <a:noFill/>
        </a:ln>
      </c:spPr>
    </c:plotArea>
    <c:legend>
      <c:legendPos val="r"/>
      <c:layout>
        <c:manualLayout>
          <c:xMode val="edge"/>
          <c:yMode val="edge"/>
          <c:x val="0.42833333333333334"/>
          <c:y val="9.1324200913242039E-3"/>
          <c:w val="0.13833333333333339"/>
          <c:h val="0.11415525114155255"/>
        </c:manualLayout>
      </c:layout>
      <c:spPr>
        <a:noFill/>
        <a:ln w="3171">
          <a:solidFill>
            <a:srgbClr val="000000"/>
          </a:solidFill>
          <a:prstDash val="solid"/>
        </a:ln>
      </c:spPr>
      <c:txPr>
        <a:bodyPr/>
        <a:lstStyle/>
        <a:p>
          <a:pPr>
            <a:defRPr sz="963" b="1" i="0" u="none" strike="noStrike" baseline="0">
              <a:solidFill>
                <a:srgbClr val="000000"/>
              </a:solidFill>
              <a:latin typeface="Calibri"/>
              <a:ea typeface="Calibri"/>
              <a:cs typeface="Calibri"/>
            </a:defRPr>
          </a:pPr>
          <a:endParaRPr lang="ru-RU"/>
        </a:p>
      </c:txPr>
    </c:legend>
    <c:plotVisOnly val="1"/>
    <c:dispBlanksAs val="gap"/>
  </c:chart>
  <c:spPr>
    <a:solidFill>
      <a:srgbClr val="FFFFFF">
        <a:alpha val="0"/>
      </a:srgbClr>
    </a:solidFill>
    <a:ln>
      <a:noFill/>
    </a:ln>
  </c:spPr>
  <c:txPr>
    <a:bodyPr/>
    <a:lstStyle/>
    <a:p>
      <a:pPr>
        <a:defRPr sz="1048" b="1" i="0" u="none" strike="noStrike" baseline="0">
          <a:solidFill>
            <a:srgbClr val="000000"/>
          </a:solidFill>
          <a:latin typeface="Calibri"/>
          <a:ea typeface="Calibri"/>
          <a:cs typeface="Calibri"/>
        </a:defRPr>
      </a:pPr>
      <a:endParaRPr lang="ru-RU"/>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0681399631675872"/>
          <c:y val="0.16525423728813565"/>
          <c:w val="0.87476979742173133"/>
          <c:h val="0.66525423728813604"/>
        </c:manualLayout>
      </c:layout>
      <c:bar3DChart>
        <c:barDir val="col"/>
        <c:grouping val="clustered"/>
        <c:ser>
          <c:idx val="0"/>
          <c:order val="0"/>
          <c:tx>
            <c:strRef>
              <c:f>Sheet1!$A$2</c:f>
              <c:strCache>
                <c:ptCount val="1"/>
                <c:pt idx="0">
                  <c:v>Финансирование мероприятий, руб.</c:v>
                </c:pt>
              </c:strCache>
            </c:strRef>
          </c:tx>
          <c:spPr>
            <a:gradFill rotWithShape="0">
              <a:gsLst>
                <a:gs pos="0">
                  <a:srgbClr val="9999FF"/>
                </a:gs>
                <a:gs pos="100000">
                  <a:srgbClr val="9999FF">
                    <a:gamma/>
                    <a:tint val="19216"/>
                    <a:invGamma/>
                  </a:srgbClr>
                </a:gs>
              </a:gsLst>
              <a:lin ang="5400000" scaled="1"/>
            </a:gradFill>
            <a:ln w="12700">
              <a:solidFill>
                <a:srgbClr val="000000"/>
              </a:solidFill>
              <a:prstDash val="solid"/>
            </a:ln>
          </c:spPr>
          <c:dLbls>
            <c:dLbl>
              <c:idx val="0"/>
              <c:layout>
                <c:manualLayout>
                  <c:xMode val="edge"/>
                  <c:yMode val="edge"/>
                  <c:x val="0.26519337016574585"/>
                  <c:y val="0.61016949152542399"/>
                </c:manualLayout>
              </c:layout>
              <c:showVal val="1"/>
            </c:dLbl>
            <c:dLbl>
              <c:idx val="1"/>
              <c:layout>
                <c:manualLayout>
                  <c:xMode val="edge"/>
                  <c:yMode val="edge"/>
                  <c:x val="0.50276243093922657"/>
                  <c:y val="0.53389830508474578"/>
                </c:manualLayout>
              </c:layout>
              <c:showVal val="1"/>
            </c:dLbl>
            <c:dLbl>
              <c:idx val="2"/>
              <c:layout>
                <c:manualLayout>
                  <c:xMode val="edge"/>
                  <c:yMode val="edge"/>
                  <c:x val="0.74217311233885863"/>
                  <c:y val="0.55084745762711884"/>
                </c:manualLayout>
              </c:layout>
              <c:showVal val="1"/>
            </c:dLbl>
            <c:spPr>
              <a:noFill/>
              <a:ln w="25401">
                <a:noFill/>
              </a:ln>
            </c:spPr>
            <c:txPr>
              <a:bodyPr rot="-5400000" vert="horz"/>
              <a:lstStyle/>
              <a:p>
                <a:pPr algn="ctr">
                  <a:defRPr sz="1025" b="1" i="0" u="none" strike="noStrike" baseline="0">
                    <a:solidFill>
                      <a:srgbClr val="000000"/>
                    </a:solidFill>
                    <a:latin typeface="Calibri"/>
                    <a:ea typeface="Calibri"/>
                    <a:cs typeface="Calibri"/>
                  </a:defRPr>
                </a:pPr>
                <a:endParaRPr lang="ru-RU"/>
              </a:p>
            </c:txPr>
            <c:showVal val="1"/>
          </c:dLbls>
          <c:cat>
            <c:numRef>
              <c:f>Sheet1!$B$1:$D$1</c:f>
              <c:numCache>
                <c:formatCode>General</c:formatCode>
                <c:ptCount val="3"/>
                <c:pt idx="0">
                  <c:v>2022</c:v>
                </c:pt>
                <c:pt idx="1">
                  <c:v>2023</c:v>
                </c:pt>
                <c:pt idx="2">
                  <c:v>2024</c:v>
                </c:pt>
              </c:numCache>
            </c:numRef>
          </c:cat>
          <c:val>
            <c:numRef>
              <c:f>Sheet1!$B$2:$D$2</c:f>
              <c:numCache>
                <c:formatCode>General</c:formatCode>
                <c:ptCount val="3"/>
                <c:pt idx="0">
                  <c:v>505000</c:v>
                </c:pt>
                <c:pt idx="1">
                  <c:v>556400</c:v>
                </c:pt>
                <c:pt idx="2">
                  <c:v>742600</c:v>
                </c:pt>
              </c:numCache>
            </c:numRef>
          </c:val>
        </c:ser>
        <c:gapDepth val="0"/>
        <c:shape val="box"/>
        <c:axId val="131565824"/>
        <c:axId val="131895296"/>
        <c:axId val="0"/>
      </c:bar3DChart>
      <c:catAx>
        <c:axId val="131565824"/>
        <c:scaling>
          <c:orientation val="minMax"/>
        </c:scaling>
        <c:axPos val="b"/>
        <c:numFmt formatCode="General" sourceLinked="1"/>
        <c:tickLblPos val="low"/>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131895296"/>
        <c:crosses val="autoZero"/>
        <c:auto val="1"/>
        <c:lblAlgn val="ctr"/>
        <c:lblOffset val="100"/>
        <c:tickLblSkip val="1"/>
        <c:tickMarkSkip val="1"/>
      </c:catAx>
      <c:valAx>
        <c:axId val="13189529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131565824"/>
        <c:crosses val="autoZero"/>
        <c:crossBetween val="between"/>
      </c:valAx>
      <c:spPr>
        <a:noFill/>
        <a:ln w="25401">
          <a:noFill/>
        </a:ln>
      </c:spPr>
    </c:plotArea>
    <c:legend>
      <c:legendPos val="r"/>
      <c:layout>
        <c:manualLayout>
          <c:xMode val="edge"/>
          <c:yMode val="edge"/>
          <c:x val="0.26519337016574585"/>
          <c:y val="1.2711864406779662E-2"/>
          <c:w val="0.53591160220994472"/>
          <c:h val="0.16949152542372881"/>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5.5248618784530378E-2"/>
          <c:y val="0.16525423728813565"/>
          <c:w val="0.92633517495395923"/>
          <c:h val="0.66525423728813604"/>
        </c:manualLayout>
      </c:layout>
      <c:bar3DChart>
        <c:barDir val="col"/>
        <c:grouping val="clustered"/>
        <c:ser>
          <c:idx val="0"/>
          <c:order val="0"/>
          <c:tx>
            <c:strRef>
              <c:f>Sheet1!$A$2</c:f>
              <c:strCache>
                <c:ptCount val="1"/>
                <c:pt idx="0">
                  <c:v>Обработано площадей, га</c:v>
                </c:pt>
              </c:strCache>
            </c:strRef>
          </c:tx>
          <c:spPr>
            <a:gradFill rotWithShape="0">
              <a:gsLst>
                <a:gs pos="0">
                  <a:srgbClr val="339966"/>
                </a:gs>
                <a:gs pos="100000">
                  <a:srgbClr val="339966">
                    <a:gamma/>
                    <a:tint val="4706"/>
                    <a:invGamma/>
                  </a:srgbClr>
                </a:gs>
              </a:gsLst>
              <a:lin ang="5400000" scaled="1"/>
            </a:gradFill>
            <a:ln w="12700">
              <a:solidFill>
                <a:srgbClr val="000000"/>
              </a:solidFill>
              <a:prstDash val="solid"/>
            </a:ln>
          </c:spPr>
          <c:dLbls>
            <c:dLbl>
              <c:idx val="0"/>
              <c:layout>
                <c:manualLayout>
                  <c:xMode val="edge"/>
                  <c:yMode val="edge"/>
                  <c:x val="0.24125230202578271"/>
                  <c:y val="0.64830508474576276"/>
                </c:manualLayout>
              </c:layout>
              <c:showVal val="1"/>
            </c:dLbl>
            <c:dLbl>
              <c:idx val="1"/>
              <c:layout>
                <c:manualLayout>
                  <c:xMode val="edge"/>
                  <c:yMode val="edge"/>
                  <c:x val="0.47697974217311234"/>
                  <c:y val="0.60169491525423746"/>
                </c:manualLayout>
              </c:layout>
              <c:showVal val="1"/>
            </c:dLbl>
            <c:dLbl>
              <c:idx val="2"/>
              <c:layout>
                <c:manualLayout>
                  <c:xMode val="edge"/>
                  <c:yMode val="edge"/>
                  <c:x val="0.71639042357274418"/>
                  <c:y val="0.59745762711864381"/>
                </c:manualLayout>
              </c:layout>
              <c:showVal val="1"/>
            </c:dLbl>
            <c:spPr>
              <a:noFill/>
              <a:ln w="25401">
                <a:noFill/>
              </a:ln>
            </c:spPr>
            <c:txPr>
              <a:bodyPr rot="-5400000" vert="horz"/>
              <a:lstStyle/>
              <a:p>
                <a:pPr algn="ctr">
                  <a:defRPr sz="1025" b="1" i="0" u="none" strike="noStrike" baseline="0">
                    <a:solidFill>
                      <a:srgbClr val="000000"/>
                    </a:solidFill>
                    <a:latin typeface="Calibri"/>
                    <a:ea typeface="Calibri"/>
                    <a:cs typeface="Calibri"/>
                  </a:defRPr>
                </a:pPr>
                <a:endParaRPr lang="ru-RU"/>
              </a:p>
            </c:txPr>
            <c:showVal val="1"/>
          </c:dLbls>
          <c:cat>
            <c:numRef>
              <c:f>Sheet1!$B$1:$D$1</c:f>
              <c:numCache>
                <c:formatCode>General</c:formatCode>
                <c:ptCount val="3"/>
                <c:pt idx="0">
                  <c:v>2022</c:v>
                </c:pt>
                <c:pt idx="1">
                  <c:v>2023</c:v>
                </c:pt>
                <c:pt idx="2">
                  <c:v>2024</c:v>
                </c:pt>
              </c:numCache>
            </c:numRef>
          </c:cat>
          <c:val>
            <c:numRef>
              <c:f>Sheet1!$B$2:$D$2</c:f>
              <c:numCache>
                <c:formatCode>General</c:formatCode>
                <c:ptCount val="3"/>
                <c:pt idx="0">
                  <c:v>16.899999999999999</c:v>
                </c:pt>
                <c:pt idx="1">
                  <c:v>20.27</c:v>
                </c:pt>
                <c:pt idx="2">
                  <c:v>26.64</c:v>
                </c:pt>
              </c:numCache>
            </c:numRef>
          </c:val>
        </c:ser>
        <c:gapDepth val="0"/>
        <c:shape val="box"/>
        <c:axId val="132345856"/>
        <c:axId val="132347392"/>
        <c:axId val="0"/>
      </c:bar3DChart>
      <c:catAx>
        <c:axId val="132345856"/>
        <c:scaling>
          <c:orientation val="minMax"/>
        </c:scaling>
        <c:axPos val="b"/>
        <c:numFmt formatCode="General" sourceLinked="1"/>
        <c:tickLblPos val="low"/>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132347392"/>
        <c:crosses val="autoZero"/>
        <c:auto val="1"/>
        <c:lblAlgn val="ctr"/>
        <c:lblOffset val="100"/>
        <c:tickLblSkip val="1"/>
        <c:tickMarkSkip val="1"/>
      </c:catAx>
      <c:valAx>
        <c:axId val="13234739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132345856"/>
        <c:crosses val="autoZero"/>
        <c:crossBetween val="between"/>
      </c:valAx>
      <c:spPr>
        <a:noFill/>
        <a:ln w="25401">
          <a:noFill/>
        </a:ln>
      </c:spPr>
    </c:plotArea>
    <c:legend>
      <c:legendPos val="r"/>
      <c:layout>
        <c:manualLayout>
          <c:xMode val="edge"/>
          <c:yMode val="edge"/>
          <c:x val="0.26519337016574585"/>
          <c:y val="1.2711864406779662E-2"/>
          <c:w val="0.53591160220994472"/>
          <c:h val="0.16949152542372881"/>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9"/>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6.2992125984251982E-2"/>
          <c:y val="0.15463917525773196"/>
          <c:w val="0.92125984251968551"/>
          <c:h val="0.7010309278350515"/>
        </c:manualLayout>
      </c:layout>
      <c:bar3DChart>
        <c:barDir val="col"/>
        <c:grouping val="clustered"/>
        <c:ser>
          <c:idx val="0"/>
          <c:order val="0"/>
          <c:tx>
            <c:strRef>
              <c:f>Sheet1!$A$2</c:f>
              <c:strCache>
                <c:ptCount val="1"/>
                <c:pt idx="0">
                  <c:v>Обучающихся </c:v>
                </c:pt>
              </c:strCache>
            </c:strRef>
          </c:tx>
          <c:spPr>
            <a:gradFill rotWithShape="0">
              <a:gsLst>
                <a:gs pos="0">
                  <a:srgbClr val="9999FF"/>
                </a:gs>
                <a:gs pos="100000">
                  <a:srgbClr val="9999FF">
                    <a:gamma/>
                    <a:tint val="28627"/>
                    <a:invGamma/>
                  </a:srgbClr>
                </a:gs>
              </a:gsLst>
              <a:lin ang="5400000" scaled="1"/>
            </a:gradFill>
            <a:ln w="12700">
              <a:solidFill>
                <a:srgbClr val="000000"/>
              </a:solidFill>
              <a:prstDash val="solid"/>
            </a:ln>
          </c:spPr>
          <c:dLbls>
            <c:dLbl>
              <c:idx val="0"/>
              <c:layout>
                <c:manualLayout>
                  <c:xMode val="edge"/>
                  <c:yMode val="edge"/>
                  <c:x val="0.17322834645669297"/>
                  <c:y val="0.61855670103092752"/>
                </c:manualLayout>
              </c:layout>
              <c:showVal val="1"/>
            </c:dLbl>
            <c:dLbl>
              <c:idx val="1"/>
              <c:layout>
                <c:manualLayout>
                  <c:xMode val="edge"/>
                  <c:yMode val="edge"/>
                  <c:x val="0.36535433070866152"/>
                  <c:y val="0.61855670103092752"/>
                </c:manualLayout>
              </c:layout>
              <c:showVal val="1"/>
            </c:dLbl>
            <c:dLbl>
              <c:idx val="2"/>
              <c:layout>
                <c:manualLayout>
                  <c:xMode val="edge"/>
                  <c:yMode val="edge"/>
                  <c:x val="0.5606299212598429"/>
                  <c:y val="0.61855670103092752"/>
                </c:manualLayout>
              </c:layout>
              <c:showVal val="1"/>
            </c:dLbl>
            <c:spPr>
              <a:noFill/>
              <a:ln w="25401">
                <a:noFill/>
              </a:ln>
            </c:spPr>
            <c:txPr>
              <a:bodyPr rot="-5400000" vert="horz"/>
              <a:lstStyle/>
              <a:p>
                <a:pPr algn="ctr">
                  <a:defRPr sz="1200" b="1" i="0" u="none" strike="noStrike" baseline="0">
                    <a:solidFill>
                      <a:srgbClr val="000000"/>
                    </a:solidFill>
                    <a:latin typeface="Calibri"/>
                    <a:ea typeface="Calibri"/>
                    <a:cs typeface="Calibri"/>
                  </a:defRPr>
                </a:pPr>
                <a:endParaRPr lang="ru-RU"/>
              </a:p>
            </c:txPr>
            <c:showVal val="1"/>
          </c:dLbls>
          <c:cat>
            <c:numRef>
              <c:f>Sheet1!$B$1:$E$1</c:f>
              <c:numCache>
                <c:formatCode>General</c:formatCode>
                <c:ptCount val="4"/>
                <c:pt idx="0">
                  <c:v>2022</c:v>
                </c:pt>
                <c:pt idx="1">
                  <c:v>2023</c:v>
                </c:pt>
                <c:pt idx="2">
                  <c:v>2024</c:v>
                </c:pt>
              </c:numCache>
            </c:numRef>
          </c:cat>
          <c:val>
            <c:numRef>
              <c:f>Sheet1!$B$2:$E$2</c:f>
              <c:numCache>
                <c:formatCode>General</c:formatCode>
                <c:ptCount val="4"/>
                <c:pt idx="0">
                  <c:v>612</c:v>
                </c:pt>
                <c:pt idx="1">
                  <c:v>541</c:v>
                </c:pt>
                <c:pt idx="2">
                  <c:v>500</c:v>
                </c:pt>
              </c:numCache>
            </c:numRef>
          </c:val>
        </c:ser>
        <c:ser>
          <c:idx val="1"/>
          <c:order val="1"/>
          <c:tx>
            <c:strRef>
              <c:f>Sheet1!$A$3</c:f>
              <c:strCache>
                <c:ptCount val="1"/>
                <c:pt idx="0">
                  <c:v>классов-комплектов</c:v>
                </c:pt>
              </c:strCache>
            </c:strRef>
          </c:tx>
          <c:spPr>
            <a:gradFill rotWithShape="0">
              <a:gsLst>
                <a:gs pos="0">
                  <a:srgbClr val="993366"/>
                </a:gs>
                <a:gs pos="100000">
                  <a:srgbClr val="993366">
                    <a:gamma/>
                    <a:tint val="21569"/>
                    <a:invGamma/>
                  </a:srgbClr>
                </a:gs>
              </a:gsLst>
              <a:lin ang="5400000" scaled="1"/>
            </a:gradFill>
            <a:ln w="12700">
              <a:solidFill>
                <a:srgbClr val="000000"/>
              </a:solidFill>
              <a:prstDash val="solid"/>
            </a:ln>
          </c:spPr>
          <c:dLbls>
            <c:dLbl>
              <c:idx val="0"/>
              <c:layout>
                <c:manualLayout>
                  <c:xMode val="edge"/>
                  <c:yMode val="edge"/>
                  <c:x val="0.29448818897637807"/>
                  <c:y val="0.71134020618556726"/>
                </c:manualLayout>
              </c:layout>
              <c:showVal val="1"/>
            </c:dLbl>
            <c:dLbl>
              <c:idx val="1"/>
              <c:layout>
                <c:manualLayout>
                  <c:xMode val="edge"/>
                  <c:yMode val="edge"/>
                  <c:x val="0.48346456692913398"/>
                  <c:y val="0.71477663230240585"/>
                </c:manualLayout>
              </c:layout>
              <c:showVal val="1"/>
            </c:dLbl>
            <c:dLbl>
              <c:idx val="2"/>
              <c:layout>
                <c:manualLayout>
                  <c:xMode val="edge"/>
                  <c:yMode val="edge"/>
                  <c:x val="0.6834645669291336"/>
                  <c:y val="0.71821305841924399"/>
                </c:manualLayout>
              </c:layout>
              <c:showVal val="1"/>
            </c:dLbl>
            <c:spPr>
              <a:noFill/>
              <a:ln w="25401">
                <a:noFill/>
              </a:ln>
            </c:spPr>
            <c:txPr>
              <a:bodyPr rot="-5400000" vert="horz"/>
              <a:lstStyle/>
              <a:p>
                <a:pPr algn="ctr">
                  <a:defRPr sz="1200" b="1" i="0" u="none" strike="noStrike" baseline="0">
                    <a:solidFill>
                      <a:srgbClr val="000000"/>
                    </a:solidFill>
                    <a:latin typeface="Calibri"/>
                    <a:ea typeface="Calibri"/>
                    <a:cs typeface="Calibri"/>
                  </a:defRPr>
                </a:pPr>
                <a:endParaRPr lang="ru-RU"/>
              </a:p>
            </c:txPr>
            <c:showVal val="1"/>
          </c:dLbls>
          <c:cat>
            <c:numRef>
              <c:f>Sheet1!$B$1:$E$1</c:f>
              <c:numCache>
                <c:formatCode>General</c:formatCode>
                <c:ptCount val="4"/>
                <c:pt idx="0">
                  <c:v>2022</c:v>
                </c:pt>
                <c:pt idx="1">
                  <c:v>2023</c:v>
                </c:pt>
                <c:pt idx="2">
                  <c:v>2024</c:v>
                </c:pt>
              </c:numCache>
            </c:numRef>
          </c:cat>
          <c:val>
            <c:numRef>
              <c:f>Sheet1!$B$3:$E$3</c:f>
              <c:numCache>
                <c:formatCode>General</c:formatCode>
                <c:ptCount val="4"/>
                <c:pt idx="0">
                  <c:v>41</c:v>
                </c:pt>
                <c:pt idx="1">
                  <c:v>40</c:v>
                </c:pt>
                <c:pt idx="2">
                  <c:v>39</c:v>
                </c:pt>
              </c:numCache>
            </c:numRef>
          </c:val>
        </c:ser>
        <c:gapDepth val="0"/>
        <c:shape val="box"/>
        <c:axId val="105917056"/>
        <c:axId val="105931136"/>
        <c:axId val="0"/>
      </c:bar3DChart>
      <c:catAx>
        <c:axId val="105917056"/>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05931136"/>
        <c:crosses val="autoZero"/>
        <c:auto val="1"/>
        <c:lblAlgn val="ctr"/>
        <c:lblOffset val="100"/>
        <c:tickLblSkip val="1"/>
        <c:tickMarkSkip val="1"/>
      </c:catAx>
      <c:valAx>
        <c:axId val="10593113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05917056"/>
        <c:crosses val="autoZero"/>
        <c:crossBetween val="between"/>
      </c:valAx>
      <c:spPr>
        <a:noFill/>
        <a:ln w="25401">
          <a:noFill/>
        </a:ln>
      </c:spPr>
    </c:plotArea>
    <c:legend>
      <c:legendPos val="r"/>
      <c:layout>
        <c:manualLayout>
          <c:xMode val="edge"/>
          <c:yMode val="edge"/>
          <c:x val="0.16220472440944883"/>
          <c:y val="1.0309278350515465E-2"/>
          <c:w val="0.73070866141732282"/>
          <c:h val="0.13058419243986261"/>
        </c:manualLayout>
      </c:layout>
      <c:spPr>
        <a:noFill/>
        <a:ln w="3175">
          <a:solidFill>
            <a:srgbClr val="000000"/>
          </a:solidFill>
          <a:prstDash val="solid"/>
        </a:ln>
      </c:spPr>
      <c:txPr>
        <a:bodyPr/>
        <a:lstStyle/>
        <a:p>
          <a:pPr>
            <a:defRPr sz="1285" b="1" i="0" u="none" strike="noStrike" baseline="0">
              <a:solidFill>
                <a:srgbClr val="000000"/>
              </a:solidFill>
              <a:latin typeface="Calibri"/>
              <a:ea typeface="Calibri"/>
              <a:cs typeface="Calibri"/>
            </a:defRPr>
          </a:pPr>
          <a:endParaRPr lang="ru-RU"/>
        </a:p>
      </c:txPr>
    </c:legend>
    <c:plotVisOnly val="1"/>
    <c:dispBlanksAs val="gap"/>
  </c:chart>
  <c:spPr>
    <a:solidFill>
      <a:srgbClr val="FFFFFF">
        <a:alpha val="0"/>
      </a:srgbClr>
    </a:solid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51"/>
      <c:depthPercent val="100"/>
      <c:rAngAx val="1"/>
    </c:view3D>
    <c:floor>
      <c:spPr>
        <a:solidFill>
          <a:srgbClr val="C0C0C0"/>
        </a:solidFill>
        <a:ln w="3175">
          <a:solidFill>
            <a:srgbClr val="000000"/>
          </a:solidFill>
          <a:prstDash val="solid"/>
        </a:ln>
      </c:spPr>
    </c:floor>
    <c:sideWall>
      <c:spPr>
        <a:solidFill>
          <a:sysClr val="window" lastClr="FFFFFF"/>
        </a:solidFill>
        <a:ln w="12700">
          <a:solidFill>
            <a:srgbClr val="808080"/>
          </a:solidFill>
          <a:prstDash val="solid"/>
        </a:ln>
      </c:spPr>
    </c:sideWall>
    <c:backWall>
      <c:spPr>
        <a:solidFill>
          <a:sysClr val="window" lastClr="FFFFFF"/>
        </a:solidFill>
        <a:ln w="12700">
          <a:solidFill>
            <a:srgbClr val="808080"/>
          </a:solidFill>
          <a:prstDash val="solid"/>
        </a:ln>
      </c:spPr>
    </c:backWall>
    <c:plotArea>
      <c:layout>
        <c:manualLayout>
          <c:layoutTarget val="inner"/>
          <c:xMode val="edge"/>
          <c:yMode val="edge"/>
          <c:x val="0.12045454545454548"/>
          <c:y val="5.3003533568904596E-2"/>
          <c:w val="0.8500000000000002"/>
          <c:h val="0.57243816254416968"/>
        </c:manualLayout>
      </c:layout>
      <c:bar3DChart>
        <c:barDir val="col"/>
        <c:grouping val="clustered"/>
        <c:ser>
          <c:idx val="0"/>
          <c:order val="0"/>
          <c:tx>
            <c:strRef>
              <c:f>Sheet1!$A$2</c:f>
              <c:strCache>
                <c:ptCount val="1"/>
                <c:pt idx="0">
                  <c:v>среднесписочная числ.работников, чел.</c:v>
                </c:pt>
              </c:strCache>
            </c:strRef>
          </c:tx>
          <c:spPr>
            <a:solidFill>
              <a:srgbClr val="9BBB59">
                <a:lumMod val="60000"/>
                <a:lumOff val="40000"/>
              </a:srgbClr>
            </a:solidFill>
            <a:ln w="11074">
              <a:solidFill>
                <a:srgbClr val="000000"/>
              </a:solidFill>
              <a:prstDash val="solid"/>
            </a:ln>
          </c:spPr>
          <c:dLbls>
            <c:dLbl>
              <c:idx val="0"/>
              <c:layout>
                <c:manualLayout>
                  <c:x val="5.6003246432495039E-2"/>
                  <c:y val="1.2107694788317821E-2"/>
                </c:manualLayout>
              </c:layout>
              <c:showVal val="1"/>
            </c:dLbl>
            <c:dLbl>
              <c:idx val="1"/>
              <c:layout>
                <c:manualLayout>
                  <c:x val="5.2308177504008103E-2"/>
                  <c:y val="9.3198729400341806E-3"/>
                </c:manualLayout>
              </c:layout>
              <c:showVal val="1"/>
            </c:dLbl>
            <c:dLbl>
              <c:idx val="2"/>
              <c:layout>
                <c:manualLayout>
                  <c:x val="5.6759748086722767E-2"/>
                  <c:y val="3.4235087713171061E-2"/>
                </c:manualLayout>
              </c:layout>
              <c:showVal val="1"/>
            </c:dLbl>
            <c:spPr>
              <a:solidFill>
                <a:srgbClr val="C0504D">
                  <a:lumMod val="20000"/>
                  <a:lumOff val="80000"/>
                </a:srgbClr>
              </a:solidFill>
              <a:ln w="22149">
                <a:noFill/>
              </a:ln>
            </c:spPr>
            <c:txPr>
              <a:bodyPr rot="-2700000" vert="horz"/>
              <a:lstStyle/>
              <a:p>
                <a:pPr algn="ctr">
                  <a:defRPr sz="1243" b="1" i="0" u="none" strike="noStrike" baseline="0">
                    <a:solidFill>
                      <a:srgbClr val="000000"/>
                    </a:solidFill>
                    <a:latin typeface="Calibri"/>
                    <a:ea typeface="Calibri"/>
                    <a:cs typeface="Calibri"/>
                  </a:defRPr>
                </a:pPr>
                <a:endParaRPr lang="ru-RU"/>
              </a:p>
            </c:txPr>
            <c:showVal val="1"/>
          </c:dLbls>
          <c:cat>
            <c:numRef>
              <c:f>Sheet1!$B$1:$D$1</c:f>
              <c:numCache>
                <c:formatCode>General</c:formatCode>
                <c:ptCount val="3"/>
                <c:pt idx="0">
                  <c:v>2022</c:v>
                </c:pt>
                <c:pt idx="1">
                  <c:v>2023</c:v>
                </c:pt>
                <c:pt idx="2">
                  <c:v>2024</c:v>
                </c:pt>
              </c:numCache>
            </c:numRef>
          </c:cat>
          <c:val>
            <c:numRef>
              <c:f>Sheet1!$B$2:$D$2</c:f>
              <c:numCache>
                <c:formatCode>General</c:formatCode>
                <c:ptCount val="3"/>
                <c:pt idx="0">
                  <c:v>898</c:v>
                </c:pt>
                <c:pt idx="1">
                  <c:v>948</c:v>
                </c:pt>
                <c:pt idx="2">
                  <c:v>901</c:v>
                </c:pt>
              </c:numCache>
            </c:numRef>
          </c:val>
        </c:ser>
        <c:ser>
          <c:idx val="1"/>
          <c:order val="1"/>
          <c:tx>
            <c:strRef>
              <c:f>Sheet1!$A$3</c:f>
              <c:strCache>
                <c:ptCount val="1"/>
                <c:pt idx="0">
                  <c:v>количество безработных на 01.01., чел.</c:v>
                </c:pt>
              </c:strCache>
            </c:strRef>
          </c:tx>
          <c:spPr>
            <a:solidFill>
              <a:srgbClr val="00CCFF"/>
            </a:solidFill>
            <a:ln w="11074">
              <a:solidFill>
                <a:srgbClr val="000000"/>
              </a:solidFill>
              <a:prstDash val="solid"/>
            </a:ln>
          </c:spPr>
          <c:dLbls>
            <c:dLbl>
              <c:idx val="0"/>
              <c:layout>
                <c:manualLayout>
                  <c:x val="4.0589193823972421E-2"/>
                  <c:y val="-9.82194840415411E-3"/>
                </c:manualLayout>
              </c:layout>
              <c:showVal val="1"/>
            </c:dLbl>
            <c:dLbl>
              <c:idx val="1"/>
              <c:layout>
                <c:manualLayout>
                  <c:x val="3.89307847732858E-2"/>
                  <c:y val="-1.5969664636897123E-2"/>
                </c:manualLayout>
              </c:layout>
              <c:showVal val="1"/>
            </c:dLbl>
            <c:dLbl>
              <c:idx val="2"/>
              <c:layout>
                <c:manualLayout>
                  <c:x val="4.7455675111601522E-2"/>
                  <c:y val="-1.5683314036843195E-2"/>
                </c:manualLayout>
              </c:layout>
              <c:showVal val="1"/>
            </c:dLbl>
            <c:spPr>
              <a:solidFill>
                <a:srgbClr val="FFFF00"/>
              </a:solidFill>
              <a:ln w="22149">
                <a:noFill/>
              </a:ln>
            </c:spPr>
            <c:txPr>
              <a:bodyPr rot="-2700000" vert="horz"/>
              <a:lstStyle/>
              <a:p>
                <a:pPr algn="ctr">
                  <a:defRPr sz="1243" b="1" i="0" u="none" strike="noStrike" baseline="0">
                    <a:solidFill>
                      <a:srgbClr val="000000"/>
                    </a:solidFill>
                    <a:latin typeface="Calibri"/>
                    <a:ea typeface="Calibri"/>
                    <a:cs typeface="Calibri"/>
                  </a:defRPr>
                </a:pPr>
                <a:endParaRPr lang="ru-RU"/>
              </a:p>
            </c:txPr>
            <c:showVal val="1"/>
          </c:dLbls>
          <c:cat>
            <c:numRef>
              <c:f>Sheet1!$B$1:$D$1</c:f>
              <c:numCache>
                <c:formatCode>General</c:formatCode>
                <c:ptCount val="3"/>
                <c:pt idx="0">
                  <c:v>2022</c:v>
                </c:pt>
                <c:pt idx="1">
                  <c:v>2023</c:v>
                </c:pt>
                <c:pt idx="2">
                  <c:v>2024</c:v>
                </c:pt>
              </c:numCache>
            </c:numRef>
          </c:cat>
          <c:val>
            <c:numRef>
              <c:f>Sheet1!$B$3:$D$3</c:f>
              <c:numCache>
                <c:formatCode>General</c:formatCode>
                <c:ptCount val="3"/>
                <c:pt idx="0">
                  <c:v>35</c:v>
                </c:pt>
                <c:pt idx="1">
                  <c:v>30</c:v>
                </c:pt>
                <c:pt idx="2">
                  <c:v>26</c:v>
                </c:pt>
              </c:numCache>
            </c:numRef>
          </c:val>
        </c:ser>
        <c:gapDepth val="0"/>
        <c:shape val="box"/>
        <c:axId val="105974784"/>
        <c:axId val="105984768"/>
        <c:axId val="0"/>
      </c:bar3DChart>
      <c:catAx>
        <c:axId val="105974784"/>
        <c:scaling>
          <c:orientation val="minMax"/>
        </c:scaling>
        <c:axPos val="b"/>
        <c:numFmt formatCode="General" sourceLinked="1"/>
        <c:tickLblPos val="low"/>
        <c:spPr>
          <a:ln w="2769">
            <a:solidFill>
              <a:srgbClr val="000000"/>
            </a:solidFill>
            <a:prstDash val="solid"/>
          </a:ln>
        </c:spPr>
        <c:txPr>
          <a:bodyPr rot="0" vert="horz"/>
          <a:lstStyle/>
          <a:p>
            <a:pPr>
              <a:defRPr sz="1243" b="1" i="0" u="none" strike="noStrike" baseline="0">
                <a:solidFill>
                  <a:srgbClr val="000000"/>
                </a:solidFill>
                <a:latin typeface="Calibri"/>
                <a:ea typeface="Calibri"/>
                <a:cs typeface="Calibri"/>
              </a:defRPr>
            </a:pPr>
            <a:endParaRPr lang="ru-RU"/>
          </a:p>
        </c:txPr>
        <c:crossAx val="105984768"/>
        <c:crosses val="autoZero"/>
        <c:auto val="1"/>
        <c:lblAlgn val="ctr"/>
        <c:lblOffset val="100"/>
        <c:tickLblSkip val="1"/>
        <c:tickMarkSkip val="1"/>
      </c:catAx>
      <c:valAx>
        <c:axId val="105984768"/>
        <c:scaling>
          <c:orientation val="minMax"/>
        </c:scaling>
        <c:axPos val="l"/>
        <c:majorGridlines>
          <c:spPr>
            <a:ln w="2769">
              <a:solidFill>
                <a:srgbClr val="000000"/>
              </a:solidFill>
              <a:prstDash val="solid"/>
            </a:ln>
          </c:spPr>
        </c:majorGridlines>
        <c:numFmt formatCode="General" sourceLinked="1"/>
        <c:tickLblPos val="nextTo"/>
        <c:spPr>
          <a:ln w="2769">
            <a:solidFill>
              <a:srgbClr val="000000"/>
            </a:solidFill>
            <a:prstDash val="solid"/>
          </a:ln>
        </c:spPr>
        <c:txPr>
          <a:bodyPr rot="0" vert="horz"/>
          <a:lstStyle/>
          <a:p>
            <a:pPr>
              <a:defRPr sz="1243" b="1" i="0" u="none" strike="noStrike" baseline="0">
                <a:solidFill>
                  <a:srgbClr val="000000"/>
                </a:solidFill>
                <a:latin typeface="Calibri"/>
                <a:ea typeface="Calibri"/>
                <a:cs typeface="Calibri"/>
              </a:defRPr>
            </a:pPr>
            <a:endParaRPr lang="ru-RU"/>
          </a:p>
        </c:txPr>
        <c:crossAx val="105974784"/>
        <c:crosses val="autoZero"/>
        <c:crossBetween val="between"/>
      </c:valAx>
      <c:spPr>
        <a:noFill/>
        <a:ln w="22150">
          <a:noFill/>
        </a:ln>
      </c:spPr>
    </c:plotArea>
    <c:legend>
      <c:legendPos val="b"/>
      <c:layout>
        <c:manualLayout>
          <c:xMode val="edge"/>
          <c:yMode val="edge"/>
          <c:wMode val="edge"/>
          <c:hMode val="edge"/>
          <c:x val="0.19246617008352021"/>
          <c:y val="0.82446407698815194"/>
          <c:w val="0.75524003144116414"/>
          <c:h val="0.97410072235872425"/>
        </c:manualLayout>
      </c:layout>
      <c:spPr>
        <a:noFill/>
        <a:ln w="2769">
          <a:solidFill>
            <a:srgbClr val="000000"/>
          </a:solidFill>
          <a:prstDash val="solid"/>
        </a:ln>
      </c:spPr>
      <c:txPr>
        <a:bodyPr/>
        <a:lstStyle/>
        <a:p>
          <a:pPr>
            <a:defRPr sz="872"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43" b="1" i="0" u="none" strike="noStrike" baseline="0">
          <a:solidFill>
            <a:srgbClr val="000000"/>
          </a:solidFill>
          <a:latin typeface="Calibri"/>
          <a:ea typeface="Calibri"/>
          <a:cs typeface="Calibri"/>
        </a:defRPr>
      </a:pPr>
      <a:endParaRPr lang="ru-RU"/>
    </a:p>
  </c:tx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lang val="ru-RU"/>
  <c:chart>
    <c:autoTitleDeleted val="1"/>
    <c:view3D>
      <c:hPercent val="58"/>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8.8709677419354829E-2"/>
          <c:y val="3.0303030303030311E-2"/>
          <c:w val="0.89112903225806483"/>
          <c:h val="0.82828282828282829"/>
        </c:manualLayout>
      </c:layout>
      <c:bar3DChart>
        <c:barDir val="col"/>
        <c:grouping val="clustered"/>
        <c:ser>
          <c:idx val="0"/>
          <c:order val="0"/>
          <c:tx>
            <c:strRef>
              <c:f>Sheet1!$A$2</c:f>
              <c:strCache>
                <c:ptCount val="1"/>
              </c:strCache>
            </c:strRef>
          </c:tx>
          <c:spPr>
            <a:gradFill rotWithShape="0">
              <a:gsLst>
                <a:gs pos="0">
                  <a:srgbClr val="00CCFF"/>
                </a:gs>
                <a:gs pos="100000">
                  <a:srgbClr val="00CCFF">
                    <a:gamma/>
                    <a:tint val="11765"/>
                    <a:invGamma/>
                  </a:srgbClr>
                </a:gs>
              </a:gsLst>
              <a:lin ang="5400000" scaled="1"/>
            </a:gradFill>
            <a:ln w="12700">
              <a:solidFill>
                <a:srgbClr val="000000"/>
              </a:solidFill>
              <a:prstDash val="solid"/>
            </a:ln>
          </c:spPr>
          <c:dLbls>
            <c:dLbl>
              <c:idx val="0"/>
              <c:layout>
                <c:manualLayout>
                  <c:xMode val="edge"/>
                  <c:yMode val="edge"/>
                  <c:x val="0.22177419354838709"/>
                  <c:y val="0.66329966329966372"/>
                </c:manualLayout>
              </c:layout>
              <c:showVal val="1"/>
            </c:dLbl>
            <c:dLbl>
              <c:idx val="1"/>
              <c:layout>
                <c:manualLayout>
                  <c:xMode val="edge"/>
                  <c:yMode val="edge"/>
                  <c:x val="0.48387096774193572"/>
                  <c:y val="0.65656565656565691"/>
                </c:manualLayout>
              </c:layout>
              <c:showVal val="1"/>
            </c:dLbl>
            <c:dLbl>
              <c:idx val="2"/>
              <c:layout>
                <c:manualLayout>
                  <c:xMode val="edge"/>
                  <c:yMode val="edge"/>
                  <c:x val="0.74193548387096753"/>
                  <c:y val="0.66666666666666663"/>
                </c:manualLayout>
              </c:layout>
              <c:showVal val="1"/>
            </c:dLbl>
            <c:spPr>
              <a:noFill/>
              <a:ln w="25400">
                <a:noFill/>
              </a:ln>
            </c:spPr>
            <c:txPr>
              <a:bodyPr/>
              <a:lstStyle/>
              <a:p>
                <a:pPr>
                  <a:defRPr sz="1200" b="1" i="0" u="none" strike="noStrike" baseline="0">
                    <a:solidFill>
                      <a:srgbClr val="000000"/>
                    </a:solidFill>
                    <a:latin typeface="Calibri"/>
                    <a:ea typeface="Calibri"/>
                    <a:cs typeface="Calibri"/>
                  </a:defRPr>
                </a:pPr>
                <a:endParaRPr lang="ru-RU"/>
              </a:p>
            </c:txPr>
            <c:showVal val="1"/>
          </c:dLbls>
          <c:cat>
            <c:numRef>
              <c:f>Sheet1!$B$1:$D$1</c:f>
              <c:numCache>
                <c:formatCode>General</c:formatCode>
                <c:ptCount val="3"/>
                <c:pt idx="0">
                  <c:v>2022</c:v>
                </c:pt>
                <c:pt idx="1">
                  <c:v>2023</c:v>
                </c:pt>
                <c:pt idx="2">
                  <c:v>2024</c:v>
                </c:pt>
              </c:numCache>
            </c:numRef>
          </c:cat>
          <c:val>
            <c:numRef>
              <c:f>Sheet1!$B$2:$D$2</c:f>
              <c:numCache>
                <c:formatCode>0%</c:formatCode>
                <c:ptCount val="3"/>
                <c:pt idx="0">
                  <c:v>0.41000000000000009</c:v>
                </c:pt>
                <c:pt idx="1">
                  <c:v>0.4300000000000001</c:v>
                </c:pt>
                <c:pt idx="2" formatCode="0.00%">
                  <c:v>0.38200000000000012</c:v>
                </c:pt>
              </c:numCache>
            </c:numRef>
          </c:val>
        </c:ser>
        <c:gapDepth val="0"/>
        <c:shape val="box"/>
        <c:axId val="132481408"/>
        <c:axId val="132482944"/>
        <c:axId val="0"/>
      </c:bar3DChart>
      <c:catAx>
        <c:axId val="132481408"/>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32482944"/>
        <c:crosses val="autoZero"/>
        <c:auto val="1"/>
        <c:lblAlgn val="ctr"/>
        <c:lblOffset val="100"/>
        <c:tickLblSkip val="1"/>
        <c:tickMarkSkip val="1"/>
      </c:catAx>
      <c:valAx>
        <c:axId val="13248294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32481408"/>
        <c:crosses val="autoZero"/>
        <c:crossBetween val="between"/>
      </c:valAx>
      <c:spPr>
        <a:noFill/>
        <a:ln w="25400">
          <a:noFill/>
        </a:ln>
      </c:spPr>
    </c:plotArea>
    <c:plotVisOnly val="1"/>
    <c:dispBlanksAs val="gap"/>
  </c:chart>
  <c:spPr>
    <a:solidFill>
      <a:srgbClr val="FFFFFF">
        <a:alpha val="0"/>
      </a:srgbClr>
    </a:solid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1"/>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9.0483619344773725E-2"/>
          <c:y val="5.4393305439330582E-2"/>
          <c:w val="0.89391575663026523"/>
          <c:h val="0.6569037656903769"/>
        </c:manualLayout>
      </c:layout>
      <c:bar3DChart>
        <c:barDir val="col"/>
        <c:grouping val="clustered"/>
        <c:ser>
          <c:idx val="0"/>
          <c:order val="0"/>
          <c:tx>
            <c:strRef>
              <c:f>Sheet1!$A$2</c:f>
              <c:strCache>
                <c:ptCount val="1"/>
                <c:pt idx="0">
                  <c:v>МОУ "НСШ"</c:v>
                </c:pt>
              </c:strCache>
            </c:strRef>
          </c:tx>
          <c:spPr>
            <a:gradFill rotWithShape="0">
              <a:gsLst>
                <a:gs pos="0">
                  <a:srgbClr val="9999FF"/>
                </a:gs>
                <a:gs pos="100000">
                  <a:srgbClr val="9999FF">
                    <a:gamma/>
                    <a:tint val="21569"/>
                    <a:invGamma/>
                  </a:srgbClr>
                </a:gs>
              </a:gsLst>
              <a:lin ang="5400000" scaled="1"/>
            </a:gradFill>
            <a:ln w="12700">
              <a:solidFill>
                <a:srgbClr val="000000"/>
              </a:solidFill>
              <a:prstDash val="solid"/>
            </a:ln>
          </c:spPr>
          <c:dLbls>
            <c:dLbl>
              <c:idx val="0"/>
              <c:layout>
                <c:manualLayout>
                  <c:xMode val="edge"/>
                  <c:yMode val="edge"/>
                  <c:x val="0.21528861154446188"/>
                  <c:y val="0.39748953974895418"/>
                </c:manualLayout>
              </c:layout>
              <c:showVal val="1"/>
            </c:dLbl>
            <c:dLbl>
              <c:idx val="1"/>
              <c:layout>
                <c:manualLayout>
                  <c:xMode val="edge"/>
                  <c:yMode val="edge"/>
                  <c:x val="0.39469578783151332"/>
                  <c:y val="0.34309623430962355"/>
                </c:manualLayout>
              </c:layout>
              <c:showVal val="1"/>
            </c:dLbl>
            <c:dLbl>
              <c:idx val="2"/>
              <c:layout>
                <c:manualLayout>
                  <c:xMode val="edge"/>
                  <c:yMode val="edge"/>
                  <c:x val="0.57254290171606836"/>
                  <c:y val="0.30125523012552291"/>
                </c:manualLayout>
              </c:layout>
              <c:showVal val="1"/>
            </c:dLbl>
            <c:spPr>
              <a:noFill/>
              <a:ln w="25401">
                <a:noFill/>
              </a:ln>
            </c:spPr>
            <c:txPr>
              <a:bodyPr rot="-5400000" vert="horz"/>
              <a:lstStyle/>
              <a:p>
                <a:pPr algn="ctr">
                  <a:defRPr sz="1050" b="1" i="0" u="none" strike="noStrike" baseline="0">
                    <a:solidFill>
                      <a:srgbClr val="000000"/>
                    </a:solidFill>
                    <a:latin typeface="Calibri"/>
                    <a:ea typeface="Calibri"/>
                    <a:cs typeface="Calibri"/>
                  </a:defRPr>
                </a:pPr>
                <a:endParaRPr lang="ru-RU"/>
              </a:p>
            </c:txPr>
            <c:showVal val="1"/>
          </c:dLbls>
          <c:cat>
            <c:strRef>
              <c:f>Sheet1!$B$1:$E$1</c:f>
              <c:strCache>
                <c:ptCount val="3"/>
                <c:pt idx="0">
                  <c:v>2022 год</c:v>
                </c:pt>
                <c:pt idx="1">
                  <c:v>2023 год</c:v>
                </c:pt>
                <c:pt idx="2">
                  <c:v>2024 год</c:v>
                </c:pt>
              </c:strCache>
            </c:strRef>
          </c:cat>
          <c:val>
            <c:numRef>
              <c:f>Sheet1!$B$2:$E$2</c:f>
              <c:numCache>
                <c:formatCode>#,##0.00</c:formatCode>
                <c:ptCount val="4"/>
                <c:pt idx="0" formatCode="General">
                  <c:v>81253.399999999994</c:v>
                </c:pt>
                <c:pt idx="1">
                  <c:v>91756.800000000003</c:v>
                </c:pt>
                <c:pt idx="2">
                  <c:v>103507.7</c:v>
                </c:pt>
              </c:numCache>
            </c:numRef>
          </c:val>
        </c:ser>
        <c:ser>
          <c:idx val="1"/>
          <c:order val="1"/>
          <c:tx>
            <c:strRef>
              <c:f>Sheet1!$A$3</c:f>
              <c:strCache>
                <c:ptCount val="1"/>
                <c:pt idx="0">
                  <c:v>МБУДО "Новоржевский ДДТ"</c:v>
                </c:pt>
              </c:strCache>
            </c:strRef>
          </c:tx>
          <c:spPr>
            <a:gradFill rotWithShape="0">
              <a:gsLst>
                <a:gs pos="0">
                  <a:srgbClr val="993366"/>
                </a:gs>
                <a:gs pos="100000">
                  <a:srgbClr val="993366">
                    <a:gamma/>
                    <a:tint val="30980"/>
                    <a:invGamma/>
                  </a:srgbClr>
                </a:gs>
              </a:gsLst>
              <a:lin ang="5400000" scaled="1"/>
            </a:gradFill>
            <a:ln w="12700">
              <a:solidFill>
                <a:srgbClr val="000000"/>
              </a:solidFill>
              <a:prstDash val="solid"/>
            </a:ln>
          </c:spPr>
          <c:dLbls>
            <c:dLbl>
              <c:idx val="0"/>
              <c:layout>
                <c:manualLayout>
                  <c:xMode val="edge"/>
                  <c:yMode val="edge"/>
                  <c:x val="0.29641185647425911"/>
                  <c:y val="0.40167364016736401"/>
                </c:manualLayout>
              </c:layout>
              <c:showVal val="1"/>
            </c:dLbl>
            <c:dLbl>
              <c:idx val="1"/>
              <c:layout>
                <c:manualLayout>
                  <c:xMode val="edge"/>
                  <c:yMode val="edge"/>
                  <c:x val="0.4804992199687988"/>
                  <c:y val="0.39330543933054418"/>
                </c:manualLayout>
              </c:layout>
              <c:showVal val="1"/>
            </c:dLbl>
            <c:dLbl>
              <c:idx val="2"/>
              <c:layout>
                <c:manualLayout>
                  <c:xMode val="edge"/>
                  <c:yMode val="edge"/>
                  <c:x val="0.66614664586583461"/>
                  <c:y val="0.39748953974895418"/>
                </c:manualLayout>
              </c:layout>
              <c:showVal val="1"/>
            </c:dLbl>
            <c:spPr>
              <a:noFill/>
              <a:ln w="25401">
                <a:noFill/>
              </a:ln>
            </c:spPr>
            <c:txPr>
              <a:bodyPr rot="-2700000" vert="horz"/>
              <a:lstStyle/>
              <a:p>
                <a:pPr algn="ctr">
                  <a:defRPr sz="1050" b="1" i="0" u="none" strike="noStrike" baseline="0">
                    <a:solidFill>
                      <a:srgbClr val="000000"/>
                    </a:solidFill>
                    <a:latin typeface="Calibri"/>
                    <a:ea typeface="Calibri"/>
                    <a:cs typeface="Calibri"/>
                  </a:defRPr>
                </a:pPr>
                <a:endParaRPr lang="ru-RU"/>
              </a:p>
            </c:txPr>
            <c:showVal val="1"/>
          </c:dLbls>
          <c:cat>
            <c:strRef>
              <c:f>Sheet1!$B$1:$E$1</c:f>
              <c:strCache>
                <c:ptCount val="3"/>
                <c:pt idx="0">
                  <c:v>2022 год</c:v>
                </c:pt>
                <c:pt idx="1">
                  <c:v>2023 год</c:v>
                </c:pt>
                <c:pt idx="2">
                  <c:v>2024 год</c:v>
                </c:pt>
              </c:strCache>
            </c:strRef>
          </c:cat>
          <c:val>
            <c:numRef>
              <c:f>Sheet1!$B$3:$E$3</c:f>
              <c:numCache>
                <c:formatCode>#,##0</c:formatCode>
                <c:ptCount val="4"/>
                <c:pt idx="0" formatCode="General">
                  <c:v>16108</c:v>
                </c:pt>
                <c:pt idx="1">
                  <c:v>12827</c:v>
                </c:pt>
                <c:pt idx="2">
                  <c:v>15590</c:v>
                </c:pt>
              </c:numCache>
            </c:numRef>
          </c:val>
        </c:ser>
        <c:gapDepth val="0"/>
        <c:shape val="box"/>
        <c:axId val="132291200"/>
        <c:axId val="132297088"/>
        <c:axId val="0"/>
      </c:bar3DChart>
      <c:catAx>
        <c:axId val="132291200"/>
        <c:scaling>
          <c:orientation val="minMax"/>
        </c:scaling>
        <c:axPos val="b"/>
        <c:numFmt formatCode="General" sourceLinked="1"/>
        <c:tickLblPos val="low"/>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132297088"/>
        <c:crosses val="autoZero"/>
        <c:auto val="1"/>
        <c:lblAlgn val="ctr"/>
        <c:lblOffset val="100"/>
        <c:tickLblSkip val="1"/>
        <c:tickMarkSkip val="1"/>
      </c:catAx>
      <c:valAx>
        <c:axId val="1322970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132291200"/>
        <c:crosses val="autoZero"/>
        <c:crossBetween val="between"/>
      </c:valAx>
      <c:spPr>
        <a:noFill/>
        <a:ln w="25401">
          <a:noFill/>
        </a:ln>
      </c:spPr>
    </c:plotArea>
    <c:legend>
      <c:legendPos val="b"/>
      <c:layout>
        <c:manualLayout>
          <c:xMode val="edge"/>
          <c:yMode val="edge"/>
          <c:x val="0.2667706708268332"/>
          <c:y val="0.88284518828451908"/>
          <c:w val="0.46489859594383792"/>
          <c:h val="0.1046025104602511"/>
        </c:manualLayout>
      </c:layout>
      <c:spPr>
        <a:noFill/>
        <a:ln w="3175">
          <a:solidFill>
            <a:srgbClr val="000000"/>
          </a:solidFill>
          <a:prstDash val="solid"/>
        </a:ln>
      </c:spPr>
      <c:txPr>
        <a:bodyPr/>
        <a:lstStyle/>
        <a:p>
          <a:pPr>
            <a:defRPr sz="965" b="1" i="0" u="none" strike="noStrike" baseline="0">
              <a:solidFill>
                <a:srgbClr val="000000"/>
              </a:solidFill>
              <a:latin typeface="Calibri"/>
              <a:ea typeface="Calibri"/>
              <a:cs typeface="Calibri"/>
            </a:defRPr>
          </a:pPr>
          <a:endParaRPr lang="ru-RU"/>
        </a:p>
      </c:txPr>
    </c:legend>
    <c:plotVisOnly val="1"/>
    <c:dispBlanksAs val="gap"/>
  </c:chart>
  <c:spPr>
    <a:solidFill>
      <a:srgbClr val="FFFFFF">
        <a:alpha val="0"/>
      </a:srgbClr>
    </a:solidFill>
    <a:ln>
      <a:noFill/>
    </a:ln>
  </c:spPr>
  <c:txPr>
    <a:bodyPr/>
    <a:lstStyle/>
    <a:p>
      <a:pPr>
        <a:defRPr sz="1050" b="1" i="0" u="none" strike="noStrike" baseline="0">
          <a:solidFill>
            <a:srgbClr val="000000"/>
          </a:solidFill>
          <a:latin typeface="Calibri"/>
          <a:ea typeface="Calibri"/>
          <a:cs typeface="Calibri"/>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6"/>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2903225806451613"/>
          <c:y val="4.0178571428571425E-2"/>
          <c:w val="0.68621700879765357"/>
          <c:h val="0.86607142857142883"/>
        </c:manualLayout>
      </c:layout>
      <c:bar3DChart>
        <c:barDir val="col"/>
        <c:grouping val="clustered"/>
        <c:ser>
          <c:idx val="0"/>
          <c:order val="0"/>
          <c:tx>
            <c:strRef>
              <c:f>Sheet1!$B$1</c:f>
              <c:strCache>
                <c:ptCount val="1"/>
                <c:pt idx="0">
                  <c:v>2022</c:v>
                </c:pt>
              </c:strCache>
            </c:strRef>
          </c:tx>
          <c:spPr>
            <a:gradFill rotWithShape="0">
              <a:gsLst>
                <a:gs pos="0">
                  <a:srgbClr val="9999FF"/>
                </a:gs>
                <a:gs pos="100000">
                  <a:srgbClr val="9999FF">
                    <a:gamma/>
                    <a:tint val="0"/>
                    <a:invGamma/>
                  </a:srgbClr>
                </a:gs>
              </a:gsLst>
              <a:lin ang="5400000" scaled="1"/>
            </a:gradFill>
            <a:ln w="12700">
              <a:solidFill>
                <a:srgbClr val="000000"/>
              </a:solidFill>
              <a:prstDash val="solid"/>
            </a:ln>
          </c:spPr>
          <c:dLbls>
            <c:dLbl>
              <c:idx val="0"/>
              <c:layout>
                <c:manualLayout>
                  <c:xMode val="edge"/>
                  <c:yMode val="edge"/>
                  <c:x val="0.25806451612903231"/>
                  <c:y val="0.65625000000000022"/>
                </c:manualLayout>
              </c:layout>
              <c:showVal val="1"/>
            </c:dLbl>
            <c:spPr>
              <a:noFill/>
              <a:ln w="25400">
                <a:noFill/>
              </a:ln>
            </c:spPr>
            <c:txPr>
              <a:bodyPr/>
              <a:lstStyle/>
              <a:p>
                <a:pPr>
                  <a:defRPr sz="975" b="1" i="0" u="none" strike="noStrike" baseline="0">
                    <a:solidFill>
                      <a:srgbClr val="000000"/>
                    </a:solidFill>
                    <a:latin typeface="Calibri"/>
                    <a:ea typeface="Calibri"/>
                    <a:cs typeface="Calibri"/>
                  </a:defRPr>
                </a:pPr>
                <a:endParaRPr lang="ru-RU"/>
              </a:p>
            </c:txPr>
            <c:showVal val="1"/>
          </c:dLbls>
          <c:cat>
            <c:numRef>
              <c:f>Sheet1!$A$2:$A$2</c:f>
              <c:numCache>
                <c:formatCode>General</c:formatCode>
                <c:ptCount val="1"/>
              </c:numCache>
            </c:numRef>
          </c:cat>
          <c:val>
            <c:numRef>
              <c:f>Sheet1!$B$2:$B$2</c:f>
              <c:numCache>
                <c:formatCode>General</c:formatCode>
                <c:ptCount val="1"/>
                <c:pt idx="0">
                  <c:v>1071</c:v>
                </c:pt>
              </c:numCache>
            </c:numRef>
          </c:val>
        </c:ser>
        <c:ser>
          <c:idx val="1"/>
          <c:order val="1"/>
          <c:tx>
            <c:strRef>
              <c:f>Sheet1!$C$1</c:f>
              <c:strCache>
                <c:ptCount val="1"/>
                <c:pt idx="0">
                  <c:v>2023</c:v>
                </c:pt>
              </c:strCache>
            </c:strRef>
          </c:tx>
          <c:spPr>
            <a:gradFill rotWithShape="0">
              <a:gsLst>
                <a:gs pos="0">
                  <a:srgbClr val="993366"/>
                </a:gs>
                <a:gs pos="100000">
                  <a:srgbClr val="993366">
                    <a:gamma/>
                    <a:tint val="0"/>
                    <a:invGamma/>
                  </a:srgbClr>
                </a:gs>
              </a:gsLst>
              <a:lin ang="5400000" scaled="1"/>
            </a:gradFill>
            <a:ln w="12700">
              <a:solidFill>
                <a:srgbClr val="000000"/>
              </a:solidFill>
              <a:prstDash val="solid"/>
            </a:ln>
          </c:spPr>
          <c:dLbls>
            <c:dLbl>
              <c:idx val="0"/>
              <c:layout>
                <c:manualLayout>
                  <c:xMode val="edge"/>
                  <c:yMode val="edge"/>
                  <c:x val="0.40175953079178872"/>
                  <c:y val="0.7366071428571429"/>
                </c:manualLayout>
              </c:layout>
              <c:showVal val="1"/>
            </c:dLbl>
            <c:spPr>
              <a:noFill/>
              <a:ln w="25400">
                <a:noFill/>
              </a:ln>
            </c:spPr>
            <c:txPr>
              <a:bodyPr/>
              <a:lstStyle/>
              <a:p>
                <a:pPr>
                  <a:defRPr sz="975" b="1" i="0" u="none" strike="noStrike" baseline="0">
                    <a:solidFill>
                      <a:srgbClr val="000000"/>
                    </a:solidFill>
                    <a:latin typeface="Calibri"/>
                    <a:ea typeface="Calibri"/>
                    <a:cs typeface="Calibri"/>
                  </a:defRPr>
                </a:pPr>
                <a:endParaRPr lang="ru-RU"/>
              </a:p>
            </c:txPr>
            <c:showVal val="1"/>
          </c:dLbls>
          <c:cat>
            <c:numRef>
              <c:f>Sheet1!$A$2:$A$2</c:f>
              <c:numCache>
                <c:formatCode>General</c:formatCode>
                <c:ptCount val="1"/>
              </c:numCache>
            </c:numRef>
          </c:cat>
          <c:val>
            <c:numRef>
              <c:f>Sheet1!$C$2:$C$2</c:f>
              <c:numCache>
                <c:formatCode>General</c:formatCode>
                <c:ptCount val="1"/>
                <c:pt idx="0">
                  <c:v>1040</c:v>
                </c:pt>
              </c:numCache>
            </c:numRef>
          </c:val>
        </c:ser>
        <c:ser>
          <c:idx val="2"/>
          <c:order val="2"/>
          <c:tx>
            <c:strRef>
              <c:f>Sheet1!$D$1</c:f>
              <c:strCache>
                <c:ptCount val="1"/>
                <c:pt idx="0">
                  <c:v>2024</c:v>
                </c:pt>
              </c:strCache>
            </c:strRef>
          </c:tx>
          <c:spPr>
            <a:gradFill rotWithShape="0">
              <a:gsLst>
                <a:gs pos="0">
                  <a:srgbClr val="FFFFCC"/>
                </a:gs>
                <a:gs pos="100000">
                  <a:srgbClr val="FFFFCC">
                    <a:gamma/>
                    <a:tint val="0"/>
                    <a:invGamma/>
                  </a:srgbClr>
                </a:gs>
              </a:gsLst>
              <a:lin ang="5400000" scaled="1"/>
            </a:gradFill>
            <a:ln w="12700">
              <a:solidFill>
                <a:srgbClr val="000000"/>
              </a:solidFill>
              <a:prstDash val="solid"/>
            </a:ln>
          </c:spPr>
          <c:dLbls>
            <c:dLbl>
              <c:idx val="0"/>
              <c:layout>
                <c:manualLayout>
                  <c:xMode val="edge"/>
                  <c:yMode val="edge"/>
                  <c:x val="0.54252199413489754"/>
                  <c:y val="0.57142857142857173"/>
                </c:manualLayout>
              </c:layout>
              <c:showVal val="1"/>
            </c:dLbl>
            <c:spPr>
              <a:noFill/>
              <a:ln w="25400">
                <a:noFill/>
              </a:ln>
            </c:spPr>
            <c:txPr>
              <a:bodyPr/>
              <a:lstStyle/>
              <a:p>
                <a:pPr>
                  <a:defRPr sz="975" b="1" i="0" u="none" strike="noStrike" baseline="0">
                    <a:solidFill>
                      <a:srgbClr val="000000"/>
                    </a:solidFill>
                    <a:latin typeface="Calibri"/>
                    <a:ea typeface="Calibri"/>
                    <a:cs typeface="Calibri"/>
                  </a:defRPr>
                </a:pPr>
                <a:endParaRPr lang="ru-RU"/>
              </a:p>
            </c:txPr>
            <c:showVal val="1"/>
          </c:dLbls>
          <c:cat>
            <c:numRef>
              <c:f>Sheet1!$A$2:$A$2</c:f>
              <c:numCache>
                <c:formatCode>General</c:formatCode>
                <c:ptCount val="1"/>
              </c:numCache>
            </c:numRef>
          </c:cat>
          <c:val>
            <c:numRef>
              <c:f>Sheet1!$D$2:$D$2</c:f>
              <c:numCache>
                <c:formatCode>General</c:formatCode>
                <c:ptCount val="1"/>
                <c:pt idx="0">
                  <c:v>1080</c:v>
                </c:pt>
              </c:numCache>
            </c:numRef>
          </c:val>
        </c:ser>
        <c:gapDepth val="0"/>
        <c:shape val="box"/>
        <c:axId val="132393600"/>
        <c:axId val="132403584"/>
        <c:axId val="0"/>
      </c:bar3DChart>
      <c:catAx>
        <c:axId val="132393600"/>
        <c:scaling>
          <c:orientation val="minMax"/>
        </c:scaling>
        <c:axPos val="b"/>
        <c:numFmt formatCode="General" sourceLinked="1"/>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32403584"/>
        <c:crosses val="autoZero"/>
        <c:auto val="1"/>
        <c:lblAlgn val="ctr"/>
        <c:lblOffset val="100"/>
        <c:tickLblSkip val="1"/>
        <c:tickMarkSkip val="1"/>
      </c:catAx>
      <c:valAx>
        <c:axId val="13240358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32393600"/>
        <c:crosses val="autoZero"/>
        <c:crossBetween val="between"/>
      </c:valAx>
      <c:spPr>
        <a:noFill/>
        <a:ln w="25400">
          <a:noFill/>
        </a:ln>
      </c:spPr>
    </c:plotArea>
    <c:legend>
      <c:legendPos val="r"/>
      <c:layout>
        <c:manualLayout>
          <c:xMode val="edge"/>
          <c:yMode val="edge"/>
          <c:x val="0.84750733137829914"/>
          <c:y val="0.35714285714285737"/>
          <c:w val="0.14076246334310857"/>
          <c:h val="0.28571428571428586"/>
        </c:manualLayout>
      </c:layout>
      <c:spPr>
        <a:no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hPercent val="31"/>
      <c:depthPercent val="100"/>
      <c:rAngAx val="1"/>
    </c:view3D>
    <c:floor>
      <c:spPr>
        <a:solidFill>
          <a:srgbClr val="C0C0C0"/>
        </a:solidFill>
        <a:ln w="3175">
          <a:solidFill>
            <a:srgbClr val="000000"/>
          </a:solidFill>
          <a:prstDash val="solid"/>
        </a:ln>
      </c:spPr>
    </c:floor>
    <c:sideWall>
      <c:spPr>
        <a:solidFill>
          <a:sysClr val="window" lastClr="FFFFFF"/>
        </a:solidFill>
        <a:ln w="12700">
          <a:solidFill>
            <a:srgbClr val="808080"/>
          </a:solidFill>
          <a:prstDash val="solid"/>
        </a:ln>
      </c:spPr>
    </c:sideWall>
    <c:backWall>
      <c:spPr>
        <a:solidFill>
          <a:sysClr val="window" lastClr="FFFFFF"/>
        </a:solidFill>
        <a:ln w="12700">
          <a:solidFill>
            <a:srgbClr val="808080"/>
          </a:solidFill>
          <a:prstDash val="solid"/>
        </a:ln>
      </c:spPr>
    </c:backWall>
    <c:plotArea>
      <c:layout>
        <c:manualLayout>
          <c:layoutTarget val="inner"/>
          <c:xMode val="edge"/>
          <c:yMode val="edge"/>
          <c:x val="0.113072390133516"/>
          <c:y val="0.11466824119495804"/>
          <c:w val="0.87570621468926735"/>
          <c:h val="0.63468963101325626"/>
        </c:manualLayout>
      </c:layout>
      <c:bar3DChart>
        <c:barDir val="col"/>
        <c:grouping val="clustered"/>
        <c:ser>
          <c:idx val="0"/>
          <c:order val="0"/>
          <c:tx>
            <c:strRef>
              <c:f>Sheet1!$A$2</c:f>
              <c:strCache>
                <c:ptCount val="1"/>
                <c:pt idx="0">
                  <c:v>ср.мес з\пл, руб.</c:v>
                </c:pt>
              </c:strCache>
            </c:strRef>
          </c:tx>
          <c:spPr>
            <a:solidFill>
              <a:srgbClr val="F79646">
                <a:lumMod val="20000"/>
                <a:lumOff val="80000"/>
              </a:srgbClr>
            </a:solidFill>
            <a:ln w="8099">
              <a:solidFill>
                <a:srgbClr val="000000"/>
              </a:solidFill>
              <a:prstDash val="solid"/>
            </a:ln>
          </c:spPr>
          <c:dLbls>
            <c:dLbl>
              <c:idx val="0"/>
              <c:layout>
                <c:manualLayout>
                  <c:x val="-1.0392900806093338E-2"/>
                  <c:y val="0.22675721889679881"/>
                </c:manualLayout>
              </c:layout>
              <c:spPr>
                <a:noFill/>
                <a:ln w="16198">
                  <a:noFill/>
                </a:ln>
              </c:spPr>
              <c:txPr>
                <a:bodyPr rot="-5400000" vert="horz"/>
                <a:lstStyle/>
                <a:p>
                  <a:pPr algn="ctr">
                    <a:defRPr sz="765" b="1" i="0" u="none" strike="noStrike" baseline="0">
                      <a:solidFill>
                        <a:srgbClr val="000000"/>
                      </a:solidFill>
                      <a:latin typeface="Calibri"/>
                      <a:ea typeface="Calibri"/>
                      <a:cs typeface="Calibri"/>
                    </a:defRPr>
                  </a:pPr>
                  <a:endParaRPr lang="ru-RU"/>
                </a:p>
              </c:txPr>
              <c:showVal val="1"/>
            </c:dLbl>
            <c:dLbl>
              <c:idx val="1"/>
              <c:layout>
                <c:manualLayout>
                  <c:x val="-8.5768830462895195E-3"/>
                  <c:y val="0.24233929391919559"/>
                </c:manualLayout>
              </c:layout>
              <c:spPr>
                <a:noFill/>
                <a:ln w="16198">
                  <a:noFill/>
                </a:ln>
              </c:spPr>
              <c:txPr>
                <a:bodyPr rot="-5400000" vert="horz"/>
                <a:lstStyle/>
                <a:p>
                  <a:pPr algn="ctr">
                    <a:defRPr sz="765" b="1" i="0" u="none" strike="noStrike" baseline="0">
                      <a:solidFill>
                        <a:srgbClr val="000000"/>
                      </a:solidFill>
                      <a:latin typeface="Calibri"/>
                      <a:ea typeface="Calibri"/>
                      <a:cs typeface="Calibri"/>
                    </a:defRPr>
                  </a:pPr>
                  <a:endParaRPr lang="ru-RU"/>
                </a:p>
              </c:txPr>
              <c:showVal val="1"/>
            </c:dLbl>
            <c:dLbl>
              <c:idx val="2"/>
              <c:layout>
                <c:manualLayout>
                  <c:x val="-8.6442981605846219E-3"/>
                  <c:y val="0.26367085858871925"/>
                </c:manualLayout>
              </c:layout>
              <c:spPr>
                <a:noFill/>
                <a:ln w="16198">
                  <a:noFill/>
                </a:ln>
              </c:spPr>
              <c:txPr>
                <a:bodyPr rot="-5400000" vert="horz"/>
                <a:lstStyle/>
                <a:p>
                  <a:pPr algn="ctr">
                    <a:defRPr sz="765" b="1" i="0" u="none" strike="noStrike" baseline="0">
                      <a:solidFill>
                        <a:srgbClr val="000000"/>
                      </a:solidFill>
                      <a:latin typeface="Calibri"/>
                      <a:ea typeface="Calibri"/>
                      <a:cs typeface="Calibri"/>
                    </a:defRPr>
                  </a:pPr>
                  <a:endParaRPr lang="ru-RU"/>
                </a:p>
              </c:txPr>
              <c:showVal val="1"/>
            </c:dLbl>
            <c:spPr>
              <a:noFill/>
              <a:ln w="16198">
                <a:noFill/>
              </a:ln>
            </c:spPr>
            <c:txPr>
              <a:bodyPr/>
              <a:lstStyle/>
              <a:p>
                <a:pPr>
                  <a:defRPr sz="765" b="1" i="0" u="none" strike="noStrike" baseline="0">
                    <a:solidFill>
                      <a:srgbClr val="000000"/>
                    </a:solidFill>
                    <a:latin typeface="Calibri"/>
                    <a:ea typeface="Calibri"/>
                    <a:cs typeface="Calibri"/>
                  </a:defRPr>
                </a:pPr>
                <a:endParaRPr lang="ru-RU"/>
              </a:p>
            </c:txPr>
            <c:showVal val="1"/>
          </c:dLbls>
          <c:cat>
            <c:numRef>
              <c:f>Sheet1!$B$1:$D$1</c:f>
              <c:numCache>
                <c:formatCode>General</c:formatCode>
                <c:ptCount val="3"/>
                <c:pt idx="0">
                  <c:v>2022</c:v>
                </c:pt>
                <c:pt idx="1">
                  <c:v>2023</c:v>
                </c:pt>
                <c:pt idx="2">
                  <c:v>2024</c:v>
                </c:pt>
              </c:numCache>
            </c:numRef>
          </c:cat>
          <c:val>
            <c:numRef>
              <c:f>Sheet1!$B$2:$D$2</c:f>
              <c:numCache>
                <c:formatCode>General</c:formatCode>
                <c:ptCount val="3"/>
                <c:pt idx="0">
                  <c:v>30382.799999999996</c:v>
                </c:pt>
                <c:pt idx="1">
                  <c:v>33266.800000000003</c:v>
                </c:pt>
                <c:pt idx="2">
                  <c:v>38828.1</c:v>
                </c:pt>
              </c:numCache>
            </c:numRef>
          </c:val>
        </c:ser>
        <c:ser>
          <c:idx val="1"/>
          <c:order val="1"/>
          <c:tx>
            <c:strRef>
              <c:f>Sheet1!$A$3</c:f>
              <c:strCache>
                <c:ptCount val="1"/>
                <c:pt idx="0">
                  <c:v>в т.ч. В с\х производстве, руб.</c:v>
                </c:pt>
              </c:strCache>
            </c:strRef>
          </c:tx>
          <c:spPr>
            <a:solidFill>
              <a:srgbClr val="9BBB59">
                <a:lumMod val="40000"/>
                <a:lumOff val="60000"/>
              </a:srgbClr>
            </a:solidFill>
            <a:ln w="8099">
              <a:solidFill>
                <a:srgbClr val="000000"/>
              </a:solidFill>
              <a:prstDash val="solid"/>
            </a:ln>
          </c:spPr>
          <c:dLbls>
            <c:dLbl>
              <c:idx val="0"/>
              <c:layout>
                <c:manualLayout>
                  <c:x val="-7.1837522592495531E-3"/>
                  <c:y val="0.1651821928284144"/>
                </c:manualLayout>
              </c:layout>
              <c:spPr>
                <a:noFill/>
                <a:ln w="16198">
                  <a:noFill/>
                </a:ln>
              </c:spPr>
              <c:txPr>
                <a:bodyPr rot="-5400000" vert="horz"/>
                <a:lstStyle/>
                <a:p>
                  <a:pPr algn="ctr">
                    <a:defRPr sz="765" b="1" i="0" u="none" strike="noStrike" baseline="0">
                      <a:solidFill>
                        <a:srgbClr val="000000"/>
                      </a:solidFill>
                      <a:latin typeface="Calibri"/>
                      <a:ea typeface="Calibri"/>
                      <a:cs typeface="Calibri"/>
                    </a:defRPr>
                  </a:pPr>
                  <a:endParaRPr lang="ru-RU"/>
                </a:p>
              </c:txPr>
              <c:showVal val="1"/>
            </c:dLbl>
            <c:dLbl>
              <c:idx val="1"/>
              <c:layout>
                <c:manualLayout>
                  <c:x val="-1.1017452013569781E-2"/>
                  <c:y val="0.18541613428417436"/>
                </c:manualLayout>
              </c:layout>
              <c:spPr>
                <a:noFill/>
                <a:ln w="16198">
                  <a:noFill/>
                </a:ln>
              </c:spPr>
              <c:txPr>
                <a:bodyPr rot="-5400000" vert="horz"/>
                <a:lstStyle/>
                <a:p>
                  <a:pPr algn="ctr">
                    <a:defRPr sz="765" b="1" i="0" u="none" strike="noStrike" baseline="0">
                      <a:solidFill>
                        <a:srgbClr val="000000"/>
                      </a:solidFill>
                      <a:latin typeface="Calibri"/>
                      <a:ea typeface="Calibri"/>
                      <a:cs typeface="Calibri"/>
                    </a:defRPr>
                  </a:pPr>
                  <a:endParaRPr lang="ru-RU"/>
                </a:p>
              </c:txPr>
              <c:showVal val="1"/>
            </c:dLbl>
            <c:dLbl>
              <c:idx val="2"/>
              <c:layout>
                <c:manualLayout>
                  <c:x val="-1.0469279869630435E-2"/>
                  <c:y val="0.19556600388980191"/>
                </c:manualLayout>
              </c:layout>
              <c:spPr>
                <a:noFill/>
                <a:ln w="16198">
                  <a:noFill/>
                </a:ln>
              </c:spPr>
              <c:txPr>
                <a:bodyPr rot="-5340000" vert="horz"/>
                <a:lstStyle/>
                <a:p>
                  <a:pPr algn="ctr">
                    <a:defRPr sz="765" b="1" i="0" u="none" strike="noStrike" baseline="0">
                      <a:solidFill>
                        <a:srgbClr val="000000"/>
                      </a:solidFill>
                      <a:latin typeface="Calibri"/>
                      <a:ea typeface="Calibri"/>
                      <a:cs typeface="Calibri"/>
                    </a:defRPr>
                  </a:pPr>
                  <a:endParaRPr lang="ru-RU"/>
                </a:p>
              </c:txPr>
              <c:showVal val="1"/>
            </c:dLbl>
            <c:spPr>
              <a:noFill/>
              <a:ln w="16198">
                <a:noFill/>
              </a:ln>
            </c:spPr>
            <c:txPr>
              <a:bodyPr/>
              <a:lstStyle/>
              <a:p>
                <a:pPr>
                  <a:defRPr sz="765" b="1" i="0" u="none" strike="noStrike" baseline="0">
                    <a:solidFill>
                      <a:srgbClr val="000000"/>
                    </a:solidFill>
                    <a:latin typeface="Calibri"/>
                    <a:ea typeface="Calibri"/>
                    <a:cs typeface="Calibri"/>
                  </a:defRPr>
                </a:pPr>
                <a:endParaRPr lang="ru-RU"/>
              </a:p>
            </c:txPr>
            <c:showVal val="1"/>
          </c:dLbls>
          <c:cat>
            <c:numRef>
              <c:f>Sheet1!$B$1:$D$1</c:f>
              <c:numCache>
                <c:formatCode>General</c:formatCode>
                <c:ptCount val="3"/>
                <c:pt idx="0">
                  <c:v>2022</c:v>
                </c:pt>
                <c:pt idx="1">
                  <c:v>2023</c:v>
                </c:pt>
                <c:pt idx="2">
                  <c:v>2024</c:v>
                </c:pt>
              </c:numCache>
            </c:numRef>
          </c:cat>
          <c:val>
            <c:numRef>
              <c:f>Sheet1!$B$3:$D$3</c:f>
              <c:numCache>
                <c:formatCode>General</c:formatCode>
                <c:ptCount val="3"/>
                <c:pt idx="0">
                  <c:v>22393</c:v>
                </c:pt>
                <c:pt idx="1">
                  <c:v>24398</c:v>
                </c:pt>
                <c:pt idx="2">
                  <c:v>24066</c:v>
                </c:pt>
              </c:numCache>
            </c:numRef>
          </c:val>
        </c:ser>
        <c:gapDepth val="0"/>
        <c:shape val="box"/>
        <c:axId val="123888000"/>
        <c:axId val="123889536"/>
        <c:axId val="0"/>
      </c:bar3DChart>
      <c:catAx>
        <c:axId val="123888000"/>
        <c:scaling>
          <c:orientation val="minMax"/>
        </c:scaling>
        <c:axPos val="b"/>
        <c:numFmt formatCode="General" sourceLinked="1"/>
        <c:tickLblPos val="low"/>
        <c:spPr>
          <a:ln w="2025">
            <a:solidFill>
              <a:srgbClr val="000000"/>
            </a:solidFill>
            <a:prstDash val="solid"/>
          </a:ln>
        </c:spPr>
        <c:txPr>
          <a:bodyPr rot="0" vert="horz"/>
          <a:lstStyle/>
          <a:p>
            <a:pPr>
              <a:defRPr sz="765" b="1" i="0" u="none" strike="noStrike" baseline="0">
                <a:solidFill>
                  <a:srgbClr val="000000"/>
                </a:solidFill>
                <a:latin typeface="Calibri"/>
                <a:ea typeface="Calibri"/>
                <a:cs typeface="Calibri"/>
              </a:defRPr>
            </a:pPr>
            <a:endParaRPr lang="ru-RU"/>
          </a:p>
        </c:txPr>
        <c:crossAx val="123889536"/>
        <c:crosses val="autoZero"/>
        <c:auto val="1"/>
        <c:lblAlgn val="ctr"/>
        <c:lblOffset val="100"/>
        <c:tickLblSkip val="1"/>
        <c:tickMarkSkip val="1"/>
      </c:catAx>
      <c:valAx>
        <c:axId val="123889536"/>
        <c:scaling>
          <c:orientation val="minMax"/>
        </c:scaling>
        <c:axPos val="l"/>
        <c:majorGridlines>
          <c:spPr>
            <a:ln w="2025">
              <a:solidFill>
                <a:srgbClr val="000000"/>
              </a:solidFill>
              <a:prstDash val="solid"/>
            </a:ln>
          </c:spPr>
        </c:majorGridlines>
        <c:numFmt formatCode="General" sourceLinked="1"/>
        <c:tickLblPos val="nextTo"/>
        <c:spPr>
          <a:ln w="2025">
            <a:solidFill>
              <a:srgbClr val="000000"/>
            </a:solidFill>
            <a:prstDash val="solid"/>
          </a:ln>
        </c:spPr>
        <c:txPr>
          <a:bodyPr rot="0" vert="horz"/>
          <a:lstStyle/>
          <a:p>
            <a:pPr>
              <a:defRPr sz="765" b="1" i="0" u="none" strike="noStrike" baseline="0">
                <a:solidFill>
                  <a:srgbClr val="000000"/>
                </a:solidFill>
                <a:latin typeface="Calibri"/>
                <a:ea typeface="Calibri"/>
                <a:cs typeface="Calibri"/>
              </a:defRPr>
            </a:pPr>
            <a:endParaRPr lang="ru-RU"/>
          </a:p>
        </c:txPr>
        <c:crossAx val="123888000"/>
        <c:crosses val="autoZero"/>
        <c:crossBetween val="between"/>
      </c:valAx>
      <c:spPr>
        <a:noFill/>
        <a:ln w="21604">
          <a:noFill/>
        </a:ln>
      </c:spPr>
    </c:plotArea>
    <c:legend>
      <c:legendPos val="b"/>
      <c:spPr>
        <a:noFill/>
        <a:ln w="2025">
          <a:solidFill>
            <a:srgbClr val="000000"/>
          </a:solidFill>
          <a:prstDash val="solid"/>
        </a:ln>
      </c:spPr>
      <c:txPr>
        <a:bodyPr/>
        <a:lstStyle/>
        <a:p>
          <a:pPr>
            <a:defRPr sz="702"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65" b="1" i="0" u="none" strike="noStrike" baseline="0">
          <a:solidFill>
            <a:srgbClr val="000000"/>
          </a:solidFill>
          <a:latin typeface="Calibri"/>
          <a:ea typeface="Calibri"/>
          <a:cs typeface="Calibri"/>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60"/>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6546762589928071"/>
          <c:y val="0.17326732673267373"/>
          <c:w val="0.7985611510791365"/>
          <c:h val="0.65841584158416022"/>
        </c:manualLayout>
      </c:layout>
      <c:bar3DChart>
        <c:barDir val="col"/>
        <c:grouping val="clustered"/>
        <c:ser>
          <c:idx val="0"/>
          <c:order val="0"/>
          <c:tx>
            <c:strRef>
              <c:f>Sheet1!$A$2</c:f>
              <c:strCache>
                <c:ptCount val="1"/>
                <c:pt idx="0">
                  <c:v>МО, руб.</c:v>
                </c:pt>
              </c:strCache>
            </c:strRef>
          </c:tx>
          <c:spPr>
            <a:solidFill>
              <a:srgbClr val="FFCC00"/>
            </a:solidFill>
            <a:ln w="11496">
              <a:solidFill>
                <a:srgbClr val="000000"/>
              </a:solidFill>
              <a:prstDash val="solid"/>
            </a:ln>
          </c:spPr>
          <c:dLbls>
            <c:dLbl>
              <c:idx val="0"/>
              <c:layout>
                <c:manualLayout>
                  <c:x val="6.2284088429790359E-3"/>
                  <c:y val="0.18749065808996179"/>
                </c:manualLayout>
              </c:layout>
              <c:showVal val="1"/>
            </c:dLbl>
            <c:spPr>
              <a:noFill/>
              <a:ln w="22991">
                <a:noFill/>
              </a:ln>
            </c:spPr>
            <c:txPr>
              <a:bodyPr rot="-5400000" vert="horz"/>
              <a:lstStyle/>
              <a:p>
                <a:pPr algn="ctr">
                  <a:defRPr sz="724"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pt idx="0">
                  <c:v>2024</c:v>
                </c:pt>
              </c:numCache>
            </c:numRef>
          </c:cat>
          <c:val>
            <c:numRef>
              <c:f>Sheet1!$B$2:$B$2</c:f>
              <c:numCache>
                <c:formatCode>General</c:formatCode>
                <c:ptCount val="1"/>
                <c:pt idx="0">
                  <c:v>20799</c:v>
                </c:pt>
              </c:numCache>
            </c:numRef>
          </c:val>
        </c:ser>
        <c:ser>
          <c:idx val="1"/>
          <c:order val="1"/>
          <c:tx>
            <c:strRef>
              <c:f>Sheet1!$A$3</c:f>
              <c:strCache>
                <c:ptCount val="1"/>
                <c:pt idx="0">
                  <c:v>ПО, руб.</c:v>
                </c:pt>
              </c:strCache>
            </c:strRef>
          </c:tx>
          <c:spPr>
            <a:solidFill>
              <a:srgbClr val="99CC00"/>
            </a:solidFill>
            <a:ln w="11496">
              <a:solidFill>
                <a:srgbClr val="000000"/>
              </a:solidFill>
              <a:prstDash val="solid"/>
            </a:ln>
          </c:spPr>
          <c:dLbls>
            <c:dLbl>
              <c:idx val="0"/>
              <c:layout>
                <c:manualLayout>
                  <c:x val="8.3815073925110548E-3"/>
                  <c:y val="0.32607391150643888"/>
                </c:manualLayout>
              </c:layout>
              <c:spPr>
                <a:noFill/>
                <a:ln w="22991">
                  <a:noFill/>
                </a:ln>
              </c:spPr>
              <c:txPr>
                <a:bodyPr rot="-5340000" vert="horz"/>
                <a:lstStyle/>
                <a:p>
                  <a:pPr algn="ctr">
                    <a:defRPr sz="724" b="1" i="0" u="none" strike="noStrike" baseline="0">
                      <a:solidFill>
                        <a:srgbClr val="000000"/>
                      </a:solidFill>
                      <a:latin typeface="Calibri"/>
                      <a:ea typeface="Calibri"/>
                      <a:cs typeface="Calibri"/>
                    </a:defRPr>
                  </a:pPr>
                  <a:endParaRPr lang="ru-RU"/>
                </a:p>
              </c:txPr>
              <c:showVal val="1"/>
            </c:dLbl>
            <c:spPr>
              <a:noFill/>
              <a:ln w="22991">
                <a:noFill/>
              </a:ln>
            </c:spPr>
            <c:txPr>
              <a:bodyPr/>
              <a:lstStyle/>
              <a:p>
                <a:pPr>
                  <a:defRPr sz="724"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pt idx="0">
                  <c:v>2024</c:v>
                </c:pt>
              </c:numCache>
            </c:numRef>
          </c:cat>
          <c:val>
            <c:numRef>
              <c:f>Sheet1!$B$3:$B$3</c:f>
              <c:numCache>
                <c:formatCode>General</c:formatCode>
                <c:ptCount val="1"/>
                <c:pt idx="0">
                  <c:v>22171</c:v>
                </c:pt>
              </c:numCache>
            </c:numRef>
          </c:val>
        </c:ser>
        <c:gapDepth val="0"/>
        <c:shape val="box"/>
        <c:axId val="131050880"/>
        <c:axId val="131060864"/>
        <c:axId val="0"/>
      </c:bar3DChart>
      <c:catAx>
        <c:axId val="131050880"/>
        <c:scaling>
          <c:orientation val="minMax"/>
        </c:scaling>
        <c:axPos val="b"/>
        <c:numFmt formatCode="General" sourceLinked="1"/>
        <c:tickLblPos val="low"/>
        <c:spPr>
          <a:ln w="2874">
            <a:solidFill>
              <a:srgbClr val="000000"/>
            </a:solidFill>
            <a:prstDash val="solid"/>
          </a:ln>
        </c:spPr>
        <c:txPr>
          <a:bodyPr rot="0" vert="horz"/>
          <a:lstStyle/>
          <a:p>
            <a:pPr>
              <a:defRPr sz="724" b="1" i="0" u="none" strike="noStrike" baseline="0">
                <a:solidFill>
                  <a:srgbClr val="000000"/>
                </a:solidFill>
                <a:latin typeface="Calibri"/>
                <a:ea typeface="Calibri"/>
                <a:cs typeface="Calibri"/>
              </a:defRPr>
            </a:pPr>
            <a:endParaRPr lang="ru-RU"/>
          </a:p>
        </c:txPr>
        <c:crossAx val="131060864"/>
        <c:crosses val="autoZero"/>
        <c:auto val="1"/>
        <c:lblAlgn val="ctr"/>
        <c:lblOffset val="100"/>
        <c:tickLblSkip val="1"/>
        <c:tickMarkSkip val="1"/>
      </c:catAx>
      <c:valAx>
        <c:axId val="131060864"/>
        <c:scaling>
          <c:orientation val="minMax"/>
        </c:scaling>
        <c:axPos val="l"/>
        <c:majorGridlines>
          <c:spPr>
            <a:ln w="2874">
              <a:solidFill>
                <a:srgbClr val="000000"/>
              </a:solidFill>
              <a:prstDash val="solid"/>
            </a:ln>
          </c:spPr>
        </c:majorGridlines>
        <c:numFmt formatCode="General" sourceLinked="1"/>
        <c:tickLblPos val="nextTo"/>
        <c:spPr>
          <a:ln w="2874">
            <a:solidFill>
              <a:srgbClr val="000000"/>
            </a:solidFill>
            <a:prstDash val="solid"/>
          </a:ln>
        </c:spPr>
        <c:txPr>
          <a:bodyPr rot="0" vert="horz"/>
          <a:lstStyle/>
          <a:p>
            <a:pPr>
              <a:defRPr sz="724" b="1" i="0" u="none" strike="noStrike" baseline="0">
                <a:solidFill>
                  <a:srgbClr val="000000"/>
                </a:solidFill>
                <a:latin typeface="Calibri"/>
                <a:ea typeface="Calibri"/>
                <a:cs typeface="Calibri"/>
              </a:defRPr>
            </a:pPr>
            <a:endParaRPr lang="ru-RU"/>
          </a:p>
        </c:txPr>
        <c:crossAx val="131050880"/>
        <c:crosses val="autoZero"/>
        <c:crossBetween val="between"/>
      </c:valAx>
      <c:spPr>
        <a:noFill/>
        <a:ln w="22993">
          <a:noFill/>
        </a:ln>
      </c:spPr>
    </c:plotArea>
    <c:legend>
      <c:legendPos val="r"/>
      <c:layout>
        <c:manualLayout>
          <c:xMode val="edge"/>
          <c:yMode val="edge"/>
          <c:wMode val="edge"/>
          <c:hMode val="edge"/>
          <c:x val="0.28776974938122318"/>
          <c:y val="1.6128973137248599E-2"/>
          <c:w val="0.70143888036697133"/>
          <c:h val="0.13440865251271425"/>
        </c:manualLayout>
      </c:layout>
      <c:spPr>
        <a:solidFill>
          <a:srgbClr val="FFFFFF"/>
        </a:solidFill>
        <a:ln w="2874">
          <a:solidFill>
            <a:srgbClr val="000000"/>
          </a:solidFill>
          <a:prstDash val="solid"/>
        </a:ln>
      </c:spPr>
      <c:txPr>
        <a:bodyPr/>
        <a:lstStyle/>
        <a:p>
          <a:pPr>
            <a:defRPr sz="66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24" b="1" i="0" u="none" strike="noStrike" baseline="0">
          <a:solidFill>
            <a:srgbClr val="000000"/>
          </a:solidFill>
          <a:latin typeface="Calibri"/>
          <a:ea typeface="Calibri"/>
          <a:cs typeface="Calibri"/>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hPercent val="71"/>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6507936507936521"/>
          <c:y val="0.15953307392996124"/>
          <c:w val="0.80317460317460365"/>
          <c:h val="0.7042801556420234"/>
        </c:manualLayout>
      </c:layout>
      <c:bar3DChart>
        <c:barDir val="col"/>
        <c:grouping val="clustered"/>
        <c:ser>
          <c:idx val="0"/>
          <c:order val="0"/>
          <c:tx>
            <c:strRef>
              <c:f>Sheet1!$A$2</c:f>
              <c:strCache>
                <c:ptCount val="1"/>
                <c:pt idx="0">
                  <c:v>Рождаемость</c:v>
                </c:pt>
              </c:strCache>
            </c:strRef>
          </c:tx>
          <c:spPr>
            <a:solidFill>
              <a:srgbClr val="1F497D">
                <a:lumMod val="40000"/>
                <a:lumOff val="60000"/>
              </a:srgbClr>
            </a:solidFill>
            <a:ln w="8673">
              <a:solidFill>
                <a:srgbClr val="000000"/>
              </a:solidFill>
              <a:prstDash val="solid"/>
            </a:ln>
          </c:spPr>
          <c:dPt>
            <c:idx val="0"/>
            <c:spPr>
              <a:solidFill>
                <a:srgbClr val="1F497D">
                  <a:lumMod val="40000"/>
                  <a:lumOff val="60000"/>
                </a:srgbClr>
              </a:solidFill>
              <a:ln w="8673">
                <a:solidFill>
                  <a:srgbClr val="000000"/>
                </a:solidFill>
                <a:prstDash val="solid"/>
              </a:ln>
            </c:spPr>
          </c:dPt>
          <c:cat>
            <c:numRef>
              <c:f>Sheet1!$B$1:$D$1</c:f>
              <c:numCache>
                <c:formatCode>General</c:formatCode>
                <c:ptCount val="3"/>
                <c:pt idx="0">
                  <c:v>2022</c:v>
                </c:pt>
                <c:pt idx="1">
                  <c:v>2023</c:v>
                </c:pt>
                <c:pt idx="2">
                  <c:v>2024</c:v>
                </c:pt>
              </c:numCache>
            </c:numRef>
          </c:cat>
          <c:val>
            <c:numRef>
              <c:f>Sheet1!$B$2:$D$2</c:f>
              <c:numCache>
                <c:formatCode>0.00%</c:formatCode>
                <c:ptCount val="3"/>
                <c:pt idx="0">
                  <c:v>4.5999999999999999E-2</c:v>
                </c:pt>
                <c:pt idx="1">
                  <c:v>5.1999999999999998E-2</c:v>
                </c:pt>
                <c:pt idx="2">
                  <c:v>5.1000000000000004E-2</c:v>
                </c:pt>
              </c:numCache>
            </c:numRef>
          </c:val>
        </c:ser>
        <c:ser>
          <c:idx val="1"/>
          <c:order val="1"/>
          <c:tx>
            <c:strRef>
              <c:f>Sheet1!$A$3</c:f>
              <c:strCache>
                <c:ptCount val="1"/>
                <c:pt idx="0">
                  <c:v>Смертность</c:v>
                </c:pt>
              </c:strCache>
            </c:strRef>
          </c:tx>
          <c:spPr>
            <a:solidFill>
              <a:srgbClr val="EEECE1">
                <a:lumMod val="90000"/>
              </a:srgbClr>
            </a:solidFill>
            <a:ln w="8673">
              <a:solidFill>
                <a:srgbClr val="000000"/>
              </a:solidFill>
              <a:prstDash val="solid"/>
            </a:ln>
          </c:spPr>
          <c:cat>
            <c:numRef>
              <c:f>Sheet1!$B$1:$D$1</c:f>
              <c:numCache>
                <c:formatCode>General</c:formatCode>
                <c:ptCount val="3"/>
                <c:pt idx="0">
                  <c:v>2022</c:v>
                </c:pt>
                <c:pt idx="1">
                  <c:v>2023</c:v>
                </c:pt>
                <c:pt idx="2">
                  <c:v>2024</c:v>
                </c:pt>
              </c:numCache>
            </c:numRef>
          </c:cat>
          <c:val>
            <c:numRef>
              <c:f>Sheet1!$B$3:$D$3</c:f>
              <c:numCache>
                <c:formatCode>0.00%</c:formatCode>
                <c:ptCount val="3"/>
                <c:pt idx="0" formatCode="0%">
                  <c:v>0.21100000000000005</c:v>
                </c:pt>
                <c:pt idx="1">
                  <c:v>0.21900000000000006</c:v>
                </c:pt>
                <c:pt idx="2">
                  <c:v>0.19400000000000001</c:v>
                </c:pt>
              </c:numCache>
            </c:numRef>
          </c:val>
        </c:ser>
        <c:gapDepth val="0"/>
        <c:shape val="box"/>
        <c:axId val="130905984"/>
        <c:axId val="130907520"/>
        <c:axId val="0"/>
      </c:bar3DChart>
      <c:catAx>
        <c:axId val="130905984"/>
        <c:scaling>
          <c:orientation val="minMax"/>
        </c:scaling>
        <c:axPos val="b"/>
        <c:numFmt formatCode="General" sourceLinked="1"/>
        <c:tickLblPos val="low"/>
        <c:spPr>
          <a:ln w="2169">
            <a:solidFill>
              <a:srgbClr val="000000"/>
            </a:solidFill>
            <a:prstDash val="solid"/>
          </a:ln>
        </c:spPr>
        <c:txPr>
          <a:bodyPr rot="0" vert="horz"/>
          <a:lstStyle/>
          <a:p>
            <a:pPr>
              <a:defRPr sz="615" b="1" i="0" u="none" strike="noStrike" baseline="0">
                <a:solidFill>
                  <a:srgbClr val="000000"/>
                </a:solidFill>
                <a:latin typeface="Calibri"/>
                <a:ea typeface="Calibri"/>
                <a:cs typeface="Calibri"/>
              </a:defRPr>
            </a:pPr>
            <a:endParaRPr lang="ru-RU"/>
          </a:p>
        </c:txPr>
        <c:crossAx val="130907520"/>
        <c:crosses val="autoZero"/>
        <c:auto val="1"/>
        <c:lblAlgn val="ctr"/>
        <c:lblOffset val="100"/>
        <c:tickLblSkip val="1"/>
        <c:tickMarkSkip val="1"/>
      </c:catAx>
      <c:valAx>
        <c:axId val="130907520"/>
        <c:scaling>
          <c:orientation val="minMax"/>
        </c:scaling>
        <c:axPos val="l"/>
        <c:majorGridlines>
          <c:spPr>
            <a:ln w="2169">
              <a:solidFill>
                <a:srgbClr val="000000"/>
              </a:solidFill>
              <a:prstDash val="solid"/>
            </a:ln>
          </c:spPr>
        </c:majorGridlines>
        <c:numFmt formatCode="0.00%" sourceLinked="1"/>
        <c:tickLblPos val="nextTo"/>
        <c:spPr>
          <a:ln w="2169">
            <a:solidFill>
              <a:srgbClr val="000000"/>
            </a:solidFill>
            <a:prstDash val="solid"/>
          </a:ln>
        </c:spPr>
        <c:txPr>
          <a:bodyPr rot="0" vert="horz"/>
          <a:lstStyle/>
          <a:p>
            <a:pPr>
              <a:defRPr sz="615" b="1" i="0" u="none" strike="noStrike" baseline="0">
                <a:solidFill>
                  <a:srgbClr val="000000"/>
                </a:solidFill>
                <a:latin typeface="Calibri"/>
                <a:ea typeface="Calibri"/>
                <a:cs typeface="Calibri"/>
              </a:defRPr>
            </a:pPr>
            <a:endParaRPr lang="ru-RU"/>
          </a:p>
        </c:txPr>
        <c:crossAx val="130905984"/>
        <c:crosses val="autoZero"/>
        <c:crossBetween val="between"/>
      </c:valAx>
      <c:spPr>
        <a:noFill/>
        <a:ln w="23134">
          <a:noFill/>
        </a:ln>
      </c:spPr>
    </c:plotArea>
    <c:legend>
      <c:legendPos val="t"/>
      <c:layout>
        <c:manualLayout>
          <c:xMode val="edge"/>
          <c:yMode val="edge"/>
          <c:wMode val="edge"/>
          <c:hMode val="edge"/>
          <c:x val="0.17481135813675833"/>
          <c:y val="2.4406842661958403E-2"/>
          <c:w val="0.93659405002904283"/>
          <c:h val="9.7964326418386677E-2"/>
        </c:manualLayout>
      </c:layout>
      <c:spPr>
        <a:noFill/>
        <a:ln w="2169">
          <a:solidFill>
            <a:srgbClr val="000000"/>
          </a:solidFill>
          <a:prstDash val="solid"/>
        </a:ln>
      </c:spPr>
      <c:txPr>
        <a:bodyPr/>
        <a:lstStyle/>
        <a:p>
          <a:pPr>
            <a:defRPr sz="91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615" b="1" i="0" u="none" strike="noStrike" baseline="0">
          <a:solidFill>
            <a:srgbClr val="000000"/>
          </a:solidFill>
          <a:latin typeface="Calibri"/>
          <a:ea typeface="Calibri"/>
          <a:cs typeface="Calibri"/>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6"/>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6187050359712229"/>
          <c:y val="0.15637860082304528"/>
          <c:w val="0.80215827338129564"/>
          <c:h val="0.70370370370370372"/>
        </c:manualLayout>
      </c:layout>
      <c:bar3DChart>
        <c:barDir val="col"/>
        <c:grouping val="clustered"/>
        <c:ser>
          <c:idx val="0"/>
          <c:order val="0"/>
          <c:tx>
            <c:strRef>
              <c:f>Sheet1!$A$2</c:f>
              <c:strCache>
                <c:ptCount val="1"/>
                <c:pt idx="0">
                  <c:v>Рождаемость</c:v>
                </c:pt>
              </c:strCache>
            </c:strRef>
          </c:tx>
          <c:spPr>
            <a:solidFill>
              <a:srgbClr val="1F497D">
                <a:lumMod val="40000"/>
                <a:lumOff val="60000"/>
              </a:srgbClr>
            </a:solidFill>
            <a:ln w="11663">
              <a:solidFill>
                <a:srgbClr val="000000"/>
              </a:solidFill>
              <a:prstDash val="solid"/>
            </a:ln>
          </c:spPr>
          <c:dLbls>
            <c:dLbl>
              <c:idx val="0"/>
              <c:layout>
                <c:manualLayout>
                  <c:x val="3.0837377342221219E-3"/>
                  <c:y val="0.22159472416994572"/>
                </c:manualLayout>
              </c:layout>
              <c:showVal val="1"/>
            </c:dLbl>
            <c:dLbl>
              <c:idx val="1"/>
              <c:layout>
                <c:manualLayout>
                  <c:x val="6.7181110754441463E-3"/>
                  <c:y val="0.2307530911585837"/>
                </c:manualLayout>
              </c:layout>
              <c:showVal val="1"/>
            </c:dLbl>
            <c:dLbl>
              <c:idx val="2"/>
              <c:layout>
                <c:manualLayout>
                  <c:x val="1.3949606718824515E-2"/>
                  <c:y val="0.25715425009730619"/>
                </c:manualLayout>
              </c:layout>
              <c:showVal val="1"/>
            </c:dLbl>
            <c:spPr>
              <a:solidFill>
                <a:srgbClr val="FF99CC"/>
              </a:solidFill>
              <a:ln w="23325">
                <a:noFill/>
              </a:ln>
            </c:spPr>
            <c:txPr>
              <a:bodyPr/>
              <a:lstStyle/>
              <a:p>
                <a:pPr>
                  <a:defRPr sz="735" b="1" i="0" u="none" strike="noStrike" baseline="0">
                    <a:solidFill>
                      <a:srgbClr val="000000"/>
                    </a:solidFill>
                    <a:latin typeface="Calibri"/>
                    <a:ea typeface="Calibri"/>
                    <a:cs typeface="Calibri"/>
                  </a:defRPr>
                </a:pPr>
                <a:endParaRPr lang="ru-RU"/>
              </a:p>
            </c:txPr>
            <c:showVal val="1"/>
          </c:dLbls>
          <c:cat>
            <c:numRef>
              <c:f>Sheet1!$B$1:$D$1</c:f>
              <c:numCache>
                <c:formatCode>General</c:formatCode>
                <c:ptCount val="3"/>
                <c:pt idx="0">
                  <c:v>2022</c:v>
                </c:pt>
                <c:pt idx="1">
                  <c:v>2023</c:v>
                </c:pt>
                <c:pt idx="2">
                  <c:v>2024</c:v>
                </c:pt>
              </c:numCache>
            </c:numRef>
          </c:cat>
          <c:val>
            <c:numRef>
              <c:f>Sheet1!$B$2:$D$2</c:f>
              <c:numCache>
                <c:formatCode>0.00%</c:formatCode>
                <c:ptCount val="3"/>
                <c:pt idx="0">
                  <c:v>4.5999999999999999E-2</c:v>
                </c:pt>
                <c:pt idx="1">
                  <c:v>5.1999999999999998E-2</c:v>
                </c:pt>
                <c:pt idx="2">
                  <c:v>6.8000000000000019E-2</c:v>
                </c:pt>
              </c:numCache>
            </c:numRef>
          </c:val>
        </c:ser>
        <c:gapDepth val="0"/>
        <c:shape val="box"/>
        <c:axId val="130928000"/>
        <c:axId val="131167360"/>
        <c:axId val="0"/>
      </c:bar3DChart>
      <c:catAx>
        <c:axId val="130928000"/>
        <c:scaling>
          <c:orientation val="minMax"/>
        </c:scaling>
        <c:axPos val="b"/>
        <c:numFmt formatCode="General" sourceLinked="1"/>
        <c:tickLblPos val="low"/>
        <c:spPr>
          <a:ln w="2916">
            <a:solidFill>
              <a:srgbClr val="000000"/>
            </a:solidFill>
            <a:prstDash val="solid"/>
          </a:ln>
        </c:spPr>
        <c:txPr>
          <a:bodyPr rot="0" vert="horz"/>
          <a:lstStyle/>
          <a:p>
            <a:pPr>
              <a:defRPr sz="735" b="1" i="0" u="none" strike="noStrike" baseline="0">
                <a:solidFill>
                  <a:srgbClr val="000000"/>
                </a:solidFill>
                <a:latin typeface="Calibri"/>
                <a:ea typeface="Calibri"/>
                <a:cs typeface="Calibri"/>
              </a:defRPr>
            </a:pPr>
            <a:endParaRPr lang="ru-RU"/>
          </a:p>
        </c:txPr>
        <c:crossAx val="131167360"/>
        <c:crosses val="autoZero"/>
        <c:auto val="1"/>
        <c:lblAlgn val="ctr"/>
        <c:lblOffset val="100"/>
        <c:tickLblSkip val="1"/>
        <c:tickMarkSkip val="1"/>
      </c:catAx>
      <c:valAx>
        <c:axId val="131167360"/>
        <c:scaling>
          <c:orientation val="minMax"/>
        </c:scaling>
        <c:axPos val="l"/>
        <c:majorGridlines>
          <c:spPr>
            <a:ln w="2916">
              <a:solidFill>
                <a:srgbClr val="000000"/>
              </a:solidFill>
              <a:prstDash val="solid"/>
            </a:ln>
          </c:spPr>
        </c:majorGridlines>
        <c:numFmt formatCode="0.00%" sourceLinked="1"/>
        <c:tickLblPos val="nextTo"/>
        <c:spPr>
          <a:ln w="2916">
            <a:solidFill>
              <a:srgbClr val="000000"/>
            </a:solidFill>
            <a:prstDash val="solid"/>
          </a:ln>
        </c:spPr>
        <c:txPr>
          <a:bodyPr rot="0" vert="horz"/>
          <a:lstStyle/>
          <a:p>
            <a:pPr>
              <a:defRPr sz="735" b="1" i="0" u="none" strike="noStrike" baseline="0">
                <a:solidFill>
                  <a:srgbClr val="000000"/>
                </a:solidFill>
                <a:latin typeface="Calibri"/>
                <a:ea typeface="Calibri"/>
                <a:cs typeface="Calibri"/>
              </a:defRPr>
            </a:pPr>
            <a:endParaRPr lang="ru-RU"/>
          </a:p>
        </c:txPr>
        <c:crossAx val="130928000"/>
        <c:crosses val="autoZero"/>
        <c:crossBetween val="between"/>
      </c:valAx>
      <c:spPr>
        <a:noFill/>
        <a:ln w="23326">
          <a:noFill/>
        </a:ln>
      </c:spPr>
    </c:plotArea>
    <c:legend>
      <c:legendPos val="r"/>
      <c:layout>
        <c:manualLayout>
          <c:xMode val="edge"/>
          <c:yMode val="edge"/>
          <c:wMode val="edge"/>
          <c:hMode val="edge"/>
          <c:x val="0.34532356711225076"/>
          <c:y val="1.3215938916726316E-2"/>
          <c:w val="0.78026881523530489"/>
          <c:h val="0.11013218802195186"/>
        </c:manualLayout>
      </c:layout>
      <c:spPr>
        <a:noFill/>
        <a:ln w="2916">
          <a:solidFill>
            <a:srgbClr val="000000"/>
          </a:solidFill>
          <a:prstDash val="solid"/>
        </a:ln>
      </c:spPr>
      <c:txPr>
        <a:bodyPr/>
        <a:lstStyle/>
        <a:p>
          <a:pPr>
            <a:defRPr sz="918"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35" b="1" i="0" u="none" strike="noStrike" baseline="0">
          <a:solidFill>
            <a:srgbClr val="000000"/>
          </a:solidFill>
          <a:latin typeface="Calibri"/>
          <a:ea typeface="Calibri"/>
          <a:cs typeface="Calibri"/>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0"/>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294964028776987"/>
          <c:y val="0.15079365079365079"/>
          <c:w val="0.83453237410071857"/>
          <c:h val="0.71428571428571463"/>
        </c:manualLayout>
      </c:layout>
      <c:bar3DChart>
        <c:barDir val="col"/>
        <c:grouping val="clustered"/>
        <c:ser>
          <c:idx val="1"/>
          <c:order val="0"/>
          <c:tx>
            <c:strRef>
              <c:f>Sheet1!$A$2</c:f>
              <c:strCache>
                <c:ptCount val="1"/>
                <c:pt idx="0">
                  <c:v>Смертность</c:v>
                </c:pt>
              </c:strCache>
            </c:strRef>
          </c:tx>
          <c:spPr>
            <a:solidFill>
              <a:srgbClr val="EEECE1">
                <a:lumMod val="90000"/>
              </a:srgbClr>
            </a:solidFill>
            <a:ln w="11488">
              <a:solidFill>
                <a:srgbClr val="000000"/>
              </a:solidFill>
              <a:prstDash val="solid"/>
            </a:ln>
          </c:spPr>
          <c:dLbls>
            <c:dLbl>
              <c:idx val="0"/>
              <c:layout>
                <c:manualLayout>
                  <c:x val="9.2453832209823048E-3"/>
                  <c:y val="0.28608774094077938"/>
                </c:manualLayout>
              </c:layout>
              <c:showVal val="1"/>
            </c:dLbl>
            <c:dLbl>
              <c:idx val="1"/>
              <c:layout>
                <c:manualLayout>
                  <c:x val="8.4716268979567882E-3"/>
                  <c:y val="0.17911669438266839"/>
                </c:manualLayout>
              </c:layout>
              <c:showVal val="1"/>
            </c:dLbl>
            <c:dLbl>
              <c:idx val="2"/>
              <c:layout>
                <c:manualLayout>
                  <c:x val="1.2921699385898129E-2"/>
                  <c:y val="0.19028097632834037"/>
                </c:manualLayout>
              </c:layout>
              <c:showVal val="1"/>
            </c:dLbl>
            <c:spPr>
              <a:solidFill>
                <a:srgbClr val="CCFFFF"/>
              </a:solidFill>
              <a:ln w="22974">
                <a:noFill/>
              </a:ln>
            </c:spPr>
            <c:txPr>
              <a:bodyPr/>
              <a:lstStyle/>
              <a:p>
                <a:pPr>
                  <a:defRPr sz="724" b="1" i="0" u="none" strike="noStrike" baseline="0">
                    <a:solidFill>
                      <a:srgbClr val="000000"/>
                    </a:solidFill>
                    <a:latin typeface="Calibri"/>
                    <a:ea typeface="Calibri"/>
                    <a:cs typeface="Calibri"/>
                  </a:defRPr>
                </a:pPr>
                <a:endParaRPr lang="ru-RU"/>
              </a:p>
            </c:txPr>
            <c:showVal val="1"/>
          </c:dLbls>
          <c:cat>
            <c:numRef>
              <c:f>Sheet1!$B$1:$D$1</c:f>
              <c:numCache>
                <c:formatCode>General</c:formatCode>
                <c:ptCount val="3"/>
                <c:pt idx="0">
                  <c:v>2022</c:v>
                </c:pt>
                <c:pt idx="1">
                  <c:v>2023</c:v>
                </c:pt>
                <c:pt idx="2">
                  <c:v>2024</c:v>
                </c:pt>
              </c:numCache>
            </c:numRef>
          </c:cat>
          <c:val>
            <c:numRef>
              <c:f>Sheet1!$B$2:$D$2</c:f>
              <c:numCache>
                <c:formatCode>0.00%</c:formatCode>
                <c:ptCount val="3"/>
                <c:pt idx="0" formatCode="0%">
                  <c:v>0.21100000000000005</c:v>
                </c:pt>
                <c:pt idx="1">
                  <c:v>0.21900000000000006</c:v>
                </c:pt>
                <c:pt idx="2">
                  <c:v>0.19400000000000001</c:v>
                </c:pt>
              </c:numCache>
            </c:numRef>
          </c:val>
        </c:ser>
        <c:gapDepth val="0"/>
        <c:shape val="box"/>
        <c:axId val="131507328"/>
        <c:axId val="131508864"/>
        <c:axId val="0"/>
      </c:bar3DChart>
      <c:catAx>
        <c:axId val="131507328"/>
        <c:scaling>
          <c:orientation val="minMax"/>
        </c:scaling>
        <c:axPos val="b"/>
        <c:numFmt formatCode="General" sourceLinked="1"/>
        <c:tickLblPos val="low"/>
        <c:spPr>
          <a:ln w="2872">
            <a:solidFill>
              <a:srgbClr val="000000"/>
            </a:solidFill>
            <a:prstDash val="solid"/>
          </a:ln>
        </c:spPr>
        <c:txPr>
          <a:bodyPr rot="0" vert="horz"/>
          <a:lstStyle/>
          <a:p>
            <a:pPr>
              <a:defRPr sz="724" b="1" i="0" u="none" strike="noStrike" baseline="0">
                <a:solidFill>
                  <a:srgbClr val="000000"/>
                </a:solidFill>
                <a:latin typeface="Calibri"/>
                <a:ea typeface="Calibri"/>
                <a:cs typeface="Calibri"/>
              </a:defRPr>
            </a:pPr>
            <a:endParaRPr lang="ru-RU"/>
          </a:p>
        </c:txPr>
        <c:crossAx val="131508864"/>
        <c:crosses val="autoZero"/>
        <c:auto val="1"/>
        <c:lblAlgn val="ctr"/>
        <c:lblOffset val="100"/>
        <c:tickLblSkip val="1"/>
        <c:tickMarkSkip val="1"/>
      </c:catAx>
      <c:valAx>
        <c:axId val="131508864"/>
        <c:scaling>
          <c:orientation val="minMax"/>
        </c:scaling>
        <c:axPos val="l"/>
        <c:majorGridlines>
          <c:spPr>
            <a:ln w="2872">
              <a:solidFill>
                <a:srgbClr val="000000"/>
              </a:solidFill>
              <a:prstDash val="solid"/>
            </a:ln>
          </c:spPr>
        </c:majorGridlines>
        <c:numFmt formatCode="0%" sourceLinked="1"/>
        <c:tickLblPos val="nextTo"/>
        <c:spPr>
          <a:ln w="2872">
            <a:solidFill>
              <a:srgbClr val="000000"/>
            </a:solidFill>
            <a:prstDash val="solid"/>
          </a:ln>
        </c:spPr>
        <c:txPr>
          <a:bodyPr rot="0" vert="horz"/>
          <a:lstStyle/>
          <a:p>
            <a:pPr>
              <a:defRPr sz="724" b="1" i="0" u="none" strike="noStrike" baseline="0">
                <a:solidFill>
                  <a:srgbClr val="000000"/>
                </a:solidFill>
                <a:latin typeface="Calibri"/>
                <a:ea typeface="Calibri"/>
                <a:cs typeface="Calibri"/>
              </a:defRPr>
            </a:pPr>
            <a:endParaRPr lang="ru-RU"/>
          </a:p>
        </c:txPr>
        <c:crossAx val="131507328"/>
        <c:crosses val="autoZero"/>
        <c:crossBetween val="between"/>
      </c:valAx>
      <c:spPr>
        <a:noFill/>
        <a:ln w="22975">
          <a:noFill/>
        </a:ln>
      </c:spPr>
    </c:plotArea>
    <c:legend>
      <c:legendPos val="r"/>
      <c:layout>
        <c:manualLayout>
          <c:xMode val="edge"/>
          <c:yMode val="edge"/>
          <c:wMode val="edge"/>
          <c:hMode val="edge"/>
          <c:x val="0.35971245947197777"/>
          <c:y val="1.2711574088379161E-2"/>
          <c:w val="0.77211968503937034"/>
          <c:h val="0.10593202312677139"/>
        </c:manualLayout>
      </c:layout>
      <c:spPr>
        <a:noFill/>
        <a:ln w="2872">
          <a:solidFill>
            <a:srgbClr val="000000"/>
          </a:solidFill>
          <a:prstDash val="solid"/>
        </a:ln>
      </c:spPr>
      <c:txPr>
        <a:bodyPr/>
        <a:lstStyle/>
        <a:p>
          <a:pPr>
            <a:defRPr sz="90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24" b="1" i="0" u="none" strike="noStrike" baseline="0">
          <a:solidFill>
            <a:srgbClr val="000000"/>
          </a:solidFill>
          <a:latin typeface="Calibri"/>
          <a:ea typeface="Calibri"/>
          <a:cs typeface="Calibri"/>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7552674230145963"/>
          <c:y val="7.0287539936102414E-2"/>
          <c:w val="0.42787682333873739"/>
          <c:h val="0.8434504792332268"/>
        </c:manualLayout>
      </c:layout>
      <c:pieChart>
        <c:varyColors val="1"/>
        <c:ser>
          <c:idx val="0"/>
          <c:order val="0"/>
          <c:tx>
            <c:strRef>
              <c:f>Sheet1!$A$2</c:f>
              <c:strCache>
                <c:ptCount val="1"/>
                <c:pt idx="0">
                  <c:v>виды</c:v>
                </c:pt>
              </c:strCache>
            </c:strRef>
          </c:tx>
          <c:spPr>
            <a:solidFill>
              <a:srgbClr val="9999FF"/>
            </a:solidFill>
            <a:ln w="9198">
              <a:solidFill>
                <a:srgbClr val="000000"/>
              </a:solidFill>
              <a:prstDash val="solid"/>
            </a:ln>
          </c:spPr>
          <c:dPt>
            <c:idx val="1"/>
            <c:spPr>
              <a:solidFill>
                <a:srgbClr val="993366"/>
              </a:solidFill>
              <a:ln w="9198">
                <a:solidFill>
                  <a:srgbClr val="000000"/>
                </a:solidFill>
                <a:prstDash val="solid"/>
              </a:ln>
            </c:spPr>
          </c:dPt>
          <c:dPt>
            <c:idx val="2"/>
            <c:spPr>
              <a:solidFill>
                <a:srgbClr val="FFFFCC"/>
              </a:solidFill>
              <a:ln w="9198">
                <a:solidFill>
                  <a:srgbClr val="000000"/>
                </a:solidFill>
                <a:prstDash val="solid"/>
              </a:ln>
            </c:spPr>
          </c:dPt>
          <c:dPt>
            <c:idx val="3"/>
            <c:spPr>
              <a:solidFill>
                <a:srgbClr val="CCFFFF"/>
              </a:solidFill>
              <a:ln w="9198">
                <a:solidFill>
                  <a:srgbClr val="000000"/>
                </a:solidFill>
                <a:prstDash val="solid"/>
              </a:ln>
            </c:spPr>
          </c:dPt>
          <c:dPt>
            <c:idx val="4"/>
            <c:spPr>
              <a:solidFill>
                <a:srgbClr val="660066"/>
              </a:solidFill>
              <a:ln w="9198">
                <a:solidFill>
                  <a:srgbClr val="000000"/>
                </a:solidFill>
                <a:prstDash val="solid"/>
              </a:ln>
            </c:spPr>
          </c:dPt>
          <c:dLbls>
            <c:dLbl>
              <c:idx val="0"/>
              <c:layout>
                <c:manualLayout>
                  <c:x val="-1.9470605576256911E-3"/>
                  <c:y val="-0.16360772122250467"/>
                </c:manualLayout>
              </c:layout>
              <c:dLblPos val="bestFit"/>
              <c:showCatName val="1"/>
            </c:dLbl>
            <c:dLbl>
              <c:idx val="1"/>
              <c:layout>
                <c:manualLayout>
                  <c:x val="0.23979518713333006"/>
                  <c:y val="-6.5377501261140183E-2"/>
                </c:manualLayout>
              </c:layout>
              <c:dLblPos val="bestFit"/>
              <c:showCatName val="1"/>
            </c:dLbl>
            <c:dLbl>
              <c:idx val="2"/>
              <c:layout>
                <c:manualLayout>
                  <c:x val="-4.0690084111637194E-2"/>
                  <c:y val="-1.065933059715728E-2"/>
                </c:manualLayout>
              </c:layout>
              <c:tx>
                <c:rich>
                  <a:bodyPr/>
                  <a:lstStyle/>
                  <a:p>
                    <a:r>
                      <a:rPr lang="ru-RU"/>
                      <a:t>обрабат. производство</a:t>
                    </a:r>
                  </a:p>
                </c:rich>
              </c:tx>
              <c:dLblPos val="bestFit"/>
            </c:dLbl>
            <c:dLbl>
              <c:idx val="3"/>
              <c:tx>
                <c:rich>
                  <a:bodyPr/>
                  <a:lstStyle/>
                  <a:p>
                    <a:r>
                      <a:rPr lang="ru-RU"/>
                      <a:t>транспортир.     и хранение</a:t>
                    </a:r>
                  </a:p>
                </c:rich>
              </c:tx>
              <c:dLblPos val="bestFit"/>
            </c:dLbl>
            <c:dLbl>
              <c:idx val="4"/>
              <c:layout>
                <c:manualLayout>
                  <c:x val="-7.2604692104040913E-2"/>
                  <c:y val="5.3907840496980067E-2"/>
                </c:manualLayout>
              </c:layout>
              <c:dLblPos val="bestFit"/>
              <c:showCatName val="1"/>
            </c:dLbl>
            <c:spPr>
              <a:noFill/>
              <a:ln w="18397">
                <a:noFill/>
              </a:ln>
            </c:spPr>
            <c:txPr>
              <a:bodyPr/>
              <a:lstStyle/>
              <a:p>
                <a:pPr>
                  <a:defRPr sz="869" b="1" i="0" u="none" strike="noStrike" baseline="0">
                    <a:solidFill>
                      <a:srgbClr val="000000"/>
                    </a:solidFill>
                    <a:latin typeface="Times New Roman"/>
                    <a:ea typeface="Times New Roman"/>
                    <a:cs typeface="Times New Roman"/>
                  </a:defRPr>
                </a:pPr>
                <a:endParaRPr lang="ru-RU"/>
              </a:p>
            </c:txPr>
            <c:showCatName val="1"/>
            <c:showLeaderLines val="1"/>
          </c:dLbls>
          <c:cat>
            <c:strRef>
              <c:f>Sheet1!$B$1:$F$1</c:f>
              <c:strCache>
                <c:ptCount val="5"/>
                <c:pt idx="0">
                  <c:v>оптовая и розничная торговля</c:v>
                </c:pt>
                <c:pt idx="1">
                  <c:v>сельское хозяйство</c:v>
                </c:pt>
                <c:pt idx="2">
                  <c:v>обрабат.производства</c:v>
                </c:pt>
                <c:pt idx="3">
                  <c:v>транспортировка и хранение</c:v>
                </c:pt>
                <c:pt idx="4">
                  <c:v>прочие виды деят.ти</c:v>
                </c:pt>
              </c:strCache>
            </c:strRef>
          </c:cat>
          <c:val>
            <c:numRef>
              <c:f>Sheet1!$B$2:$F$2</c:f>
              <c:numCache>
                <c:formatCode>General</c:formatCode>
                <c:ptCount val="5"/>
                <c:pt idx="0">
                  <c:v>39.200000000000003</c:v>
                </c:pt>
                <c:pt idx="1">
                  <c:v>15.2</c:v>
                </c:pt>
                <c:pt idx="2" formatCode="dd/mmm">
                  <c:v>10.7</c:v>
                </c:pt>
                <c:pt idx="3">
                  <c:v>10.7</c:v>
                </c:pt>
                <c:pt idx="4">
                  <c:v>25</c:v>
                </c:pt>
              </c:numCache>
            </c:numRef>
          </c:val>
        </c:ser>
        <c:firstSliceAng val="0"/>
      </c:pieChart>
      <c:spPr>
        <a:solidFill>
          <a:srgbClr val="FFFFFF"/>
        </a:solidFill>
        <a:ln w="9198">
          <a:solidFill>
            <a:srgbClr val="808080"/>
          </a:solidFill>
          <a:prstDash val="solid"/>
        </a:ln>
      </c:spPr>
    </c:plotArea>
    <c:plotVisOnly val="1"/>
    <c:dispBlanksAs val="zero"/>
  </c:chart>
  <c:spPr>
    <a:noFill/>
    <a:ln>
      <a:noFill/>
    </a:ln>
  </c:spPr>
  <c:txPr>
    <a:bodyPr/>
    <a:lstStyle/>
    <a:p>
      <a:pPr>
        <a:defRPr sz="869" b="1" i="0" u="none" strike="noStrike" baseline="0">
          <a:solidFill>
            <a:srgbClr val="000000"/>
          </a:solidFill>
          <a:latin typeface="Calibri"/>
          <a:ea typeface="Calibri"/>
          <a:cs typeface="Calibri"/>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695" b="1" i="0" u="none" strike="noStrike" baseline="0">
                <a:solidFill>
                  <a:srgbClr val="000000"/>
                </a:solidFill>
                <a:latin typeface="Calibri"/>
                <a:ea typeface="Calibri"/>
                <a:cs typeface="Calibri"/>
              </a:defRPr>
            </a:pPr>
            <a:r>
              <a:t>Доходы и расходы бюджета МО </a:t>
            </a:r>
          </a:p>
        </c:rich>
      </c:tx>
      <c:layout>
        <c:manualLayout>
          <c:xMode val="edge"/>
          <c:yMode val="edge"/>
          <c:x val="0.17357001972386588"/>
          <c:y val="2.0833333333333343E-2"/>
        </c:manualLayout>
      </c:layout>
      <c:spPr>
        <a:noFill/>
        <a:ln w="25327">
          <a:noFill/>
        </a:ln>
      </c:spPr>
    </c:title>
    <c:view3D>
      <c:hPercent val="46"/>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5384615384615394"/>
          <c:y val="0.21428571428571427"/>
          <c:w val="0.82642998027613412"/>
          <c:h val="0.53869047619047683"/>
        </c:manualLayout>
      </c:layout>
      <c:bar3DChart>
        <c:barDir val="col"/>
        <c:grouping val="clustered"/>
        <c:ser>
          <c:idx val="0"/>
          <c:order val="0"/>
          <c:tx>
            <c:strRef>
              <c:f>Sheet1!$A$2</c:f>
              <c:strCache>
                <c:ptCount val="1"/>
                <c:pt idx="0">
                  <c:v>доходы</c:v>
                </c:pt>
              </c:strCache>
            </c:strRef>
          </c:tx>
          <c:spPr>
            <a:gradFill rotWithShape="0">
              <a:gsLst>
                <a:gs pos="0">
                  <a:srgbClr val="FFCC99"/>
                </a:gs>
                <a:gs pos="100000">
                  <a:srgbClr val="FFCC99">
                    <a:gamma/>
                    <a:tint val="3922"/>
                    <a:invGamma/>
                  </a:srgbClr>
                </a:gs>
              </a:gsLst>
              <a:lin ang="5400000" scaled="1"/>
            </a:gradFill>
            <a:ln w="12663">
              <a:solidFill>
                <a:srgbClr val="000000"/>
              </a:solidFill>
              <a:prstDash val="solid"/>
            </a:ln>
          </c:spPr>
          <c:dLbls>
            <c:dLbl>
              <c:idx val="0"/>
              <c:layout>
                <c:manualLayout>
                  <c:xMode val="edge"/>
                  <c:yMode val="edge"/>
                  <c:x val="0.26035502958579876"/>
                  <c:y val="0.44642857142857156"/>
                </c:manualLayout>
              </c:layout>
              <c:spPr>
                <a:noFill/>
                <a:ln w="25327">
                  <a:noFill/>
                </a:ln>
              </c:spPr>
              <c:txPr>
                <a:bodyPr rot="-5340000" vert="horz"/>
                <a:lstStyle/>
                <a:p>
                  <a:pPr algn="ctr">
                    <a:defRPr sz="972" b="1" i="0" u="none" strike="noStrike" baseline="0">
                      <a:solidFill>
                        <a:srgbClr val="000000"/>
                      </a:solidFill>
                      <a:latin typeface="Calibri"/>
                      <a:ea typeface="Calibri"/>
                      <a:cs typeface="Calibri"/>
                    </a:defRPr>
                  </a:pPr>
                  <a:endParaRPr lang="ru-RU"/>
                </a:p>
              </c:txPr>
              <c:showVal val="1"/>
            </c:dLbl>
            <c:dLbl>
              <c:idx val="1"/>
              <c:layout>
                <c:manualLayout>
                  <c:xMode val="edge"/>
                  <c:yMode val="edge"/>
                  <c:x val="0.49901380670611439"/>
                  <c:y val="0.44047619047619035"/>
                </c:manualLayout>
              </c:layout>
              <c:spPr>
                <a:noFill/>
                <a:ln w="25327">
                  <a:noFill/>
                </a:ln>
              </c:spPr>
              <c:txPr>
                <a:bodyPr rot="-5400000" vert="horz"/>
                <a:lstStyle/>
                <a:p>
                  <a:pPr algn="ctr">
                    <a:defRPr sz="972" b="1" i="0" u="none" strike="noStrike" baseline="0">
                      <a:solidFill>
                        <a:srgbClr val="000000"/>
                      </a:solidFill>
                      <a:latin typeface="Calibri"/>
                      <a:ea typeface="Calibri"/>
                      <a:cs typeface="Calibri"/>
                    </a:defRPr>
                  </a:pPr>
                  <a:endParaRPr lang="ru-RU"/>
                </a:p>
              </c:txPr>
              <c:showVal val="1"/>
            </c:dLbl>
            <c:dLbl>
              <c:idx val="2"/>
              <c:layout>
                <c:manualLayout>
                  <c:xMode val="edge"/>
                  <c:yMode val="edge"/>
                  <c:x val="0.73964497041420163"/>
                  <c:y val="0.42857142857142855"/>
                </c:manualLayout>
              </c:layout>
              <c:spPr>
                <a:noFill/>
                <a:ln w="25327">
                  <a:noFill/>
                </a:ln>
              </c:spPr>
              <c:txPr>
                <a:bodyPr rot="-5400000" vert="horz"/>
                <a:lstStyle/>
                <a:p>
                  <a:pPr algn="ctr">
                    <a:defRPr sz="972" b="1" i="0" u="none" strike="noStrike" baseline="0">
                      <a:solidFill>
                        <a:srgbClr val="000000"/>
                      </a:solidFill>
                      <a:latin typeface="Calibri"/>
                      <a:ea typeface="Calibri"/>
                      <a:cs typeface="Calibri"/>
                    </a:defRPr>
                  </a:pPr>
                  <a:endParaRPr lang="ru-RU"/>
                </a:p>
              </c:txPr>
              <c:showVal val="1"/>
            </c:dLbl>
            <c:spPr>
              <a:noFill/>
              <a:ln w="25327">
                <a:noFill/>
              </a:ln>
            </c:spPr>
            <c:txPr>
              <a:bodyPr rot="0" vert="wordArtVert"/>
              <a:lstStyle/>
              <a:p>
                <a:pPr algn="ctr">
                  <a:defRPr sz="972" b="1" i="0" u="none" strike="noStrike" baseline="0">
                    <a:solidFill>
                      <a:srgbClr val="000000"/>
                    </a:solidFill>
                    <a:latin typeface="Calibri"/>
                    <a:ea typeface="Calibri"/>
                    <a:cs typeface="Calibri"/>
                  </a:defRPr>
                </a:pPr>
                <a:endParaRPr lang="ru-RU"/>
              </a:p>
            </c:txPr>
            <c:showVal val="1"/>
          </c:dLbls>
          <c:cat>
            <c:numRef>
              <c:f>Sheet1!$B$1:$D$1</c:f>
              <c:numCache>
                <c:formatCode>General</c:formatCode>
                <c:ptCount val="3"/>
                <c:pt idx="0">
                  <c:v>2022</c:v>
                </c:pt>
                <c:pt idx="1">
                  <c:v>2023</c:v>
                </c:pt>
                <c:pt idx="2">
                  <c:v>2024</c:v>
                </c:pt>
              </c:numCache>
            </c:numRef>
          </c:cat>
          <c:val>
            <c:numRef>
              <c:f>Sheet1!$B$2:$D$2</c:f>
              <c:numCache>
                <c:formatCode>General</c:formatCode>
                <c:ptCount val="3"/>
                <c:pt idx="0">
                  <c:v>243835.7</c:v>
                </c:pt>
                <c:pt idx="1">
                  <c:v>247762.6</c:v>
                </c:pt>
                <c:pt idx="2">
                  <c:v>291016.90000000002</c:v>
                </c:pt>
              </c:numCache>
            </c:numRef>
          </c:val>
        </c:ser>
        <c:ser>
          <c:idx val="1"/>
          <c:order val="1"/>
          <c:tx>
            <c:strRef>
              <c:f>Sheet1!$A$3</c:f>
              <c:strCache>
                <c:ptCount val="1"/>
                <c:pt idx="0">
                  <c:v>расходы</c:v>
                </c:pt>
              </c:strCache>
            </c:strRef>
          </c:tx>
          <c:spPr>
            <a:gradFill rotWithShape="0">
              <a:gsLst>
                <a:gs pos="0">
                  <a:srgbClr val="993300"/>
                </a:gs>
                <a:gs pos="100000">
                  <a:srgbClr val="993300">
                    <a:gamma/>
                    <a:tint val="3922"/>
                    <a:invGamma/>
                  </a:srgbClr>
                </a:gs>
              </a:gsLst>
              <a:lin ang="5400000" scaled="1"/>
            </a:gradFill>
            <a:ln w="12663">
              <a:solidFill>
                <a:srgbClr val="000000"/>
              </a:solidFill>
              <a:prstDash val="solid"/>
            </a:ln>
          </c:spPr>
          <c:dLbls>
            <c:dLbl>
              <c:idx val="0"/>
              <c:layout>
                <c:manualLayout>
                  <c:xMode val="edge"/>
                  <c:yMode val="edge"/>
                  <c:x val="0.33333333333333331"/>
                  <c:y val="0.47023809523809534"/>
                </c:manualLayout>
              </c:layout>
              <c:showVal val="1"/>
            </c:dLbl>
            <c:dLbl>
              <c:idx val="1"/>
              <c:layout>
                <c:manualLayout>
                  <c:xMode val="edge"/>
                  <c:yMode val="edge"/>
                  <c:x val="0.57396449704142039"/>
                  <c:y val="0.4642857142857143"/>
                </c:manualLayout>
              </c:layout>
              <c:showVal val="1"/>
            </c:dLbl>
            <c:dLbl>
              <c:idx val="2"/>
              <c:layout>
                <c:manualLayout>
                  <c:xMode val="edge"/>
                  <c:yMode val="edge"/>
                  <c:x val="0.81065088757396464"/>
                  <c:y val="0.42559523809523803"/>
                </c:manualLayout>
              </c:layout>
              <c:showVal val="1"/>
            </c:dLbl>
            <c:spPr>
              <a:noFill/>
              <a:ln w="25327">
                <a:noFill/>
              </a:ln>
            </c:spPr>
            <c:txPr>
              <a:bodyPr rot="-5340000" vert="horz"/>
              <a:lstStyle/>
              <a:p>
                <a:pPr algn="ctr">
                  <a:defRPr sz="972" b="1" i="0" u="none" strike="noStrike" baseline="0">
                    <a:solidFill>
                      <a:srgbClr val="000000"/>
                    </a:solidFill>
                    <a:latin typeface="Calibri"/>
                    <a:ea typeface="Calibri"/>
                    <a:cs typeface="Calibri"/>
                  </a:defRPr>
                </a:pPr>
                <a:endParaRPr lang="ru-RU"/>
              </a:p>
            </c:txPr>
            <c:showVal val="1"/>
          </c:dLbls>
          <c:cat>
            <c:numRef>
              <c:f>Sheet1!$B$1:$D$1</c:f>
              <c:numCache>
                <c:formatCode>General</c:formatCode>
                <c:ptCount val="3"/>
                <c:pt idx="0">
                  <c:v>2022</c:v>
                </c:pt>
                <c:pt idx="1">
                  <c:v>2023</c:v>
                </c:pt>
                <c:pt idx="2">
                  <c:v>2024</c:v>
                </c:pt>
              </c:numCache>
            </c:numRef>
          </c:cat>
          <c:val>
            <c:numRef>
              <c:f>Sheet1!$B$3:$D$3</c:f>
              <c:numCache>
                <c:formatCode>General</c:formatCode>
                <c:ptCount val="3"/>
                <c:pt idx="0">
                  <c:v>242593</c:v>
                </c:pt>
                <c:pt idx="1">
                  <c:v>235431</c:v>
                </c:pt>
                <c:pt idx="2">
                  <c:v>295937.5</c:v>
                </c:pt>
              </c:numCache>
            </c:numRef>
          </c:val>
        </c:ser>
        <c:gapDepth val="0"/>
        <c:shape val="box"/>
        <c:axId val="131195264"/>
        <c:axId val="131196800"/>
        <c:axId val="0"/>
      </c:bar3DChart>
      <c:catAx>
        <c:axId val="131195264"/>
        <c:scaling>
          <c:orientation val="minMax"/>
        </c:scaling>
        <c:axPos val="b"/>
        <c:numFmt formatCode="General" sourceLinked="1"/>
        <c:tickLblPos val="low"/>
        <c:spPr>
          <a:ln w="3166">
            <a:solidFill>
              <a:srgbClr val="000000"/>
            </a:solidFill>
            <a:prstDash val="solid"/>
          </a:ln>
        </c:spPr>
        <c:txPr>
          <a:bodyPr rot="0" vert="horz"/>
          <a:lstStyle/>
          <a:p>
            <a:pPr>
              <a:defRPr sz="1446" b="1" i="0" u="none" strike="noStrike" baseline="0">
                <a:solidFill>
                  <a:srgbClr val="000000"/>
                </a:solidFill>
                <a:latin typeface="Calibri"/>
                <a:ea typeface="Calibri"/>
                <a:cs typeface="Calibri"/>
              </a:defRPr>
            </a:pPr>
            <a:endParaRPr lang="ru-RU"/>
          </a:p>
        </c:txPr>
        <c:crossAx val="131196800"/>
        <c:crosses val="autoZero"/>
        <c:auto val="1"/>
        <c:lblAlgn val="ctr"/>
        <c:lblOffset val="100"/>
        <c:tickLblSkip val="1"/>
        <c:tickMarkSkip val="1"/>
      </c:catAx>
      <c:valAx>
        <c:axId val="131196800"/>
        <c:scaling>
          <c:orientation val="minMax"/>
        </c:scaling>
        <c:axPos val="l"/>
        <c:majorGridlines>
          <c:spPr>
            <a:ln w="3166">
              <a:solidFill>
                <a:srgbClr val="000000"/>
              </a:solidFill>
              <a:prstDash val="solid"/>
            </a:ln>
          </c:spPr>
        </c:majorGridlines>
        <c:numFmt formatCode="General" sourceLinked="1"/>
        <c:tickLblPos val="nextTo"/>
        <c:spPr>
          <a:ln w="3166">
            <a:solidFill>
              <a:srgbClr val="000000"/>
            </a:solidFill>
            <a:prstDash val="solid"/>
          </a:ln>
        </c:spPr>
        <c:txPr>
          <a:bodyPr rot="0" vert="horz"/>
          <a:lstStyle/>
          <a:p>
            <a:pPr>
              <a:defRPr sz="1446" b="1" i="0" u="none" strike="noStrike" baseline="0">
                <a:solidFill>
                  <a:srgbClr val="000000"/>
                </a:solidFill>
                <a:latin typeface="Calibri"/>
                <a:ea typeface="Calibri"/>
                <a:cs typeface="Calibri"/>
              </a:defRPr>
            </a:pPr>
            <a:endParaRPr lang="ru-RU"/>
          </a:p>
        </c:txPr>
        <c:crossAx val="131195264"/>
        <c:crosses val="autoZero"/>
        <c:crossBetween val="between"/>
      </c:valAx>
      <c:spPr>
        <a:noFill/>
        <a:ln w="25327">
          <a:noFill/>
        </a:ln>
      </c:spPr>
    </c:plotArea>
    <c:legend>
      <c:legendPos val="b"/>
      <c:layout>
        <c:manualLayout>
          <c:xMode val="edge"/>
          <c:yMode val="edge"/>
          <c:x val="0.30966469428007903"/>
          <c:y val="0.89880952380952384"/>
          <c:w val="0.38067061143984249"/>
          <c:h val="9.2261904761904739E-2"/>
        </c:manualLayout>
      </c:layout>
      <c:spPr>
        <a:noFill/>
        <a:ln w="3166">
          <a:solidFill>
            <a:srgbClr val="000000"/>
          </a:solidFill>
          <a:prstDash val="solid"/>
        </a:ln>
      </c:spPr>
      <c:txPr>
        <a:bodyPr/>
        <a:lstStyle/>
        <a:p>
          <a:pPr>
            <a:defRPr sz="1326"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446"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07BF5-F234-4CF8-BB11-ADD148DF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22135</Words>
  <Characters>126174</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Комитет по местному самоуправлению</Company>
  <LinksUpToDate>false</LinksUpToDate>
  <CharactersWithSpaces>148013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я</dc:creator>
  <cp:lastModifiedBy>ty</cp:lastModifiedBy>
  <cp:revision>2</cp:revision>
  <cp:lastPrinted>2025-04-15T13:40:00Z</cp:lastPrinted>
  <dcterms:created xsi:type="dcterms:W3CDTF">2025-05-07T07:03:00Z</dcterms:created>
  <dcterms:modified xsi:type="dcterms:W3CDTF">2025-05-07T07:03:00Z</dcterms:modified>
</cp:coreProperties>
</file>