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E7" w:rsidRDefault="00F10FE7" w:rsidP="00F10FE7">
      <w:pPr>
        <w:pStyle w:val="ConsPlusNormal"/>
        <w:spacing w:line="300" w:lineRule="auto"/>
        <w:jc w:val="center"/>
      </w:pPr>
      <w:r>
        <w:rPr>
          <w:rFonts w:ascii="Times New Roman" w:hAnsi="Times New Roman" w:cs="Times New Roman"/>
          <w:color w:val="000000"/>
          <w:sz w:val="30"/>
          <w:szCs w:val="30"/>
        </w:rPr>
        <w:t>Порядок заключения гражданами договоров купли-продажи лесных насаждений в целях заготовки ими для собственных нужд древесины            на находящихся в государственной, муниципальной собственности землях сельскохозяйственного назначения или на земельных участках из земель сельскохозяйственного назначения, не предоставленных в пользование третьим лицам</w:t>
      </w:r>
    </w:p>
    <w:p w:rsidR="00F10FE7" w:rsidRDefault="00F10FE7" w:rsidP="00F10FE7">
      <w:pPr>
        <w:pStyle w:val="ConsPlusNormal"/>
        <w:spacing w:line="30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F10FE7" w:rsidRDefault="00F10FE7" w:rsidP="00F10FE7">
      <w:pPr>
        <w:pStyle w:val="ConsPlusNormal"/>
        <w:spacing w:line="30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1. Настоящий Порядок определяет процедуру заключения гражданами договоров купли-продажи лесных насаждений в целях заготовки ими для собственных нужд древесины на находящихся                             в государственной, муниципальной собственности землях сельскохозяйственного назначения или на земельных участках из земель сельскохозяйственного назначения, не предоставленных в пользование третьим лицам (далее - Порядок, договор).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В целях настоящего Порядка используются понятия, установленные Законом Псковской области от 30 ноября 2021 г. № 2220-ОЗ                                «Об отдельных вопросах в области лесных отношений в Псковской области» (далее - Закон № 2220-ОЗ).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2. Заключение гражданами договоров осуществляется                                  без проведения аукциона в соответствии со статьями 30 и 77 Лесного кодекса Российской Федерации, с периодичностью, установленной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статьей 7 Закона № 2220-ОЗ.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3. Заключение договоров с гражданами осуществляется органом местного самоуправления муниципального района (округа) по месту нахождения земельного участка и (или) исполнительным органом Псковской области, осуществляющим исполнительно-распорядительные  и иные полномочия в сфере имущественных отношений, использования земельных ресурсов на территории области и в сфере градостроительной деятельности (территориальное планирование, градостроительное зонирование) (далее - Уполномоченный орган).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4. Для заключения договора граждане подают заявление                                          в Уполномоченный орган. Форма заявления утверждается Уполномоченным органом.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Заявления от граждан, являющихся собственниками жилых, садовых домов, хозяйственных построек, которые пострадали в результате чрезвычайных ситуаций природного и техногенного характера, рассматриваются в первоочередном порядке.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К заявлению прилагается копия документа, удостоверяющая личность заявителя, а также следующие документы: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1) для подтверждения потребности в древесине                                      для строительства жилого дома: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а) копия разрешения на строительство и (или) уведомления                                 о планируемом строительстве жилого дома, выданного </w:t>
      </w:r>
      <w:r>
        <w:rPr>
          <w:rFonts w:ascii="Times New Roman" w:hAnsi="Times New Roman" w:cs="Times New Roman"/>
          <w:color w:val="000000"/>
          <w:kern w:val="0"/>
          <w:sz w:val="30"/>
          <w:szCs w:val="30"/>
          <w:lang w:eastAsia="ru-RU"/>
        </w:rPr>
        <w:t xml:space="preserve">органом местного самоуправления муниципального района (округа), </w:t>
      </w:r>
      <w:r>
        <w:rPr>
          <w:rFonts w:ascii="Times New Roman" w:hAnsi="Times New Roman" w:cs="Times New Roman"/>
          <w:color w:val="000000"/>
          <w:sz w:val="30"/>
          <w:szCs w:val="30"/>
        </w:rPr>
        <w:t>на территории которого планируется строительство;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б) выписка из Единого государственного реестра недвижимости, содержащая сведения о зарегистрированном праве заявителя на земельный участок, на котором планируется строительство;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в) правоустанавливающий документ на земельный участок,                                 на котором планируется строительство, и (или) договор аренды земельного участка – в случае отсутствия сведений о зарегистрированных правах в Едином государственном реестре недвижимости (за исключением земельных участков, находящихся в государственной или муниципальной собственности);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г) документ, выданный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подтверждающий факт пожара или иного стихийного бедствия;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д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) документ о признании дома аварийным, непригодным для проживания и подлежащим сносу;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2) для подтверждения потребности в древесине для ремонта,                                     (в том числе капитального), реконструкции жилого дома: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а) выписка из Единого государственного реестра недвижимости                      об основных характеристиках и зарегистрированных правах на объект недвижимости или иной документ, подтверждающий права заявителя                    на жилой дом;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б) документ о признании дома аварийным и нуждающимся             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реконструкции, выданный соответствующим органом местного самоуправления;</w:t>
      </w:r>
      <w:proofErr w:type="gramEnd"/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3) для подтверждения потребности в древесине для отопления                         на очередной год на одну семью (одиноко проживающего гражданина) заявителем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предоставляется документ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, подтверждающий наличие в жилом доме печного отопления, или справка, выданная органом местного самоуправления, о наличии печного отопления;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4) для подтверждения потребности в древесине                                       для строительства, реконструкции, ремонта садового дома, хозяйственных построек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а) выписка из Единого государственного реестра недвижимости                         об основных характеристиках и зарегистрированных правах на объект недвижимости, или иной документ, подтверждающий права заявителя                     на земельный участок, на котором расположен садовый дом, хозяйственная постройка;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б) документ, выданный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подтверждающий факт пожара или иного стихийного бедствия;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в) документ, подтверждающий износ садового дома и хозяйственных построек, либо документ, удостоверяющий аварийное состояние садового дома и хозяйственных построек, требующих реконструкции.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5. Уполномоченный орган в течени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трех рабочих дней регистрирует заявление.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пяти рабочих дней после регистрации заявления Уполномоченный орган рассматривает и оценивает представленные документы, устанавливает факт предоставления (не предоставления) ранее гражданину древесины на цели, определенные пунктом 4 настоящего Порядка, и принимает решение о заключении (отказе в заключении) договора.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6. В случае принятии решения о заключении договора Уполномоченный орган: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 xml:space="preserve">1) уведомляет гражданина о возможности осмотра предполагаемого места заготовки древесины, затраты на посещение которого гражданин </w:t>
      </w: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несет за свой счет, либо отказа от предварительного осмотра места заготовки древесины, указав это в заявлении о заключении договора;</w:t>
      </w:r>
      <w:proofErr w:type="gramEnd"/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2) подготавливает и подписывает договор, подписание которого         с гражданином и передача ему одного экземпляра договора производится       в Уполномоченном органе. Второй экземпляр договора хранится                       в Уполномоченном органе.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7. Уполномоченный орган принимает решение об отказе                        в заключени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договора по следующим основаниям: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1) не предоставление или предоставление неполного пакета документов, предусмотренного пунктом 4 настоящего Порядка;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2) превышение заявленных к заготовке объемов по отношению                          к нормативам заготовки гражданами древесины для собственных нужд, установленных частью 6 статьи 7 Закона № 2220-ОЗ;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3) наличие у заявителя ранее заключенных договоров                         купли-продажи лесных насаждений для заявленной цели в установленных законодательством объемах и в рамках установленной периодичности      на территории Псковской области;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4) установление факта недостоверности представленных заявителем документов и информации;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5) отсутствие у Уполномоченного органа суммарного объема древесины для осуществления заготовки в целях, определенных пунктом         4 настоящего Порядка.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8. Уполномоченный орган со дня принятия решения об отказе                            в заключени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договора в течении трех рабочих дней предоставляет заявителю письменный мотивированный отказ.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9. Уполномоченный орган ведет реестр заключенных договоров.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10. Передача лесных насаждений в соответствии с договором осуществляется после предоставления гражданином документов, подтверждающих внесение платы по договору в порядке, определенном                        в договоре.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Плата по договору определяется в соответствии с частью 4 статьи 7 Закона № 2220-ОЗ.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11. Заготовка древесины по договору до внесения установленных договором платежей не допускается.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12.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исполнением условий договора осуществляет Уполномоченный орган.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30"/>
          <w:szCs w:val="30"/>
        </w:rPr>
        <w:t>13. Отчуждение или передача другому лицу древесины, заготовленной гражданами для собственных нужд, не допускается.</w:t>
      </w:r>
    </w:p>
    <w:p w:rsidR="00F10FE7" w:rsidRDefault="00F10FE7" w:rsidP="00F10FE7">
      <w:pPr>
        <w:pStyle w:val="ConsPlusNormal"/>
        <w:spacing w:line="300" w:lineRule="auto"/>
        <w:ind w:firstLine="709"/>
        <w:jc w:val="both"/>
      </w:pPr>
    </w:p>
    <w:p w:rsidR="00F10FE7" w:rsidRPr="00F10FE7" w:rsidRDefault="00F10FE7" w:rsidP="00F10FE7"/>
    <w:sectPr w:rsidR="00F10FE7" w:rsidRPr="00F10FE7">
      <w:headerReference w:type="even" r:id="rId4"/>
      <w:headerReference w:type="default" r:id="rId5"/>
      <w:headerReference w:type="first" r:id="rId6"/>
      <w:pgSz w:w="11906" w:h="16838"/>
      <w:pgMar w:top="1134" w:right="1134" w:bottom="720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FE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F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10FE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FE7"/>
    <w:rsid w:val="00F1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E7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FE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1203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2024-08-28T09:36:00Z</dcterms:created>
  <dcterms:modified xsi:type="dcterms:W3CDTF">2024-08-28T09:37:00Z</dcterms:modified>
</cp:coreProperties>
</file>