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974EF">
      <w:pPr>
        <w:jc w:val="center"/>
        <w:rPr>
          <w:b/>
          <w:sz w:val="2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2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9F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14:paraId="09BDC815">
      <w:pPr>
        <w:pBdr>
          <w:bottom w:val="double" w:color="000000" w:sz="2" w:space="1"/>
        </w:pBdr>
        <w:rPr>
          <w:rFonts w:ascii="Times New Roman" w:hAnsi="Times New Roman" w:cs="Times New Roman"/>
          <w:b/>
          <w:sz w:val="10"/>
          <w:szCs w:val="28"/>
        </w:rPr>
      </w:pPr>
    </w:p>
    <w:p w14:paraId="20B49283">
      <w:pPr>
        <w:jc w:val="right"/>
        <w:rPr>
          <w:rFonts w:ascii="Times New Roman" w:hAnsi="Times New Roman" w:cs="Times New Roman"/>
          <w:sz w:val="4"/>
          <w:szCs w:val="28"/>
        </w:rPr>
      </w:pPr>
    </w:p>
    <w:p w14:paraId="02237F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10</w:t>
      </w:r>
    </w:p>
    <w:p w14:paraId="075D5567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</w:p>
    <w:p w14:paraId="3FE8F4E2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</w:p>
    <w:p w14:paraId="04455E77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26.06.2024 года</w:t>
      </w:r>
    </w:p>
    <w:p w14:paraId="5B219DE9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(принято на 13 очередной сессии</w:t>
      </w:r>
    </w:p>
    <w:p w14:paraId="16EE7C20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первого созыва)</w:t>
      </w:r>
    </w:p>
    <w:p w14:paraId="68B3AE84">
      <w:pPr>
        <w:shd w:val="clear" w:color="auto" w:fill="FFFFFF"/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Новоржев</w:t>
      </w:r>
    </w:p>
    <w:p w14:paraId="4B44021D">
      <w:pPr>
        <w:spacing w:after="0" w:line="240" w:lineRule="auto"/>
        <w:ind w:right="129" w:firstLine="709"/>
        <w:rPr>
          <w:rFonts w:ascii="Times New Roman" w:hAnsi="Times New Roman" w:cs="Times New Roman"/>
          <w:sz w:val="27"/>
          <w:szCs w:val="27"/>
        </w:rPr>
      </w:pPr>
    </w:p>
    <w:p w14:paraId="7C8B9F38">
      <w:pPr>
        <w:spacing w:after="0" w:line="240" w:lineRule="auto"/>
        <w:ind w:right="129" w:firstLine="709"/>
        <w:rPr>
          <w:rFonts w:ascii="Times New Roman" w:hAnsi="Times New Roman" w:cs="Times New Roman"/>
          <w:sz w:val="27"/>
          <w:szCs w:val="27"/>
        </w:rPr>
      </w:pPr>
    </w:p>
    <w:p w14:paraId="4B39111D">
      <w:pPr>
        <w:autoSpaceDE w:val="0"/>
        <w:autoSpaceDN w:val="0"/>
        <w:adjustRightInd w:val="0"/>
        <w:spacing w:after="0" w:line="240" w:lineRule="auto"/>
        <w:ind w:right="129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Об утверждении Положения </w:t>
      </w:r>
      <w:r>
        <w:rPr>
          <w:rFonts w:ascii="Times New Roman" w:hAnsi="Times New Roman" w:cs="Times New Roman"/>
          <w:bCs/>
          <w:sz w:val="27"/>
          <w:szCs w:val="27"/>
        </w:rPr>
        <w:br w:type="textWrapping"/>
      </w:r>
      <w:r>
        <w:rPr>
          <w:rFonts w:ascii="Times New Roman" w:hAnsi="Times New Roman" w:cs="Times New Roman"/>
          <w:bCs/>
          <w:sz w:val="27"/>
          <w:szCs w:val="27"/>
        </w:rPr>
        <w:t xml:space="preserve">о «Книге Почета Новоржевского </w:t>
      </w:r>
      <w:r>
        <w:rPr>
          <w:rFonts w:ascii="Times New Roman" w:hAnsi="Times New Roman" w:cs="Times New Roman"/>
          <w:bCs/>
          <w:sz w:val="27"/>
          <w:szCs w:val="27"/>
        </w:rPr>
        <w:br w:type="textWrapping"/>
      </w:r>
      <w:r>
        <w:rPr>
          <w:rFonts w:ascii="Times New Roman" w:hAnsi="Times New Roman" w:cs="Times New Roman"/>
          <w:bCs/>
          <w:sz w:val="27"/>
          <w:szCs w:val="27"/>
        </w:rPr>
        <w:t>муниципального округа»</w:t>
      </w:r>
    </w:p>
    <w:p w14:paraId="621B34AC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1CBBA9EB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27D4AC2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признания заслуг граждан, внесших заметный вклад в социально-экономическое развитие Новоржевского муниципального округа,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Законом Псковской области от 02.03.2023 №2350-ОЗ «О преобразовании муниципальных образований, входящих в состав муниципального образования «Новоржевский район», </w:t>
      </w:r>
      <w:r>
        <w:rPr>
          <w:rFonts w:ascii="Times New Roman" w:hAnsi="Times New Roman" w:cs="Times New Roman"/>
          <w:sz w:val="27"/>
          <w:szCs w:val="27"/>
        </w:rPr>
        <w:t xml:space="preserve">Собрание депутатов Новоржевского муниципального округа </w:t>
      </w:r>
      <w:r>
        <w:rPr>
          <w:rFonts w:ascii="Times New Roman" w:hAnsi="Times New Roman" w:cs="Times New Roman"/>
          <w:b/>
          <w:sz w:val="27"/>
          <w:szCs w:val="27"/>
        </w:rPr>
        <w:t>РЕШИЛО: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944833A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Учредить «Книгу Почета Новоржевского муниципального округа».</w:t>
      </w:r>
    </w:p>
    <w:p w14:paraId="388E9485">
      <w:pPr>
        <w:autoSpaceDE w:val="0"/>
        <w:autoSpaceDN w:val="0"/>
        <w:adjustRightInd w:val="0"/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Утвердить Положение о «Книге Почета Новоржевского муниципального округа» согласно приложению к настоящему решению.</w:t>
      </w:r>
    </w:p>
    <w:p w14:paraId="6BA94297">
      <w:pPr>
        <w:autoSpaceDE w:val="0"/>
        <w:autoSpaceDN w:val="0"/>
        <w:adjustRightInd w:val="0"/>
        <w:spacing w:after="0" w:line="240" w:lineRule="auto"/>
        <w:ind w:right="709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Решение Собрания депутатов Новоржевского района от 29.10.2002 №4 «О Книге Почета Новоржевского района»</w:t>
      </w:r>
      <w:r>
        <w:rPr>
          <w:rFonts w:ascii="Times New Roman" w:hAnsi="Times New Roman" w:cs="Times New Roman"/>
          <w:bCs/>
          <w:sz w:val="27"/>
          <w:szCs w:val="27"/>
        </w:rPr>
        <w:t xml:space="preserve"> со всеми изменениями и дополнениями </w:t>
      </w:r>
      <w:r>
        <w:rPr>
          <w:rFonts w:ascii="Times New Roman" w:hAnsi="Times New Roman" w:cs="Times New Roman"/>
          <w:sz w:val="27"/>
          <w:szCs w:val="27"/>
        </w:rPr>
        <w:t>признать утратившим силу.</w:t>
      </w:r>
    </w:p>
    <w:p w14:paraId="7B8127E5">
      <w:pPr>
        <w:tabs>
          <w:tab w:val="left" w:pos="567"/>
        </w:tabs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Настоящее решение вступает в силу со дня его официального опубликования.</w:t>
      </w:r>
    </w:p>
    <w:p w14:paraId="13AE6BB7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 Опубликовать настоящее решение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14:paraId="09BB580E">
      <w:pPr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</w:p>
    <w:p w14:paraId="6E9CF7E4">
      <w:pPr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первого созыва </w:t>
      </w:r>
      <w:r>
        <w:rPr>
          <w:rFonts w:ascii="Times New Roman" w:hAnsi="Times New Roman" w:cs="Times New Roman"/>
          <w:sz w:val="27"/>
          <w:szCs w:val="27"/>
        </w:rPr>
        <w:br w:type="textWrapping"/>
      </w:r>
      <w:r>
        <w:rPr>
          <w:rFonts w:ascii="Times New Roman" w:hAnsi="Times New Roman" w:cs="Times New Roman"/>
          <w:sz w:val="27"/>
          <w:szCs w:val="27"/>
        </w:rPr>
        <w:t>Новоржевского муниципального округа                                        В.А. Меркулова</w:t>
      </w:r>
    </w:p>
    <w:p w14:paraId="294A0A46">
      <w:pPr>
        <w:spacing w:after="0" w:line="240" w:lineRule="auto"/>
        <w:ind w:right="129" w:firstLine="709"/>
        <w:rPr>
          <w:rFonts w:ascii="Times New Roman" w:hAnsi="Times New Roman" w:cs="Times New Roman"/>
          <w:sz w:val="27"/>
          <w:szCs w:val="27"/>
        </w:rPr>
      </w:pPr>
    </w:p>
    <w:p w14:paraId="17459F15">
      <w:pPr>
        <w:spacing w:after="0" w:line="240" w:lineRule="auto"/>
        <w:ind w:right="129" w:firstLine="709"/>
        <w:rPr>
          <w:rFonts w:ascii="Times New Roman" w:hAnsi="Times New Roman" w:cs="Times New Roman"/>
          <w:sz w:val="27"/>
          <w:szCs w:val="27"/>
        </w:rPr>
      </w:pPr>
    </w:p>
    <w:p w14:paraId="0F6E3CE1">
      <w:pPr>
        <w:spacing w:after="0" w:line="240" w:lineRule="auto"/>
        <w:ind w:right="12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Новоржевского муниципального округа                              Л.М.Трифонова</w:t>
      </w:r>
    </w:p>
    <w:p w14:paraId="43472A76">
      <w:pPr>
        <w:spacing w:after="0" w:line="240" w:lineRule="auto"/>
        <w:ind w:right="12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A1FC330">
      <w:pPr>
        <w:spacing w:after="0" w:line="240" w:lineRule="auto"/>
        <w:ind w:right="12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14:paraId="09BAF5D2">
      <w:pPr>
        <w:spacing w:after="0" w:line="240" w:lineRule="auto"/>
        <w:ind w:right="12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Приложение</w:t>
      </w:r>
    </w:p>
    <w:p w14:paraId="66F97030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 решению Собрания депутатов</w:t>
      </w:r>
    </w:p>
    <w:p w14:paraId="24763BA4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Новоржевского муниципального округа</w:t>
      </w:r>
    </w:p>
    <w:p w14:paraId="50876735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 26.06.2024 № 10</w:t>
      </w:r>
    </w:p>
    <w:p w14:paraId="6DDE817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4714E8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1CC8BDF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ПОЛОЖЕНИЕ</w:t>
      </w:r>
    </w:p>
    <w:p w14:paraId="6919A6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«Книге Почета Новоржевского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округа»</w:t>
      </w:r>
    </w:p>
    <w:p w14:paraId="24E51E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14:paraId="6F821D1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 Занесение в «Книга Почета Новоржевского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округа» (далее - «Книга Почета»)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производится за заслуги граждан в экономике, социально - культурной жизни Новоржевского муниципального  округа, в общественной деятельности, плодотворную работу в государственных органах и органах местного самоуправления на территории Новоржевского муниципального округа (ранее Новоржевского района). </w:t>
      </w:r>
    </w:p>
    <w:p w14:paraId="1C8767EA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В «Книгу Почета» могут быть занесены как постоянные жители округа, так и граждане, проживающие за его пределами, ранее работающие на территории муниципального образования, не потерявшие связь с округом и продолжающие вносить вклад в его развитие. </w:t>
      </w:r>
    </w:p>
    <w:p w14:paraId="048C53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3. Право выступить с инициативой о занесении в «Книгу Почета» принадлежит:</w:t>
      </w:r>
    </w:p>
    <w:p w14:paraId="0C283243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органам местного самоуправления Новоржевского муниципального округа;</w:t>
      </w:r>
    </w:p>
    <w:p w14:paraId="040BA22A">
      <w:pPr>
        <w:spacing w:after="0" w:line="240" w:lineRule="auto"/>
        <w:ind w:right="129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трудовым коллективам предприятий, учреждений, организаций независимо от форм собственности.</w:t>
      </w:r>
    </w:p>
    <w:p w14:paraId="0FA03DB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4. При выдвижении кандидатур вместе с ходатайством в Собрание депутатов Новоржевского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представляется характеристика деятельности кандидата, его биографическая справка, иные документы и материалы, свидетельствующие о заслугах кандидата перед округом.</w:t>
      </w:r>
    </w:p>
    <w:p w14:paraId="03D5CA0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5. Представления о занесении в «Книгу Почета» предварительно рассматриваются на заседании постоянной комиссии по социальным вопросам Собрания депутатов Новоржевского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округа, по результатам которой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выносятся на рассмотрение сессии.</w:t>
      </w:r>
    </w:p>
    <w:p w14:paraId="4A4DF922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6. Решение о занесении в «Книгу Почета» ежегодно принимается Собранием депутатов Новоржевского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 и публикуется в газете «Земля новоржевская»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6930832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7. Гражданам, заносимым в «Книгу Почета», </w:t>
      </w:r>
      <w:r>
        <w:rPr>
          <w:rFonts w:ascii="Times New Roman" w:hAnsi="Times New Roman" w:cs="Times New Roman"/>
          <w:sz w:val="26"/>
          <w:szCs w:val="26"/>
        </w:rPr>
        <w:t xml:space="preserve">в торжественной обстановке Главой Новоржевского муниципального округа и Председателем Собрания депутатов Новоржевского муниципального округа вручается решение Собрания депутатов,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свидетельство установленного образца (согласно приложению к настоящему Положению) и ценный подарок.</w:t>
      </w:r>
    </w:p>
    <w:p w14:paraId="4094E5B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8. Определить, что в «Книгу Почета» ежегодно заносится 2 кандидатуры.</w:t>
      </w:r>
    </w:p>
    <w:p w14:paraId="3A50F4A9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9. </w:t>
      </w:r>
      <w:r>
        <w:rPr>
          <w:rFonts w:ascii="Times New Roman" w:hAnsi="Times New Roman" w:cs="Times New Roman"/>
          <w:sz w:val="26"/>
          <w:szCs w:val="26"/>
        </w:rPr>
        <w:t xml:space="preserve">«Книга Почета»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представляет собой альбом в твердом переплете с надписью буквами золотого цвета «Книга Почета Новоржевского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14:paraId="2FEF714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 каждой странице «Книги Почета» располагается фотография гражданина, удостоенного занесения в «Книгу Почета», и характеристика его заслуг.</w:t>
      </w:r>
    </w:p>
    <w:p w14:paraId="25A7861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10. «Книга Почета» хранится в Новоржевском филиале Государственного бюджетного учреждения культуры Псковской области «Военно-исторический музей-заповедник» «Музей истории Новоржевского края».</w:t>
      </w:r>
    </w:p>
    <w:p w14:paraId="48ACED9E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F82307">
      <w:pPr>
        <w:spacing w:after="0" w:line="240" w:lineRule="auto"/>
        <w:ind w:right="1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98C4EFF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Приложение </w:t>
      </w:r>
    </w:p>
    <w:p w14:paraId="0BB2619E">
      <w:pPr>
        <w:spacing w:after="0" w:line="240" w:lineRule="auto"/>
        <w:ind w:right="129"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Положению о «Книге Почета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Новоржевского муниципального округа»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textWrapping"/>
      </w:r>
    </w:p>
    <w:p w14:paraId="2979A77B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BF840A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sz w:val="72"/>
          <w:szCs w:val="72"/>
          <w:shd w:val="clear" w:color="auto" w:fill="FFFFFF"/>
        </w:rPr>
        <w:t>СВИДЕТЕЛЬСТВО</w:t>
      </w:r>
    </w:p>
    <w:p w14:paraId="45489A3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6598F3B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14:paraId="58C9FB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___________________________________________________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___________________________________________________</w:t>
      </w:r>
    </w:p>
    <w:p w14:paraId="79C13B6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  <w:t>(ФИО)</w:t>
      </w:r>
    </w:p>
    <w:p w14:paraId="358C2EB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</w:p>
    <w:p w14:paraId="284BA75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___________________________________________________</w:t>
      </w:r>
    </w:p>
    <w:p w14:paraId="150E064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___________________________________________________</w:t>
      </w:r>
    </w:p>
    <w:p w14:paraId="1B371E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___________________________________________________</w:t>
      </w:r>
    </w:p>
    <w:p w14:paraId="242893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  <w:t>(род деятельности)</w:t>
      </w:r>
    </w:p>
    <w:p w14:paraId="5FA84A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</w:p>
    <w:p w14:paraId="672E81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</w:p>
    <w:p w14:paraId="62FB715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6"/>
          <w:szCs w:val="56"/>
          <w:shd w:val="clear" w:color="auto" w:fill="FFFFFF"/>
          <w:vertAlign w:val="superscript"/>
        </w:rPr>
        <w:t>занесен(а)</w:t>
      </w:r>
      <w:r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br w:type="textWrapping"/>
      </w:r>
      <w:r>
        <w:rPr>
          <w:rFonts w:ascii="Times New Roman" w:hAnsi="Times New Roman" w:cs="Times New Roman"/>
          <w:sz w:val="52"/>
          <w:szCs w:val="52"/>
        </w:rPr>
        <w:t xml:space="preserve">в «КНИГУ ПОЧЁТА </w:t>
      </w:r>
      <w:r>
        <w:rPr>
          <w:rFonts w:ascii="Times New Roman" w:hAnsi="Times New Roman" w:cs="Times New Roman"/>
          <w:sz w:val="52"/>
          <w:szCs w:val="52"/>
        </w:rPr>
        <w:br w:type="textWrapping"/>
      </w:r>
      <w:r>
        <w:rPr>
          <w:rFonts w:ascii="Times New Roman" w:hAnsi="Times New Roman" w:cs="Times New Roman"/>
          <w:sz w:val="52"/>
          <w:szCs w:val="52"/>
        </w:rPr>
        <w:t>Новоржевского муниципального округа»</w:t>
      </w:r>
    </w:p>
    <w:p w14:paraId="4CD16A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vertAlign w:val="superscript"/>
        </w:rPr>
      </w:pPr>
    </w:p>
    <w:p w14:paraId="5ADAD05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решением </w:t>
      </w:r>
      <w:r>
        <w:rPr>
          <w:rFonts w:ascii="Times New Roman" w:hAnsi="Times New Roman" w:cs="Times New Roman"/>
          <w:sz w:val="36"/>
          <w:szCs w:val="36"/>
        </w:rPr>
        <w:t>Собрания депутатов Новоржевского муниципального округа от ___._________20__г. №__</w:t>
      </w:r>
    </w:p>
    <w:p w14:paraId="583527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B8162A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DA2C9A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Новоржевского муниципального округа         Л.М. Трифонова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 xml:space="preserve">Председатель Собрания депутатов 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Новоржевского муниципального округа                    В.А. Меркулова</w:t>
      </w:r>
    </w:p>
    <w:p w14:paraId="459126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86CC9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sz w:val="32"/>
          <w:szCs w:val="32"/>
        </w:rPr>
        <w:t>г. Новоржев</w:t>
      </w:r>
      <w:r>
        <w:rPr>
          <w:rFonts w:ascii="Times New Roman" w:hAnsi="Times New Roman" w:cs="Times New Roman"/>
          <w:sz w:val="32"/>
          <w:szCs w:val="32"/>
        </w:rPr>
        <w:br w:type="textWrapping"/>
      </w:r>
      <w:r>
        <w:rPr>
          <w:rFonts w:ascii="Times New Roman" w:hAnsi="Times New Roman" w:cs="Times New Roman"/>
          <w:sz w:val="32"/>
          <w:szCs w:val="32"/>
        </w:rPr>
        <w:t>20__г.</w:t>
      </w:r>
    </w:p>
    <w:sectPr>
      <w:pgSz w:w="11906" w:h="16838"/>
      <w:pgMar w:top="720" w:right="849" w:bottom="720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F015F"/>
    <w:rsid w:val="00000394"/>
    <w:rsid w:val="0000302B"/>
    <w:rsid w:val="000213B9"/>
    <w:rsid w:val="00030828"/>
    <w:rsid w:val="00086B01"/>
    <w:rsid w:val="000E0A19"/>
    <w:rsid w:val="000F02EC"/>
    <w:rsid w:val="000F1FF3"/>
    <w:rsid w:val="001021E7"/>
    <w:rsid w:val="00103481"/>
    <w:rsid w:val="00110DCE"/>
    <w:rsid w:val="00133B0B"/>
    <w:rsid w:val="00134EF9"/>
    <w:rsid w:val="00136557"/>
    <w:rsid w:val="00153860"/>
    <w:rsid w:val="00164EE2"/>
    <w:rsid w:val="001669DE"/>
    <w:rsid w:val="001D60AC"/>
    <w:rsid w:val="001E4DDC"/>
    <w:rsid w:val="001E6D2A"/>
    <w:rsid w:val="001F3E53"/>
    <w:rsid w:val="0020653C"/>
    <w:rsid w:val="002137B2"/>
    <w:rsid w:val="00215900"/>
    <w:rsid w:val="00230CE3"/>
    <w:rsid w:val="00243658"/>
    <w:rsid w:val="00250F99"/>
    <w:rsid w:val="002663E2"/>
    <w:rsid w:val="0027484B"/>
    <w:rsid w:val="002831E4"/>
    <w:rsid w:val="002A6987"/>
    <w:rsid w:val="002C4033"/>
    <w:rsid w:val="002C5B26"/>
    <w:rsid w:val="002F4AD5"/>
    <w:rsid w:val="002F5FB8"/>
    <w:rsid w:val="00302C00"/>
    <w:rsid w:val="00310249"/>
    <w:rsid w:val="00316746"/>
    <w:rsid w:val="00331AE8"/>
    <w:rsid w:val="00346D9A"/>
    <w:rsid w:val="003776DD"/>
    <w:rsid w:val="00387E2A"/>
    <w:rsid w:val="003A57D9"/>
    <w:rsid w:val="003B1EC0"/>
    <w:rsid w:val="003F599E"/>
    <w:rsid w:val="00400454"/>
    <w:rsid w:val="00431E35"/>
    <w:rsid w:val="00455B30"/>
    <w:rsid w:val="004621ED"/>
    <w:rsid w:val="004645E5"/>
    <w:rsid w:val="00481AF1"/>
    <w:rsid w:val="00493552"/>
    <w:rsid w:val="00497A82"/>
    <w:rsid w:val="004B3E5B"/>
    <w:rsid w:val="004C578D"/>
    <w:rsid w:val="004E525E"/>
    <w:rsid w:val="004F195C"/>
    <w:rsid w:val="005228A6"/>
    <w:rsid w:val="00524CB1"/>
    <w:rsid w:val="0053337E"/>
    <w:rsid w:val="00561D58"/>
    <w:rsid w:val="00572EB7"/>
    <w:rsid w:val="0059025D"/>
    <w:rsid w:val="00595BD3"/>
    <w:rsid w:val="005B33BF"/>
    <w:rsid w:val="0061029F"/>
    <w:rsid w:val="00620785"/>
    <w:rsid w:val="006235FA"/>
    <w:rsid w:val="0064393E"/>
    <w:rsid w:val="00646AF6"/>
    <w:rsid w:val="00650A77"/>
    <w:rsid w:val="00653AE3"/>
    <w:rsid w:val="006951C3"/>
    <w:rsid w:val="006A68B0"/>
    <w:rsid w:val="006A7FF7"/>
    <w:rsid w:val="006C595B"/>
    <w:rsid w:val="006E6541"/>
    <w:rsid w:val="006F2FFE"/>
    <w:rsid w:val="00727AF7"/>
    <w:rsid w:val="007329DC"/>
    <w:rsid w:val="00733440"/>
    <w:rsid w:val="00740516"/>
    <w:rsid w:val="007523FE"/>
    <w:rsid w:val="00763919"/>
    <w:rsid w:val="007647C8"/>
    <w:rsid w:val="00771A28"/>
    <w:rsid w:val="00771ED3"/>
    <w:rsid w:val="00776AF9"/>
    <w:rsid w:val="007954F2"/>
    <w:rsid w:val="0079678E"/>
    <w:rsid w:val="007B5694"/>
    <w:rsid w:val="007B5D82"/>
    <w:rsid w:val="007C79A6"/>
    <w:rsid w:val="007F0DAA"/>
    <w:rsid w:val="00812553"/>
    <w:rsid w:val="008128AD"/>
    <w:rsid w:val="00825199"/>
    <w:rsid w:val="00826632"/>
    <w:rsid w:val="00834EB8"/>
    <w:rsid w:val="008529AC"/>
    <w:rsid w:val="00853AC4"/>
    <w:rsid w:val="00864C9C"/>
    <w:rsid w:val="0086755D"/>
    <w:rsid w:val="00876924"/>
    <w:rsid w:val="00880D55"/>
    <w:rsid w:val="00884818"/>
    <w:rsid w:val="008874FE"/>
    <w:rsid w:val="008A0F13"/>
    <w:rsid w:val="008A4C29"/>
    <w:rsid w:val="008A5297"/>
    <w:rsid w:val="008C0D56"/>
    <w:rsid w:val="008C1EA1"/>
    <w:rsid w:val="008D06BA"/>
    <w:rsid w:val="008D50D4"/>
    <w:rsid w:val="008E75D2"/>
    <w:rsid w:val="008F72D0"/>
    <w:rsid w:val="00902C72"/>
    <w:rsid w:val="00903849"/>
    <w:rsid w:val="00907401"/>
    <w:rsid w:val="0092123C"/>
    <w:rsid w:val="00925373"/>
    <w:rsid w:val="00964FAE"/>
    <w:rsid w:val="00986771"/>
    <w:rsid w:val="009A25E0"/>
    <w:rsid w:val="009B2561"/>
    <w:rsid w:val="009B6B80"/>
    <w:rsid w:val="009E16E2"/>
    <w:rsid w:val="009E250B"/>
    <w:rsid w:val="00A1516C"/>
    <w:rsid w:val="00A176BF"/>
    <w:rsid w:val="00A473E1"/>
    <w:rsid w:val="00A52AC9"/>
    <w:rsid w:val="00A70EAA"/>
    <w:rsid w:val="00A77401"/>
    <w:rsid w:val="00A83E49"/>
    <w:rsid w:val="00A84F00"/>
    <w:rsid w:val="00A9311B"/>
    <w:rsid w:val="00A9529B"/>
    <w:rsid w:val="00AC2CA3"/>
    <w:rsid w:val="00AD5713"/>
    <w:rsid w:val="00AD775B"/>
    <w:rsid w:val="00AF3793"/>
    <w:rsid w:val="00B11010"/>
    <w:rsid w:val="00B14D4E"/>
    <w:rsid w:val="00B23539"/>
    <w:rsid w:val="00B266E1"/>
    <w:rsid w:val="00B27E5B"/>
    <w:rsid w:val="00B3552E"/>
    <w:rsid w:val="00B401D9"/>
    <w:rsid w:val="00B4028B"/>
    <w:rsid w:val="00B81EA5"/>
    <w:rsid w:val="00B868C0"/>
    <w:rsid w:val="00BA3FA0"/>
    <w:rsid w:val="00BB239E"/>
    <w:rsid w:val="00BD148A"/>
    <w:rsid w:val="00BE6E28"/>
    <w:rsid w:val="00BF08D6"/>
    <w:rsid w:val="00C01699"/>
    <w:rsid w:val="00C1049C"/>
    <w:rsid w:val="00C348C3"/>
    <w:rsid w:val="00C4715C"/>
    <w:rsid w:val="00CF015F"/>
    <w:rsid w:val="00CF3C63"/>
    <w:rsid w:val="00D03173"/>
    <w:rsid w:val="00D06A30"/>
    <w:rsid w:val="00D1004B"/>
    <w:rsid w:val="00D1309F"/>
    <w:rsid w:val="00D516D4"/>
    <w:rsid w:val="00D613BF"/>
    <w:rsid w:val="00D760C4"/>
    <w:rsid w:val="00D92F08"/>
    <w:rsid w:val="00D930D3"/>
    <w:rsid w:val="00D97F70"/>
    <w:rsid w:val="00DA255C"/>
    <w:rsid w:val="00DB00FF"/>
    <w:rsid w:val="00DB0B0F"/>
    <w:rsid w:val="00DB0B17"/>
    <w:rsid w:val="00DF7DE3"/>
    <w:rsid w:val="00E17FD5"/>
    <w:rsid w:val="00E37644"/>
    <w:rsid w:val="00ED0CCF"/>
    <w:rsid w:val="00EE4DC4"/>
    <w:rsid w:val="00EF6406"/>
    <w:rsid w:val="00EF6CD8"/>
    <w:rsid w:val="00F055E5"/>
    <w:rsid w:val="00F20398"/>
    <w:rsid w:val="00F25CF7"/>
    <w:rsid w:val="00F439ED"/>
    <w:rsid w:val="00F70BFC"/>
    <w:rsid w:val="00F748DF"/>
    <w:rsid w:val="00FA4E35"/>
    <w:rsid w:val="00FD0F75"/>
    <w:rsid w:val="00FE75A8"/>
    <w:rsid w:val="00FF6680"/>
    <w:rsid w:val="1A9C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3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font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14">
    <w:name w:val="font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15">
    <w:name w:val="xl12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xl127"/>
    <w:basedOn w:val="1"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</w:rPr>
  </w:style>
  <w:style w:type="paragraph" w:customStyle="1" w:styleId="17">
    <w:name w:val="xl12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xl129"/>
    <w:basedOn w:val="1"/>
    <w:uiPriority w:val="0"/>
    <w:pP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9">
    <w:name w:val="xl130"/>
    <w:basedOn w:val="1"/>
    <w:uiPriority w:val="0"/>
    <w:pPr>
      <w:spacing w:before="100" w:beforeAutospacing="1" w:after="100" w:afterAutospacing="1" w:line="240" w:lineRule="auto"/>
    </w:pPr>
    <w:rPr>
      <w:rFonts w:ascii="Calibri" w:hAnsi="Calibri" w:eastAsia="Times New Roman" w:cs="Times New Roman"/>
      <w:sz w:val="24"/>
      <w:szCs w:val="24"/>
    </w:rPr>
  </w:style>
  <w:style w:type="paragraph" w:customStyle="1" w:styleId="20">
    <w:name w:val="xl13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eastAsia="Times New Roman" w:cs="Arial CYR"/>
      <w:color w:val="000000"/>
      <w:sz w:val="24"/>
      <w:szCs w:val="24"/>
    </w:rPr>
  </w:style>
  <w:style w:type="paragraph" w:customStyle="1" w:styleId="21">
    <w:name w:val="xl13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22">
    <w:name w:val="xl13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23">
    <w:name w:val="xl13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24">
    <w:name w:val="xl135"/>
    <w:basedOn w:val="1"/>
    <w:uiPriority w:val="0"/>
    <w:pPr>
      <w:pBdr>
        <w:top w:val="single" w:color="000000" w:sz="4" w:space="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25">
    <w:name w:val="xl136"/>
    <w:basedOn w:val="1"/>
    <w:uiPriority w:val="0"/>
    <w:pP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6">
    <w:name w:val="xl137"/>
    <w:basedOn w:val="1"/>
    <w:uiPriority w:val="0"/>
    <w:pP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7">
    <w:name w:val="xl138"/>
    <w:basedOn w:val="1"/>
    <w:uiPriority w:val="0"/>
    <w:pPr>
      <w:pBdr>
        <w:top w:val="single" w:color="000000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paragraph" w:customStyle="1" w:styleId="28">
    <w:name w:val="xl139"/>
    <w:basedOn w:val="1"/>
    <w:uiPriority w:val="0"/>
    <w:pPr>
      <w:spacing w:before="100" w:beforeAutospacing="1" w:after="100" w:afterAutospacing="1" w:line="240" w:lineRule="auto"/>
      <w:jc w:val="right"/>
    </w:pPr>
    <w:rPr>
      <w:rFonts w:ascii="Arial CYR" w:hAnsi="Arial CYR" w:eastAsia="Times New Roman" w:cs="Arial CYR"/>
      <w:color w:val="000000"/>
      <w:sz w:val="24"/>
      <w:szCs w:val="24"/>
    </w:rPr>
  </w:style>
  <w:style w:type="character" w:customStyle="1" w:styleId="29">
    <w:name w:val="Текст выноски Знак"/>
    <w:basedOn w:val="4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30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customStyle="1" w:styleId="31">
    <w:name w:val="Заголовок 2 Знак"/>
    <w:basedOn w:val="4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5229-37F1-47C4-9201-EEF7DA68DA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728</Words>
  <Characters>4154</Characters>
  <Lines>34</Lines>
  <Paragraphs>9</Paragraphs>
  <TotalTime>121</TotalTime>
  <ScaleCrop>false</ScaleCrop>
  <LinksUpToDate>false</LinksUpToDate>
  <CharactersWithSpaces>4873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2024-05-22T08:08:00Z</dcterms:created>
  <dc:creator>ty</dc:creator>
  <cp:lastModifiedBy>sekretar</cp:lastModifiedBy>
  <cp:lastPrinted>2024-07-03T07:59:54Z</cp:lastPrinted>
  <dcterms:modified xsi:type="dcterms:W3CDTF">2024-07-03T08:03:48Z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DA5F88C5C2E2463C943946E62E8B9D24_12</vt:lpwstr>
  </property>
</Properties>
</file>