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FE" w:rsidRDefault="009A29FE">
      <w:pPr>
        <w:rPr>
          <w:sz w:val="2"/>
          <w:szCs w:val="2"/>
        </w:rPr>
        <w:sectPr w:rsidR="009A29FE" w:rsidSect="00C26072">
          <w:type w:val="continuous"/>
          <w:pgSz w:w="11909" w:h="16834"/>
          <w:pgMar w:top="993" w:right="3190" w:bottom="720" w:left="1768" w:header="720" w:footer="720" w:gutter="0"/>
          <w:cols w:space="720"/>
          <w:noEndnote/>
        </w:sectPr>
      </w:pPr>
    </w:p>
    <w:p w:rsidR="002B51ED" w:rsidRDefault="002B51ED" w:rsidP="00704422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</w:rPr>
        <w:lastRenderedPageBreak/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22" w:rsidRDefault="00704422" w:rsidP="00704422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704422" w:rsidRDefault="00704422" w:rsidP="00704422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704422" w:rsidRDefault="00704422" w:rsidP="00704422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04422" w:rsidRDefault="00704422" w:rsidP="00704422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396CBA" w:rsidRDefault="00396CBA" w:rsidP="00396CBA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396CBA" w:rsidRDefault="00396CBA" w:rsidP="00396CBA">
      <w:pPr>
        <w:shd w:val="clear" w:color="auto" w:fill="FFFFFF"/>
        <w:jc w:val="center"/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396CBA" w:rsidRPr="00DA7EAC" w:rsidRDefault="00DA7EAC" w:rsidP="00396CBA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DA7EAC">
        <w:rPr>
          <w:b/>
          <w:bCs/>
          <w:color w:val="000000"/>
          <w:spacing w:val="-11"/>
          <w:sz w:val="24"/>
          <w:szCs w:val="24"/>
        </w:rPr>
        <w:t>о</w:t>
      </w:r>
      <w:r w:rsidR="00396CBA" w:rsidRPr="00DA7EAC">
        <w:rPr>
          <w:b/>
          <w:bCs/>
          <w:color w:val="000000"/>
          <w:spacing w:val="-11"/>
          <w:sz w:val="24"/>
          <w:szCs w:val="24"/>
        </w:rPr>
        <w:t>т</w:t>
      </w:r>
      <w:r w:rsidR="00C83CC0" w:rsidRPr="00DA7EAC">
        <w:rPr>
          <w:b/>
          <w:bCs/>
          <w:color w:val="000000"/>
          <w:sz w:val="24"/>
          <w:szCs w:val="24"/>
        </w:rPr>
        <w:t xml:space="preserve"> </w:t>
      </w:r>
      <w:r w:rsidRPr="00DA7EAC">
        <w:rPr>
          <w:b/>
          <w:bCs/>
          <w:color w:val="000000"/>
          <w:sz w:val="24"/>
          <w:szCs w:val="24"/>
        </w:rPr>
        <w:t>25 октября 2023 года</w:t>
      </w:r>
      <w:r w:rsidR="00396CBA" w:rsidRPr="00DA7EAC">
        <w:rPr>
          <w:b/>
          <w:bCs/>
          <w:color w:val="000000"/>
          <w:sz w:val="24"/>
          <w:szCs w:val="24"/>
        </w:rPr>
        <w:t xml:space="preserve"> №</w:t>
      </w:r>
      <w:r w:rsidR="00C83CC0" w:rsidRPr="00DA7EAC">
        <w:rPr>
          <w:b/>
          <w:bCs/>
          <w:color w:val="000000"/>
          <w:sz w:val="24"/>
          <w:szCs w:val="24"/>
        </w:rPr>
        <w:t xml:space="preserve"> </w:t>
      </w:r>
      <w:r w:rsidRPr="00DA7EAC">
        <w:rPr>
          <w:b/>
          <w:bCs/>
          <w:color w:val="000000"/>
          <w:sz w:val="24"/>
          <w:szCs w:val="24"/>
        </w:rPr>
        <w:t>164</w:t>
      </w:r>
    </w:p>
    <w:p w:rsidR="00396CBA" w:rsidRPr="00DA7EAC" w:rsidRDefault="00C83CC0" w:rsidP="00396CB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4"/>
          <w:szCs w:val="24"/>
        </w:rPr>
      </w:pPr>
      <w:r w:rsidRPr="00DA7EAC">
        <w:rPr>
          <w:color w:val="000000"/>
          <w:sz w:val="24"/>
          <w:szCs w:val="24"/>
        </w:rPr>
        <w:t xml:space="preserve">                </w:t>
      </w:r>
      <w:r w:rsidR="00396CBA" w:rsidRPr="00DA7EAC">
        <w:rPr>
          <w:color w:val="000000"/>
          <w:sz w:val="24"/>
          <w:szCs w:val="24"/>
        </w:rPr>
        <w:t xml:space="preserve">   г. Новоржев</w:t>
      </w:r>
    </w:p>
    <w:p w:rsidR="00437CDA" w:rsidRPr="00DA7EAC" w:rsidRDefault="00437CDA" w:rsidP="00396CB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4"/>
          <w:szCs w:val="24"/>
        </w:rPr>
      </w:pPr>
    </w:p>
    <w:p w:rsidR="00437CDA" w:rsidRDefault="00437CDA" w:rsidP="00396CB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4"/>
          <w:szCs w:val="24"/>
        </w:rPr>
      </w:pPr>
    </w:p>
    <w:p w:rsidR="00915986" w:rsidRDefault="00915986" w:rsidP="0091598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актуализированную  схему </w:t>
      </w:r>
    </w:p>
    <w:p w:rsidR="00915986" w:rsidRDefault="00915986" w:rsidP="00915986">
      <w:pPr>
        <w:rPr>
          <w:sz w:val="28"/>
          <w:szCs w:val="28"/>
        </w:rPr>
      </w:pPr>
      <w:r>
        <w:rPr>
          <w:sz w:val="28"/>
          <w:szCs w:val="28"/>
        </w:rPr>
        <w:t>теплоснабжения сельского поселения «Новоржевская волость»,</w:t>
      </w:r>
    </w:p>
    <w:p w:rsidR="00915986" w:rsidRDefault="00915986" w:rsidP="00915986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утвержденную постановлением администрации Новоржевского </w:t>
      </w:r>
    </w:p>
    <w:p w:rsidR="00915986" w:rsidRDefault="00915986" w:rsidP="00915986">
      <w:pPr>
        <w:rPr>
          <w:sz w:val="28"/>
          <w:szCs w:val="28"/>
        </w:rPr>
      </w:pPr>
      <w:r>
        <w:rPr>
          <w:sz w:val="28"/>
          <w:szCs w:val="28"/>
        </w:rPr>
        <w:t>района от 14.06.2022 № 88</w:t>
      </w:r>
    </w:p>
    <w:p w:rsidR="00915986" w:rsidRDefault="00915986" w:rsidP="00915986">
      <w:pPr>
        <w:jc w:val="both"/>
        <w:rPr>
          <w:sz w:val="28"/>
          <w:szCs w:val="28"/>
        </w:rPr>
      </w:pPr>
    </w:p>
    <w:p w:rsidR="00915986" w:rsidRDefault="00915986" w:rsidP="00915986">
      <w:pPr>
        <w:jc w:val="both"/>
        <w:rPr>
          <w:sz w:val="28"/>
          <w:szCs w:val="28"/>
        </w:rPr>
      </w:pPr>
    </w:p>
    <w:p w:rsidR="00915986" w:rsidRDefault="00915986" w:rsidP="00DA7E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 № 190-ФЗ «О теплоснабжении», Постановлением Правительства Российской Федерации от 22 февраля 2012 г. № 154 «О требованиях к схемам теплоснабжения, порядку их разработки и утверждения» Администрации Новоржевского района постановляет:</w:t>
      </w: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A7EAC">
        <w:rPr>
          <w:sz w:val="28"/>
          <w:szCs w:val="28"/>
        </w:rPr>
        <w:t xml:space="preserve"> Внести изменения в </w:t>
      </w:r>
      <w:r>
        <w:rPr>
          <w:sz w:val="28"/>
          <w:szCs w:val="28"/>
        </w:rPr>
        <w:t>актуализированную схему теплоснабжения сельского поселения «</w:t>
      </w:r>
      <w:r w:rsidR="00AE0DAD">
        <w:rPr>
          <w:sz w:val="28"/>
          <w:szCs w:val="28"/>
        </w:rPr>
        <w:t>Новоржевская волость»</w:t>
      </w:r>
      <w:r>
        <w:rPr>
          <w:sz w:val="28"/>
          <w:szCs w:val="28"/>
        </w:rPr>
        <w:t>, утвержденную постановлением администрации Новоржевского района от 1</w:t>
      </w:r>
      <w:r w:rsidR="00AE0DAD">
        <w:rPr>
          <w:sz w:val="28"/>
          <w:szCs w:val="28"/>
        </w:rPr>
        <w:t>4.06.2022 № 88</w:t>
      </w:r>
      <w:r>
        <w:rPr>
          <w:sz w:val="28"/>
          <w:szCs w:val="28"/>
        </w:rPr>
        <w:t>.</w:t>
      </w: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DA7EA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Новоржевского района Занина М.Б..</w:t>
      </w: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DA7EAC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постановление на официальном сайте Администрации Новоржевского района.</w:t>
      </w:r>
    </w:p>
    <w:p w:rsidR="00915986" w:rsidRDefault="00915986" w:rsidP="0091598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DA7EA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 настоящее постановление в периодическом печатном издании «КурьерЪ.Псков-Великие Луки» и на официальном сайте Администрации Новоржевского района.</w:t>
      </w:r>
    </w:p>
    <w:p w:rsidR="00915986" w:rsidRDefault="00915986" w:rsidP="00915986">
      <w:pPr>
        <w:jc w:val="both"/>
        <w:rPr>
          <w:sz w:val="28"/>
          <w:szCs w:val="28"/>
        </w:rPr>
      </w:pPr>
    </w:p>
    <w:p w:rsidR="00915986" w:rsidRDefault="00915986" w:rsidP="00915986">
      <w:pPr>
        <w:rPr>
          <w:sz w:val="28"/>
          <w:szCs w:val="28"/>
        </w:rPr>
      </w:pPr>
    </w:p>
    <w:p w:rsidR="00915986" w:rsidRDefault="00915986" w:rsidP="00915986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Новоржевского района                                     </w:t>
      </w:r>
      <w:r w:rsidR="00AE0DA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С.О. Пугачева</w:t>
      </w:r>
    </w:p>
    <w:p w:rsidR="002B51ED" w:rsidRDefault="002B51ED" w:rsidP="00CA36E6">
      <w:pPr>
        <w:rPr>
          <w:sz w:val="28"/>
          <w:szCs w:val="28"/>
        </w:rPr>
      </w:pPr>
    </w:p>
    <w:p w:rsidR="00090814" w:rsidRDefault="00090814" w:rsidP="00CA36E6">
      <w:pPr>
        <w:rPr>
          <w:sz w:val="28"/>
          <w:szCs w:val="28"/>
        </w:rPr>
      </w:pPr>
    </w:p>
    <w:p w:rsidR="00090814" w:rsidRDefault="00090814" w:rsidP="00CA36E6">
      <w:pPr>
        <w:rPr>
          <w:sz w:val="28"/>
          <w:szCs w:val="28"/>
        </w:rPr>
      </w:pPr>
    </w:p>
    <w:p w:rsidR="00DA7EAC" w:rsidRDefault="00DA7EA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7906" w:rsidRPr="00DA7EAC" w:rsidRDefault="00FD7906" w:rsidP="00722DCE">
      <w:pPr>
        <w:jc w:val="right"/>
        <w:rPr>
          <w:sz w:val="24"/>
          <w:szCs w:val="24"/>
        </w:rPr>
      </w:pPr>
      <w:r w:rsidRPr="00DA7EAC">
        <w:rPr>
          <w:sz w:val="24"/>
          <w:szCs w:val="24"/>
        </w:rPr>
        <w:lastRenderedPageBreak/>
        <w:t xml:space="preserve">Приложение </w:t>
      </w:r>
    </w:p>
    <w:p w:rsidR="00FD7906" w:rsidRPr="00DA7EAC" w:rsidRDefault="00FD7906" w:rsidP="00FD7906">
      <w:pPr>
        <w:jc w:val="right"/>
        <w:rPr>
          <w:sz w:val="24"/>
          <w:szCs w:val="24"/>
        </w:rPr>
      </w:pPr>
      <w:r w:rsidRPr="00DA7EAC">
        <w:rPr>
          <w:sz w:val="24"/>
          <w:szCs w:val="24"/>
        </w:rPr>
        <w:t xml:space="preserve">к  постановлению  </w:t>
      </w:r>
    </w:p>
    <w:p w:rsidR="00FD7906" w:rsidRPr="00DA7EAC" w:rsidRDefault="00FD7906" w:rsidP="00FD7906">
      <w:pPr>
        <w:jc w:val="right"/>
        <w:rPr>
          <w:sz w:val="24"/>
          <w:szCs w:val="24"/>
        </w:rPr>
      </w:pPr>
      <w:r w:rsidRPr="00DA7EAC">
        <w:rPr>
          <w:sz w:val="24"/>
          <w:szCs w:val="24"/>
        </w:rPr>
        <w:t>Администрации Новоржевского района</w:t>
      </w:r>
    </w:p>
    <w:p w:rsidR="00FD7906" w:rsidRPr="00DA7EAC" w:rsidRDefault="00722DCE" w:rsidP="00FD7906">
      <w:pPr>
        <w:jc w:val="right"/>
        <w:rPr>
          <w:sz w:val="24"/>
          <w:szCs w:val="24"/>
        </w:rPr>
      </w:pPr>
      <w:r w:rsidRPr="00DA7EAC">
        <w:rPr>
          <w:sz w:val="24"/>
          <w:szCs w:val="24"/>
        </w:rPr>
        <w:t xml:space="preserve">от </w:t>
      </w:r>
      <w:r w:rsidR="00DA7EAC" w:rsidRPr="00DA7EAC">
        <w:rPr>
          <w:sz w:val="24"/>
          <w:szCs w:val="24"/>
        </w:rPr>
        <w:t>25.10.2023 № 164</w:t>
      </w:r>
    </w:p>
    <w:p w:rsidR="00FD7906" w:rsidRDefault="00FD7906" w:rsidP="00FD7906">
      <w:pPr>
        <w:jc w:val="right"/>
        <w:rPr>
          <w:sz w:val="28"/>
          <w:szCs w:val="28"/>
        </w:rPr>
      </w:pPr>
    </w:p>
    <w:p w:rsidR="00FD7906" w:rsidRDefault="00FD7906" w:rsidP="00FD7906">
      <w:pPr>
        <w:jc w:val="right"/>
        <w:rPr>
          <w:sz w:val="28"/>
          <w:szCs w:val="28"/>
        </w:rPr>
      </w:pPr>
    </w:p>
    <w:p w:rsidR="00FD7906" w:rsidRDefault="00FD7906" w:rsidP="00FD7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ТЕПЛОСНАБЖЕНИЯ </w:t>
      </w:r>
    </w:p>
    <w:p w:rsidR="00FD7906" w:rsidRDefault="00FD7906" w:rsidP="00FD7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E737B4">
        <w:rPr>
          <w:b/>
          <w:sz w:val="28"/>
          <w:szCs w:val="28"/>
        </w:rPr>
        <w:t>НОВОРЖЕВСКАЯ</w:t>
      </w:r>
      <w:r>
        <w:rPr>
          <w:b/>
          <w:sz w:val="28"/>
          <w:szCs w:val="28"/>
        </w:rPr>
        <w:t xml:space="preserve"> ВОЛОСТЬ»</w:t>
      </w:r>
    </w:p>
    <w:p w:rsidR="00FD7906" w:rsidRDefault="00FD7906" w:rsidP="00FD7906">
      <w:pPr>
        <w:jc w:val="center"/>
        <w:rPr>
          <w:b/>
          <w:sz w:val="28"/>
          <w:szCs w:val="28"/>
        </w:rPr>
      </w:pPr>
    </w:p>
    <w:p w:rsidR="00FD7906" w:rsidRDefault="00FD7906" w:rsidP="00FD7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FD7906" w:rsidRDefault="00FD7906" w:rsidP="00FD7906">
      <w:pPr>
        <w:jc w:val="both"/>
        <w:rPr>
          <w:sz w:val="28"/>
          <w:szCs w:val="28"/>
        </w:rPr>
      </w:pP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Схема теплоснабжения поселения –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Основанием для разработки схемы теплоснабжения поселения являются:</w:t>
      </w: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Федеральный закон от 27.07.2010г. № 190-ФЗ «О теплоснабжении»;</w:t>
      </w:r>
    </w:p>
    <w:p w:rsidR="00C74BA7" w:rsidRPr="00C74BA7" w:rsidRDefault="00C74BA7" w:rsidP="00C74BA7">
      <w:pPr>
        <w:spacing w:line="200" w:lineRule="atLeast"/>
        <w:ind w:left="10" w:right="67"/>
        <w:jc w:val="both"/>
        <w:rPr>
          <w:spacing w:val="15"/>
          <w:sz w:val="28"/>
          <w:szCs w:val="28"/>
        </w:rPr>
      </w:pPr>
      <w:r>
        <w:rPr>
          <w:spacing w:val="1"/>
          <w:sz w:val="26"/>
          <w:szCs w:val="26"/>
        </w:rPr>
        <w:t xml:space="preserve">       - </w:t>
      </w:r>
      <w:r w:rsidRPr="00C74BA7">
        <w:rPr>
          <w:sz w:val="28"/>
          <w:szCs w:val="28"/>
        </w:rPr>
        <w:t>Постановление  Правительства РФ от 22 февраля 2012 г. N 154 «О требованиях к схемам теплоснабжения, порядку их разработки и утверждения»;</w:t>
      </w: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Теплоснабжающая организация определяется схемой теплоснабжения.</w:t>
      </w: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тариф.</w:t>
      </w:r>
    </w:p>
    <w:p w:rsidR="00FD7906" w:rsidRDefault="00FD7906" w:rsidP="00FD7906">
      <w:pPr>
        <w:jc w:val="both"/>
        <w:rPr>
          <w:sz w:val="28"/>
          <w:szCs w:val="28"/>
        </w:rPr>
      </w:pPr>
    </w:p>
    <w:p w:rsidR="00FD7906" w:rsidRDefault="00FD7906" w:rsidP="00FD7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74E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цели и задачи схемы теплоснабжения</w:t>
      </w:r>
    </w:p>
    <w:p w:rsidR="00DC0074" w:rsidRDefault="00DC0074" w:rsidP="00FD7906">
      <w:pPr>
        <w:jc w:val="center"/>
        <w:rPr>
          <w:b/>
          <w:sz w:val="28"/>
          <w:szCs w:val="28"/>
        </w:rPr>
      </w:pPr>
    </w:p>
    <w:p w:rsidR="00DC0074" w:rsidRPr="00DC0074" w:rsidRDefault="00DC0074" w:rsidP="00DC0074">
      <w:pPr>
        <w:spacing w:line="200" w:lineRule="atLeast"/>
        <w:ind w:firstLine="709"/>
        <w:jc w:val="both"/>
        <w:rPr>
          <w:sz w:val="28"/>
          <w:szCs w:val="28"/>
        </w:rPr>
      </w:pPr>
      <w:r w:rsidRPr="00DC0074">
        <w:rPr>
          <w:bCs/>
          <w:sz w:val="28"/>
          <w:szCs w:val="28"/>
        </w:rPr>
        <w:t>Схема теплоснабжения</w:t>
      </w:r>
      <w:r w:rsidRPr="00DC007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р</w:t>
      </w:r>
      <w:r w:rsidRPr="00DC0074">
        <w:rPr>
          <w:sz w:val="28"/>
          <w:szCs w:val="28"/>
        </w:rPr>
        <w:t>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DC0074" w:rsidRPr="00DC0074" w:rsidRDefault="00DC0074" w:rsidP="00DC0074">
      <w:pPr>
        <w:spacing w:line="200" w:lineRule="atLeast"/>
        <w:ind w:firstLine="709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Схема теплоснабжения </w:t>
      </w:r>
      <w:r>
        <w:rPr>
          <w:sz w:val="28"/>
          <w:szCs w:val="28"/>
        </w:rPr>
        <w:t>сельского</w:t>
      </w:r>
      <w:r w:rsidRPr="00DC0074">
        <w:rPr>
          <w:sz w:val="28"/>
          <w:szCs w:val="28"/>
        </w:rPr>
        <w:t xml:space="preserve"> поселения представляет документ, в 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 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7B598D" w:rsidRPr="007B598D" w:rsidRDefault="007B598D" w:rsidP="007B598D">
      <w:pPr>
        <w:spacing w:line="200" w:lineRule="atLeast"/>
        <w:ind w:firstLine="709"/>
        <w:jc w:val="both"/>
        <w:rPr>
          <w:sz w:val="28"/>
          <w:szCs w:val="28"/>
        </w:rPr>
      </w:pPr>
      <w:r w:rsidRPr="007B598D">
        <w:rPr>
          <w:sz w:val="28"/>
          <w:szCs w:val="28"/>
        </w:rPr>
        <w:t>Основными задачами при разр</w:t>
      </w:r>
      <w:r w:rsidR="00451E7D">
        <w:rPr>
          <w:sz w:val="28"/>
          <w:szCs w:val="28"/>
        </w:rPr>
        <w:t>аботке схемы теплоснабжения сельского</w:t>
      </w:r>
      <w:r w:rsidRPr="007B598D">
        <w:rPr>
          <w:sz w:val="28"/>
          <w:szCs w:val="28"/>
        </w:rPr>
        <w:t xml:space="preserve"> поселения </w:t>
      </w:r>
      <w:r w:rsidR="00FB3C32" w:rsidRPr="00FB3C32">
        <w:rPr>
          <w:sz w:val="28"/>
          <w:szCs w:val="28"/>
        </w:rPr>
        <w:t>на период до 2031 г.</w:t>
      </w:r>
      <w:r w:rsidRPr="007B598D">
        <w:rPr>
          <w:sz w:val="28"/>
          <w:szCs w:val="28"/>
        </w:rPr>
        <w:t xml:space="preserve"> являются:</w:t>
      </w:r>
    </w:p>
    <w:p w:rsidR="007B598D" w:rsidRPr="007B598D" w:rsidRDefault="007B598D" w:rsidP="00222770">
      <w:pPr>
        <w:widowControl/>
        <w:numPr>
          <w:ilvl w:val="0"/>
          <w:numId w:val="1"/>
        </w:numPr>
        <w:suppressAutoHyphens/>
        <w:autoSpaceDN/>
        <w:adjustRightInd/>
        <w:spacing w:line="200" w:lineRule="atLeast"/>
        <w:rPr>
          <w:sz w:val="28"/>
          <w:szCs w:val="28"/>
        </w:rPr>
      </w:pPr>
      <w:r w:rsidRPr="007B598D">
        <w:rPr>
          <w:sz w:val="28"/>
          <w:szCs w:val="28"/>
        </w:rPr>
        <w:t xml:space="preserve">Обследование системы теплоснабжения  и анализ существующей ситуации в теплоснабжении </w:t>
      </w:r>
      <w:r w:rsidR="00451E7D">
        <w:rPr>
          <w:sz w:val="28"/>
          <w:szCs w:val="28"/>
        </w:rPr>
        <w:t>сель</w:t>
      </w:r>
      <w:r w:rsidRPr="007B598D">
        <w:rPr>
          <w:sz w:val="28"/>
          <w:szCs w:val="28"/>
        </w:rPr>
        <w:t>ского поселения.</w:t>
      </w:r>
    </w:p>
    <w:p w:rsidR="007B598D" w:rsidRPr="00052DD2" w:rsidRDefault="007B598D" w:rsidP="00222770">
      <w:pPr>
        <w:widowControl/>
        <w:numPr>
          <w:ilvl w:val="0"/>
          <w:numId w:val="1"/>
        </w:numPr>
        <w:suppressAutoHyphens/>
        <w:autoSpaceDN/>
        <w:adjustRightInd/>
        <w:spacing w:line="200" w:lineRule="atLeast"/>
        <w:rPr>
          <w:sz w:val="28"/>
          <w:szCs w:val="28"/>
        </w:rPr>
      </w:pPr>
      <w:r w:rsidRPr="00052DD2">
        <w:rPr>
          <w:sz w:val="28"/>
          <w:szCs w:val="28"/>
        </w:rPr>
        <w:lastRenderedPageBreak/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7B598D" w:rsidRPr="00FC48A4" w:rsidRDefault="007B598D" w:rsidP="00FC48A4">
      <w:pPr>
        <w:widowControl/>
        <w:numPr>
          <w:ilvl w:val="0"/>
          <w:numId w:val="1"/>
        </w:numPr>
        <w:suppressAutoHyphens/>
        <w:autoSpaceDN/>
        <w:adjustRightInd/>
        <w:spacing w:line="200" w:lineRule="atLeast"/>
        <w:jc w:val="both"/>
        <w:rPr>
          <w:sz w:val="26"/>
          <w:szCs w:val="26"/>
        </w:rPr>
      </w:pPr>
      <w:r w:rsidRPr="00052DD2">
        <w:rPr>
          <w:sz w:val="28"/>
          <w:szCs w:val="28"/>
        </w:rPr>
        <w:t>Выбор оптимального варианта развития теплоснабжения и основные рекомендации по разви</w:t>
      </w:r>
      <w:r w:rsidR="00740E41">
        <w:rPr>
          <w:sz w:val="28"/>
          <w:szCs w:val="28"/>
        </w:rPr>
        <w:t>тию системы теп</w:t>
      </w:r>
      <w:r w:rsidR="00FC48A4">
        <w:rPr>
          <w:sz w:val="28"/>
          <w:szCs w:val="28"/>
        </w:rPr>
        <w:t xml:space="preserve">лоснабжения сельского поселения </w:t>
      </w:r>
      <w:r w:rsidR="00FC48A4" w:rsidRPr="00FC48A4">
        <w:rPr>
          <w:sz w:val="28"/>
          <w:szCs w:val="28"/>
        </w:rPr>
        <w:t>до 2031 года.</w:t>
      </w:r>
    </w:p>
    <w:p w:rsidR="00FD7906" w:rsidRDefault="00C409CF" w:rsidP="00C4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4673">
        <w:rPr>
          <w:sz w:val="28"/>
          <w:szCs w:val="28"/>
        </w:rPr>
        <w:t>4</w:t>
      </w:r>
      <w:r w:rsidR="00FD7906">
        <w:rPr>
          <w:sz w:val="28"/>
          <w:szCs w:val="28"/>
        </w:rPr>
        <w:t>.</w:t>
      </w:r>
      <w:r w:rsidR="00396EAF">
        <w:rPr>
          <w:sz w:val="28"/>
          <w:szCs w:val="28"/>
        </w:rPr>
        <w:t xml:space="preserve"> </w:t>
      </w:r>
      <w:r w:rsidR="00FD7906">
        <w:rPr>
          <w:sz w:val="28"/>
          <w:szCs w:val="28"/>
        </w:rPr>
        <w:t xml:space="preserve">Определить возможность подключения к сетям теплоснабжения объекта </w:t>
      </w:r>
      <w:r w:rsidR="005A0E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FD7906">
        <w:rPr>
          <w:sz w:val="28"/>
          <w:szCs w:val="28"/>
        </w:rPr>
        <w:t>капитального строительства и организации, обязанной при наличии технической возможности произвести такое подключение.</w:t>
      </w:r>
    </w:p>
    <w:p w:rsidR="00FD7906" w:rsidRDefault="00394BA7" w:rsidP="00C4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4673">
        <w:rPr>
          <w:sz w:val="28"/>
          <w:szCs w:val="28"/>
        </w:rPr>
        <w:t>5</w:t>
      </w:r>
      <w:r w:rsidR="00FD7906">
        <w:rPr>
          <w:sz w:val="28"/>
          <w:szCs w:val="28"/>
        </w:rPr>
        <w:t>.</w:t>
      </w:r>
      <w:r w:rsidR="00814673">
        <w:rPr>
          <w:sz w:val="28"/>
          <w:szCs w:val="28"/>
        </w:rPr>
        <w:t xml:space="preserve"> </w:t>
      </w:r>
      <w:r w:rsidR="00FD7906">
        <w:rPr>
          <w:sz w:val="28"/>
          <w:szCs w:val="28"/>
        </w:rPr>
        <w:t>Повышение надежности работы систем теплоснабжения в соответствии с нормативными требованиями.</w:t>
      </w:r>
    </w:p>
    <w:p w:rsidR="00FD7906" w:rsidRDefault="00394BA7" w:rsidP="00C4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4673">
        <w:rPr>
          <w:sz w:val="28"/>
          <w:szCs w:val="28"/>
        </w:rPr>
        <w:t>6</w:t>
      </w:r>
      <w:r w:rsidR="00FD7906">
        <w:rPr>
          <w:sz w:val="28"/>
          <w:szCs w:val="28"/>
        </w:rPr>
        <w:t>.</w:t>
      </w:r>
      <w:r w:rsidR="00814673">
        <w:rPr>
          <w:sz w:val="28"/>
          <w:szCs w:val="28"/>
        </w:rPr>
        <w:t xml:space="preserve"> </w:t>
      </w:r>
      <w:r w:rsidR="00FD7906">
        <w:rPr>
          <w:sz w:val="28"/>
          <w:szCs w:val="28"/>
        </w:rPr>
        <w:t>Минимизация затрат на теплоснабжение в расчете на каждого потребителя в долгосрочной перспективе.</w:t>
      </w:r>
    </w:p>
    <w:p w:rsidR="00FD7906" w:rsidRDefault="00394BA7" w:rsidP="00C4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4673">
        <w:rPr>
          <w:sz w:val="28"/>
          <w:szCs w:val="28"/>
        </w:rPr>
        <w:t>7</w:t>
      </w:r>
      <w:r w:rsidR="00FD7906">
        <w:rPr>
          <w:sz w:val="28"/>
          <w:szCs w:val="28"/>
        </w:rPr>
        <w:t>.</w:t>
      </w:r>
      <w:r w:rsidR="00814673">
        <w:rPr>
          <w:sz w:val="28"/>
          <w:szCs w:val="28"/>
        </w:rPr>
        <w:t xml:space="preserve"> </w:t>
      </w:r>
      <w:r w:rsidR="00FD7906">
        <w:rPr>
          <w:sz w:val="28"/>
          <w:szCs w:val="28"/>
        </w:rPr>
        <w:t>Обеспечение жителей МО «Новоржевский район» тепловой энергией.</w:t>
      </w:r>
    </w:p>
    <w:p w:rsidR="00FD7906" w:rsidRDefault="00394BA7" w:rsidP="00C4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4673">
        <w:rPr>
          <w:sz w:val="28"/>
          <w:szCs w:val="28"/>
        </w:rPr>
        <w:t>8</w:t>
      </w:r>
      <w:r w:rsidR="00FD7906">
        <w:rPr>
          <w:sz w:val="28"/>
          <w:szCs w:val="28"/>
        </w:rPr>
        <w:t>.</w:t>
      </w:r>
      <w:r w:rsidR="00814673">
        <w:rPr>
          <w:sz w:val="28"/>
          <w:szCs w:val="28"/>
        </w:rPr>
        <w:t xml:space="preserve"> </w:t>
      </w:r>
      <w:r w:rsidR="00FD7906">
        <w:rPr>
          <w:sz w:val="28"/>
          <w:szCs w:val="28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6B1698" w:rsidRDefault="006B1698" w:rsidP="00FD7906">
      <w:pPr>
        <w:jc w:val="both"/>
        <w:rPr>
          <w:sz w:val="28"/>
          <w:szCs w:val="28"/>
        </w:rPr>
      </w:pPr>
    </w:p>
    <w:p w:rsidR="006B1698" w:rsidRPr="00052DD2" w:rsidRDefault="006B1698" w:rsidP="006B1698">
      <w:pPr>
        <w:spacing w:line="200" w:lineRule="atLeast"/>
        <w:ind w:firstLine="360"/>
        <w:jc w:val="both"/>
        <w:rPr>
          <w:sz w:val="28"/>
          <w:szCs w:val="28"/>
        </w:rPr>
      </w:pPr>
      <w:r w:rsidRPr="00052DD2">
        <w:rPr>
          <w:sz w:val="28"/>
          <w:szCs w:val="28"/>
        </w:rPr>
        <w:t>Теплоснабжающая организация определяется</w:t>
      </w:r>
      <w:r w:rsidRPr="00052DD2">
        <w:rPr>
          <w:bCs/>
          <w:sz w:val="28"/>
          <w:szCs w:val="28"/>
        </w:rPr>
        <w:t xml:space="preserve"> схемой теплоснабжения</w:t>
      </w:r>
      <w:r w:rsidRPr="00052DD2">
        <w:rPr>
          <w:sz w:val="28"/>
          <w:szCs w:val="28"/>
        </w:rPr>
        <w:t xml:space="preserve">. </w:t>
      </w:r>
    </w:p>
    <w:p w:rsidR="006B1698" w:rsidRDefault="006B1698" w:rsidP="006B1698">
      <w:pPr>
        <w:spacing w:line="200" w:lineRule="atLeast"/>
        <w:jc w:val="both"/>
        <w:rPr>
          <w:sz w:val="28"/>
          <w:szCs w:val="28"/>
        </w:rPr>
      </w:pPr>
      <w:r w:rsidRPr="00052DD2">
        <w:rPr>
          <w:sz w:val="28"/>
          <w:szCs w:val="28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комплекса.</w:t>
      </w:r>
    </w:p>
    <w:p w:rsidR="00F839C0" w:rsidRDefault="00F839C0" w:rsidP="006B1698">
      <w:pPr>
        <w:spacing w:line="200" w:lineRule="atLeast"/>
        <w:jc w:val="both"/>
        <w:rPr>
          <w:sz w:val="28"/>
          <w:szCs w:val="28"/>
        </w:rPr>
      </w:pPr>
    </w:p>
    <w:p w:rsidR="00F839C0" w:rsidRDefault="00F839C0" w:rsidP="002A4A91">
      <w:pPr>
        <w:numPr>
          <w:ilvl w:val="0"/>
          <w:numId w:val="2"/>
        </w:numPr>
        <w:spacing w:line="200" w:lineRule="atLeast"/>
        <w:jc w:val="center"/>
        <w:rPr>
          <w:b/>
          <w:sz w:val="28"/>
          <w:szCs w:val="28"/>
        </w:rPr>
      </w:pPr>
      <w:r w:rsidRPr="00F839C0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>сель</w:t>
      </w:r>
      <w:r w:rsidRPr="00F839C0">
        <w:rPr>
          <w:b/>
          <w:sz w:val="28"/>
          <w:szCs w:val="28"/>
        </w:rPr>
        <w:t>ского поселения</w:t>
      </w:r>
    </w:p>
    <w:p w:rsidR="003E0A60" w:rsidRDefault="003E0A60" w:rsidP="003E0A60">
      <w:pPr>
        <w:spacing w:line="200" w:lineRule="atLeast"/>
        <w:ind w:left="720"/>
        <w:rPr>
          <w:b/>
          <w:sz w:val="28"/>
          <w:szCs w:val="28"/>
        </w:rPr>
      </w:pPr>
    </w:p>
    <w:p w:rsidR="00616A81" w:rsidRDefault="00616A81" w:rsidP="002A5ACA">
      <w:pPr>
        <w:spacing w:line="200" w:lineRule="atLeast"/>
        <w:ind w:firstLine="567"/>
        <w:rPr>
          <w:b/>
          <w:sz w:val="28"/>
          <w:szCs w:val="28"/>
        </w:rPr>
      </w:pPr>
      <w:r w:rsidRPr="00D96235">
        <w:rPr>
          <w:sz w:val="28"/>
          <w:szCs w:val="28"/>
        </w:rPr>
        <w:t xml:space="preserve">Сельское поселение «Новоржевская волость» образована в 2015 году путём слияния   трёх сельских поселений: «Барутская волость», «Макаровская волость»  «Жадрицкая волость».  Расположена в восточной и южной части Новоржевского района. Площадь сельского поселения составляет  629 кв.км,  протяжённость с северо-востока на юго- запад составляет 46 км.  Граничит с  Бежаницким, Опочецким  и Пушкиногорским районами, с сельским поселением «Вехнянская волость» и городским поселением «Новоржев».  </w:t>
      </w:r>
    </w:p>
    <w:p w:rsidR="00A22DD8" w:rsidRDefault="00A22DD8" w:rsidP="002A5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«Новоржевская волость» (далее – СП «Новоржевская волость») входит в состав МО «Новоржевский район» и является одним из 4 аналогичных административно-территориальных муниципальных поселений.</w:t>
      </w:r>
    </w:p>
    <w:p w:rsidR="00A22DD8" w:rsidRDefault="00A22DD8" w:rsidP="002A5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Административным центром явл</w:t>
      </w:r>
      <w:r w:rsidR="003E0A60">
        <w:rPr>
          <w:sz w:val="28"/>
          <w:szCs w:val="28"/>
        </w:rPr>
        <w:t>яется г.Новор</w:t>
      </w:r>
      <w:r w:rsidR="00616A81">
        <w:rPr>
          <w:sz w:val="28"/>
          <w:szCs w:val="28"/>
        </w:rPr>
        <w:t>жев.</w:t>
      </w:r>
    </w:p>
    <w:p w:rsidR="00A22DD8" w:rsidRDefault="00ED1875" w:rsidP="002A5ACA">
      <w:pPr>
        <w:spacing w:line="200" w:lineRule="atLeast"/>
        <w:ind w:right="-21" w:firstLine="567"/>
        <w:rPr>
          <w:sz w:val="28"/>
          <w:szCs w:val="28"/>
        </w:rPr>
      </w:pPr>
      <w:r>
        <w:rPr>
          <w:sz w:val="28"/>
          <w:szCs w:val="28"/>
        </w:rPr>
        <w:t>Сель</w:t>
      </w:r>
      <w:r w:rsidRPr="00ED1875">
        <w:rPr>
          <w:sz w:val="28"/>
          <w:szCs w:val="28"/>
        </w:rPr>
        <w:t>ское поселение «</w:t>
      </w:r>
      <w:r>
        <w:rPr>
          <w:sz w:val="28"/>
          <w:szCs w:val="28"/>
        </w:rPr>
        <w:t>Новоржевская волость</w:t>
      </w:r>
      <w:r w:rsidRPr="00ED1875">
        <w:rPr>
          <w:sz w:val="28"/>
          <w:szCs w:val="28"/>
        </w:rPr>
        <w:t xml:space="preserve">» расположено на территории </w:t>
      </w:r>
      <w:r>
        <w:rPr>
          <w:sz w:val="28"/>
          <w:szCs w:val="28"/>
        </w:rPr>
        <w:t>Новоржевс</w:t>
      </w:r>
      <w:r w:rsidRPr="00ED1875">
        <w:rPr>
          <w:sz w:val="28"/>
          <w:szCs w:val="28"/>
        </w:rPr>
        <w:t>кого района в центральной его части.</w:t>
      </w:r>
      <w:r w:rsidR="00E955AE">
        <w:rPr>
          <w:sz w:val="28"/>
          <w:szCs w:val="28"/>
        </w:rPr>
        <w:t xml:space="preserve"> Имеет большую</w:t>
      </w:r>
      <w:r w:rsidRPr="00ED1875">
        <w:rPr>
          <w:sz w:val="28"/>
          <w:szCs w:val="28"/>
        </w:rPr>
        <w:t xml:space="preserve"> </w:t>
      </w:r>
      <w:r w:rsidR="00E955AE">
        <w:rPr>
          <w:sz w:val="28"/>
          <w:szCs w:val="28"/>
        </w:rPr>
        <w:t xml:space="preserve">вытянутость </w:t>
      </w:r>
      <w:r w:rsidR="00684CEB">
        <w:rPr>
          <w:sz w:val="28"/>
          <w:szCs w:val="28"/>
        </w:rPr>
        <w:t xml:space="preserve">с северо-востока на юго-запад. </w:t>
      </w:r>
      <w:r w:rsidR="00A22DD8">
        <w:rPr>
          <w:sz w:val="28"/>
          <w:szCs w:val="28"/>
        </w:rPr>
        <w:tab/>
      </w:r>
    </w:p>
    <w:p w:rsidR="00A22DD8" w:rsidRDefault="00ED1875" w:rsidP="002A5ACA">
      <w:pPr>
        <w:spacing w:line="200" w:lineRule="atLeast"/>
        <w:ind w:right="-21" w:firstLine="567"/>
        <w:rPr>
          <w:sz w:val="28"/>
          <w:szCs w:val="28"/>
        </w:rPr>
      </w:pPr>
      <w:r w:rsidRPr="00ED1875">
        <w:rPr>
          <w:sz w:val="28"/>
          <w:szCs w:val="28"/>
        </w:rPr>
        <w:t>Общая численность населения</w:t>
      </w:r>
      <w:r w:rsidR="00A377BB" w:rsidRPr="00A377BB">
        <w:rPr>
          <w:sz w:val="28"/>
          <w:szCs w:val="28"/>
        </w:rPr>
        <w:t xml:space="preserve"> </w:t>
      </w:r>
      <w:r w:rsidR="00325F88">
        <w:rPr>
          <w:sz w:val="28"/>
          <w:szCs w:val="28"/>
        </w:rPr>
        <w:t>СП</w:t>
      </w:r>
      <w:r w:rsidR="00A377BB">
        <w:rPr>
          <w:sz w:val="28"/>
          <w:szCs w:val="28"/>
        </w:rPr>
        <w:t xml:space="preserve"> «Новоржев</w:t>
      </w:r>
      <w:r w:rsidR="00325F88">
        <w:rPr>
          <w:sz w:val="28"/>
          <w:szCs w:val="28"/>
        </w:rPr>
        <w:t>ская волость</w:t>
      </w:r>
      <w:r w:rsidR="00A377BB">
        <w:rPr>
          <w:sz w:val="28"/>
          <w:szCs w:val="28"/>
        </w:rPr>
        <w:t>» на 01.01.2020 года составляет 1584</w:t>
      </w:r>
      <w:r w:rsidR="00325F88">
        <w:rPr>
          <w:sz w:val="28"/>
          <w:szCs w:val="28"/>
        </w:rPr>
        <w:t xml:space="preserve"> </w:t>
      </w:r>
      <w:r w:rsidR="00A377BB">
        <w:rPr>
          <w:sz w:val="28"/>
          <w:szCs w:val="28"/>
        </w:rPr>
        <w:t>человек.</w:t>
      </w:r>
      <w:r w:rsidR="00684CEB">
        <w:rPr>
          <w:sz w:val="28"/>
          <w:szCs w:val="28"/>
        </w:rPr>
        <w:t xml:space="preserve"> </w:t>
      </w:r>
    </w:p>
    <w:p w:rsidR="003E0A60" w:rsidRDefault="003E0A60" w:rsidP="002A5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населенных пунктов – 171.</w:t>
      </w:r>
    </w:p>
    <w:p w:rsidR="00A22DD8" w:rsidRDefault="00ED1875" w:rsidP="002A5ACA">
      <w:pPr>
        <w:spacing w:line="200" w:lineRule="atLeast"/>
        <w:ind w:right="-21" w:firstLine="567"/>
        <w:rPr>
          <w:sz w:val="28"/>
          <w:szCs w:val="28"/>
        </w:rPr>
      </w:pPr>
      <w:r w:rsidRPr="00ED1875">
        <w:rPr>
          <w:sz w:val="28"/>
          <w:szCs w:val="28"/>
        </w:rPr>
        <w:t xml:space="preserve">Общая площадь территории поселения — </w:t>
      </w:r>
      <w:r w:rsidR="005A42E4">
        <w:rPr>
          <w:sz w:val="28"/>
          <w:szCs w:val="28"/>
        </w:rPr>
        <w:t>629 кв.</w:t>
      </w:r>
      <w:r w:rsidR="004B0BC0">
        <w:rPr>
          <w:sz w:val="28"/>
          <w:szCs w:val="28"/>
        </w:rPr>
        <w:t>к</w:t>
      </w:r>
      <w:r w:rsidR="005A42E4">
        <w:rPr>
          <w:sz w:val="28"/>
          <w:szCs w:val="28"/>
        </w:rPr>
        <w:t xml:space="preserve">м. </w:t>
      </w:r>
    </w:p>
    <w:p w:rsidR="00983FA3" w:rsidRPr="00D96235" w:rsidRDefault="00C318C9" w:rsidP="00983F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проходят автодороги регионального значения</w:t>
      </w:r>
      <w:r w:rsidR="00F025DE">
        <w:rPr>
          <w:sz w:val="28"/>
          <w:szCs w:val="28"/>
        </w:rPr>
        <w:t>: Новоржев-Опочка, Новоржев-Кудеверь, Пушкинские Горы-Локня</w:t>
      </w:r>
      <w:r w:rsidR="00ED1875" w:rsidRPr="00ED1875">
        <w:rPr>
          <w:sz w:val="28"/>
          <w:szCs w:val="28"/>
        </w:rPr>
        <w:t xml:space="preserve">. </w:t>
      </w:r>
      <w:r w:rsidR="00983FA3" w:rsidRPr="00D96235">
        <w:rPr>
          <w:sz w:val="28"/>
          <w:szCs w:val="28"/>
        </w:rPr>
        <w:lastRenderedPageBreak/>
        <w:t>Протяжённость сети  муниципальных автодорог – 116.9 км,  улиц населённых пунктов -  69,6 км. На территории сельского поселения работают 2 филиала  Новоржевской средней школы –  Дубровская неполная средняя школа и Жадрицкая начальная школа, 2 клуба 4 библиотеки.</w:t>
      </w:r>
    </w:p>
    <w:p w:rsidR="00983FA3" w:rsidRPr="00D96235" w:rsidRDefault="00ED1875" w:rsidP="00983FA3">
      <w:pPr>
        <w:jc w:val="both"/>
        <w:rPr>
          <w:sz w:val="28"/>
          <w:szCs w:val="28"/>
        </w:rPr>
      </w:pPr>
      <w:r w:rsidRPr="00ED1875">
        <w:rPr>
          <w:sz w:val="28"/>
          <w:szCs w:val="28"/>
        </w:rPr>
        <w:br/>
      </w:r>
      <w:r w:rsidR="00442057">
        <w:rPr>
          <w:sz w:val="28"/>
          <w:szCs w:val="28"/>
        </w:rPr>
        <w:t xml:space="preserve">       </w:t>
      </w:r>
      <w:r w:rsidR="00983FA3" w:rsidRPr="00D96235">
        <w:rPr>
          <w:sz w:val="28"/>
          <w:szCs w:val="28"/>
        </w:rPr>
        <w:t xml:space="preserve">Электроснабжение на территории волости  осуществляется РЭС-2  МРСК «Северо-запад» Восточных электросетей.  Централизованное водоснабжение в населённых пунктах, имеющих водопроводные сети осуществляется   </w:t>
      </w:r>
      <w:r w:rsidR="001F3DC2">
        <w:rPr>
          <w:sz w:val="28"/>
          <w:szCs w:val="28"/>
        </w:rPr>
        <w:t>МП Новоржевского района</w:t>
      </w:r>
      <w:r w:rsidR="00983FA3" w:rsidRPr="00D96235">
        <w:rPr>
          <w:sz w:val="28"/>
          <w:szCs w:val="28"/>
        </w:rPr>
        <w:t xml:space="preserve"> «Энергоресурс». Муниципальная котельная осуществляет теплоснабжение Дубровской школы.   Так же находятся 2 котельных культурно-спортивного комплекса и  котельная  Новоржевской средней школы (Жадрицкий филиал).</w:t>
      </w:r>
    </w:p>
    <w:p w:rsidR="00ED1875" w:rsidRDefault="00ED1875" w:rsidP="00EE1467">
      <w:pPr>
        <w:spacing w:line="200" w:lineRule="atLeast"/>
        <w:ind w:right="-21"/>
        <w:rPr>
          <w:sz w:val="26"/>
          <w:szCs w:val="26"/>
        </w:rPr>
      </w:pPr>
      <w:r w:rsidRPr="00ED1875">
        <w:rPr>
          <w:sz w:val="28"/>
          <w:szCs w:val="28"/>
        </w:rPr>
        <w:tab/>
      </w:r>
    </w:p>
    <w:p w:rsidR="00F839C0" w:rsidRPr="00F839C0" w:rsidRDefault="00F839C0" w:rsidP="00F839C0">
      <w:pPr>
        <w:spacing w:line="200" w:lineRule="atLeast"/>
        <w:jc w:val="center"/>
        <w:rPr>
          <w:sz w:val="28"/>
          <w:szCs w:val="28"/>
        </w:rPr>
      </w:pPr>
    </w:p>
    <w:p w:rsidR="00F839C0" w:rsidRPr="00052DD2" w:rsidRDefault="00F839C0" w:rsidP="006B1698">
      <w:pPr>
        <w:spacing w:line="200" w:lineRule="atLeast"/>
        <w:jc w:val="both"/>
        <w:rPr>
          <w:sz w:val="28"/>
          <w:szCs w:val="28"/>
        </w:rPr>
      </w:pPr>
    </w:p>
    <w:p w:rsidR="00FD7906" w:rsidRPr="00795FE3" w:rsidRDefault="00FD7906" w:rsidP="002A4A9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Графическая часть</w:t>
      </w:r>
    </w:p>
    <w:p w:rsidR="00FD7906" w:rsidRDefault="00FD7906" w:rsidP="00FD7906">
      <w:pPr>
        <w:rPr>
          <w:sz w:val="28"/>
          <w:szCs w:val="28"/>
        </w:rPr>
      </w:pP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Схема теплоснабжения сельского поселения «</w:t>
      </w:r>
      <w:r w:rsidR="00E737B4">
        <w:rPr>
          <w:sz w:val="28"/>
          <w:szCs w:val="28"/>
        </w:rPr>
        <w:t>Новоржевская</w:t>
      </w:r>
      <w:r>
        <w:rPr>
          <w:sz w:val="28"/>
          <w:szCs w:val="28"/>
        </w:rPr>
        <w:t xml:space="preserve"> волость»</w:t>
      </w:r>
    </w:p>
    <w:p w:rsidR="005E68E6" w:rsidRDefault="005E68E6" w:rsidP="00FD7906">
      <w:pPr>
        <w:jc w:val="both"/>
        <w:rPr>
          <w:sz w:val="28"/>
          <w:szCs w:val="28"/>
        </w:rPr>
      </w:pPr>
    </w:p>
    <w:p w:rsidR="005E68E6" w:rsidRDefault="005E68E6" w:rsidP="00FD7906">
      <w:pPr>
        <w:jc w:val="both"/>
        <w:rPr>
          <w:sz w:val="28"/>
          <w:szCs w:val="28"/>
        </w:rPr>
      </w:pPr>
    </w:p>
    <w:p w:rsidR="005E68E6" w:rsidRDefault="005E68E6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022116" w:rsidRDefault="00022116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2A5ACA" w:rsidRDefault="00C46C89" w:rsidP="00FD7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2A5ACA" w:rsidRDefault="002A5ACA" w:rsidP="00FD7906">
      <w:pPr>
        <w:jc w:val="both"/>
        <w:rPr>
          <w:b/>
          <w:sz w:val="28"/>
          <w:szCs w:val="28"/>
        </w:rPr>
      </w:pPr>
    </w:p>
    <w:p w:rsidR="005E68E6" w:rsidRPr="005E68E6" w:rsidRDefault="005E68E6" w:rsidP="002A5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теплотрассы котельной (д. Дубровы)</w:t>
      </w:r>
    </w:p>
    <w:p w:rsidR="00F75FFB" w:rsidRDefault="00F75FFB" w:rsidP="00AC26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75FFB" w:rsidRDefault="00F75FFB">
      <w:pPr>
        <w:shd w:val="clear" w:color="auto" w:fill="FFFFFF"/>
        <w:ind w:left="1272"/>
        <w:rPr>
          <w:color w:val="000000"/>
          <w:sz w:val="24"/>
          <w:szCs w:val="24"/>
        </w:rPr>
      </w:pPr>
    </w:p>
    <w:p w:rsidR="005E68E6" w:rsidRDefault="005E68E6" w:rsidP="00F75FFB">
      <w:pPr>
        <w:shd w:val="clear" w:color="auto" w:fill="FFFFFF"/>
        <w:ind w:firstLine="851"/>
      </w:pPr>
    </w:p>
    <w:p w:rsidR="005E68E6" w:rsidRPr="005E68E6" w:rsidRDefault="005E68E6" w:rsidP="005E68E6"/>
    <w:p w:rsidR="005E68E6" w:rsidRDefault="005E68E6" w:rsidP="005E68E6"/>
    <w:p w:rsidR="00F75FFB" w:rsidRDefault="0050718D" w:rsidP="005E68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57675" cy="6572250"/>
            <wp:effectExtent l="19050" t="0" r="9525" b="0"/>
            <wp:docPr id="2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C89" w:rsidRDefault="00C46C89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C46C89" w:rsidRDefault="00C46C89" w:rsidP="005E68E6">
      <w:pPr>
        <w:rPr>
          <w:sz w:val="28"/>
          <w:szCs w:val="28"/>
        </w:rPr>
      </w:pPr>
    </w:p>
    <w:p w:rsidR="00C46C89" w:rsidRDefault="00C46C89" w:rsidP="00FB640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схеме теплоснабжения</w:t>
      </w:r>
    </w:p>
    <w:p w:rsidR="003132A4" w:rsidRDefault="003132A4" w:rsidP="003132A4">
      <w:pPr>
        <w:pStyle w:val="2"/>
        <w:numPr>
          <w:ilvl w:val="0"/>
          <w:numId w:val="0"/>
        </w:numPr>
        <w:spacing w:before="200"/>
        <w:ind w:left="1080"/>
      </w:pPr>
      <w:bookmarkStart w:id="0" w:name="_Toc43807670"/>
      <w:r>
        <w:t>Тепловая энергия</w:t>
      </w:r>
      <w:bookmarkEnd w:id="0"/>
    </w:p>
    <w:p w:rsidR="003132A4" w:rsidRPr="003132A4" w:rsidRDefault="003132A4" w:rsidP="003132A4">
      <w:pPr>
        <w:ind w:firstLine="720"/>
        <w:rPr>
          <w:sz w:val="28"/>
          <w:szCs w:val="28"/>
        </w:rPr>
      </w:pPr>
      <w:r w:rsidRPr="003132A4">
        <w:rPr>
          <w:sz w:val="28"/>
          <w:szCs w:val="28"/>
        </w:rPr>
        <w:t xml:space="preserve">В настоящее время на территории сельского поселения «Новоржевская волость» присутствует </w:t>
      </w:r>
      <w:r w:rsidR="00306C7F">
        <w:rPr>
          <w:sz w:val="28"/>
          <w:szCs w:val="28"/>
        </w:rPr>
        <w:t xml:space="preserve">индивидуальное </w:t>
      </w:r>
      <w:r w:rsidRPr="003132A4">
        <w:rPr>
          <w:sz w:val="28"/>
          <w:szCs w:val="28"/>
        </w:rPr>
        <w:t xml:space="preserve"> теплоснабжение</w:t>
      </w:r>
      <w:r w:rsidR="00FA1126">
        <w:rPr>
          <w:sz w:val="28"/>
          <w:szCs w:val="28"/>
        </w:rPr>
        <w:t xml:space="preserve"> (отопительные пункты)</w:t>
      </w:r>
      <w:r w:rsidRPr="003132A4">
        <w:rPr>
          <w:sz w:val="28"/>
          <w:szCs w:val="28"/>
        </w:rPr>
        <w:t xml:space="preserve">. </w:t>
      </w:r>
    </w:p>
    <w:p w:rsidR="003132A4" w:rsidRPr="003132A4" w:rsidRDefault="003132A4" w:rsidP="003132A4">
      <w:pPr>
        <w:ind w:firstLine="720"/>
        <w:rPr>
          <w:sz w:val="28"/>
          <w:szCs w:val="28"/>
        </w:rPr>
      </w:pPr>
      <w:r w:rsidRPr="003132A4">
        <w:rPr>
          <w:sz w:val="28"/>
          <w:szCs w:val="28"/>
        </w:rPr>
        <w:t xml:space="preserve">Источником </w:t>
      </w:r>
      <w:r w:rsidR="00B87B93">
        <w:rPr>
          <w:sz w:val="28"/>
          <w:szCs w:val="28"/>
        </w:rPr>
        <w:t xml:space="preserve">индивидуального </w:t>
      </w:r>
      <w:r w:rsidRPr="003132A4">
        <w:rPr>
          <w:sz w:val="28"/>
          <w:szCs w:val="28"/>
        </w:rPr>
        <w:t xml:space="preserve"> теплоснабжения является котельная №11 в д. Дубровы</w:t>
      </w:r>
      <w:r w:rsidR="00C75969">
        <w:rPr>
          <w:sz w:val="28"/>
          <w:szCs w:val="28"/>
        </w:rPr>
        <w:t xml:space="preserve">, </w:t>
      </w:r>
      <w:r w:rsidR="00881E0B">
        <w:rPr>
          <w:sz w:val="28"/>
          <w:szCs w:val="28"/>
        </w:rPr>
        <w:t>котельная культурно-спортивного</w:t>
      </w:r>
      <w:r w:rsidR="00520D00">
        <w:rPr>
          <w:sz w:val="28"/>
          <w:szCs w:val="28"/>
        </w:rPr>
        <w:t xml:space="preserve"> комплекса и котельная Новоржевской средней  школы (Жадрицкий филиал)</w:t>
      </w:r>
      <w:r w:rsidRPr="003132A4">
        <w:rPr>
          <w:sz w:val="28"/>
          <w:szCs w:val="28"/>
        </w:rPr>
        <w:t xml:space="preserve">. </w:t>
      </w:r>
    </w:p>
    <w:p w:rsidR="00C46C89" w:rsidRDefault="00C46C89" w:rsidP="00C46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707">
        <w:rPr>
          <w:sz w:val="28"/>
          <w:szCs w:val="28"/>
        </w:rPr>
        <w:tab/>
      </w:r>
      <w:r>
        <w:rPr>
          <w:b/>
          <w:sz w:val="28"/>
          <w:szCs w:val="28"/>
        </w:rPr>
        <w:t>Котел</w:t>
      </w:r>
      <w:r>
        <w:rPr>
          <w:sz w:val="28"/>
          <w:szCs w:val="28"/>
        </w:rPr>
        <w:t>: вид топлива – дрова, уголь; мощность – 0,</w:t>
      </w:r>
      <w:r w:rsidR="00615EB6">
        <w:rPr>
          <w:sz w:val="28"/>
          <w:szCs w:val="28"/>
        </w:rPr>
        <w:t>8</w:t>
      </w:r>
      <w:r>
        <w:rPr>
          <w:sz w:val="28"/>
          <w:szCs w:val="28"/>
        </w:rPr>
        <w:t xml:space="preserve"> Гкал</w:t>
      </w:r>
      <w:r w:rsidRPr="00E94F67">
        <w:rPr>
          <w:sz w:val="28"/>
          <w:szCs w:val="28"/>
        </w:rPr>
        <w:t>/</w:t>
      </w:r>
      <w:r>
        <w:rPr>
          <w:sz w:val="28"/>
          <w:szCs w:val="28"/>
        </w:rPr>
        <w:t>час; подключенная нагрузка – 0,057</w:t>
      </w:r>
      <w:r w:rsidR="00805707">
        <w:rPr>
          <w:sz w:val="28"/>
          <w:szCs w:val="28"/>
        </w:rPr>
        <w:t xml:space="preserve"> </w:t>
      </w:r>
      <w:r>
        <w:rPr>
          <w:sz w:val="28"/>
          <w:szCs w:val="28"/>
        </w:rPr>
        <w:t>Гкал</w:t>
      </w:r>
      <w:r w:rsidRPr="00E94F67">
        <w:rPr>
          <w:sz w:val="28"/>
          <w:szCs w:val="28"/>
        </w:rPr>
        <w:t>/</w:t>
      </w:r>
      <w:r>
        <w:rPr>
          <w:sz w:val="28"/>
          <w:szCs w:val="28"/>
        </w:rPr>
        <w:t>час; год ввода в эксплуатацию – 1990г. Подземным способом проложено – 34м., диаме</w:t>
      </w:r>
      <w:r w:rsidR="00BF2388">
        <w:rPr>
          <w:sz w:val="28"/>
          <w:szCs w:val="28"/>
        </w:rPr>
        <w:t>тр –  50мм. Износ</w:t>
      </w:r>
      <w:r>
        <w:rPr>
          <w:sz w:val="28"/>
          <w:szCs w:val="28"/>
        </w:rPr>
        <w:t xml:space="preserve"> – 45%.</w:t>
      </w:r>
    </w:p>
    <w:p w:rsidR="00585918" w:rsidRDefault="00585918" w:rsidP="00C46C89">
      <w:pPr>
        <w:jc w:val="both"/>
        <w:rPr>
          <w:sz w:val="28"/>
          <w:szCs w:val="28"/>
        </w:rPr>
      </w:pPr>
    </w:p>
    <w:p w:rsidR="00585918" w:rsidRDefault="00585918" w:rsidP="00585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объемах потребления за последние три года</w:t>
      </w:r>
    </w:p>
    <w:p w:rsidR="00585918" w:rsidRPr="00C26E02" w:rsidRDefault="00585918" w:rsidP="0058591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771"/>
        <w:gridCol w:w="1471"/>
        <w:gridCol w:w="1689"/>
        <w:gridCol w:w="1528"/>
        <w:gridCol w:w="1696"/>
      </w:tblGrid>
      <w:tr w:rsidR="00585918" w:rsidTr="00C90190">
        <w:trPr>
          <w:trHeight w:val="360"/>
        </w:trPr>
        <w:tc>
          <w:tcPr>
            <w:tcW w:w="360" w:type="dxa"/>
          </w:tcPr>
          <w:p w:rsidR="00585918" w:rsidRPr="00C26E02" w:rsidRDefault="00585918" w:rsidP="00C9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880" w:type="dxa"/>
          </w:tcPr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  <w:r w:rsidR="00AD13B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</w:t>
            </w:r>
          </w:p>
        </w:tc>
        <w:tc>
          <w:tcPr>
            <w:tcW w:w="1260" w:type="dxa"/>
          </w:tcPr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800" w:type="dxa"/>
          </w:tcPr>
          <w:p w:rsidR="00585918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585918">
              <w:rPr>
                <w:sz w:val="28"/>
                <w:szCs w:val="28"/>
              </w:rPr>
              <w:t xml:space="preserve"> </w:t>
            </w:r>
          </w:p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620" w:type="dxa"/>
          </w:tcPr>
          <w:p w:rsidR="00585918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85918">
              <w:rPr>
                <w:sz w:val="28"/>
                <w:szCs w:val="28"/>
              </w:rPr>
              <w:t xml:space="preserve"> </w:t>
            </w:r>
          </w:p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800" w:type="dxa"/>
          </w:tcPr>
          <w:p w:rsidR="00585918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585918" w:rsidTr="00C90190">
        <w:trPr>
          <w:trHeight w:val="360"/>
        </w:trPr>
        <w:tc>
          <w:tcPr>
            <w:tcW w:w="360" w:type="dxa"/>
          </w:tcPr>
          <w:p w:rsidR="00585918" w:rsidRDefault="00585918" w:rsidP="00C9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585918" w:rsidRDefault="00585918" w:rsidP="00C9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Отпущено теплоэнергии потребителям</w:t>
            </w:r>
          </w:p>
        </w:tc>
        <w:tc>
          <w:tcPr>
            <w:tcW w:w="1260" w:type="dxa"/>
          </w:tcPr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</w:p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800" w:type="dxa"/>
          </w:tcPr>
          <w:p w:rsidR="00F3304E" w:rsidRDefault="00F3304E" w:rsidP="00C90190">
            <w:pPr>
              <w:jc w:val="center"/>
              <w:rPr>
                <w:sz w:val="28"/>
                <w:szCs w:val="28"/>
              </w:rPr>
            </w:pPr>
          </w:p>
          <w:p w:rsidR="00585918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9141C7" w:rsidRDefault="009141C7" w:rsidP="00C90190">
            <w:pPr>
              <w:jc w:val="center"/>
              <w:rPr>
                <w:sz w:val="28"/>
                <w:szCs w:val="28"/>
              </w:rPr>
            </w:pPr>
          </w:p>
          <w:p w:rsidR="00F3304E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  <w:tc>
          <w:tcPr>
            <w:tcW w:w="1800" w:type="dxa"/>
          </w:tcPr>
          <w:p w:rsidR="009141C7" w:rsidRDefault="009141C7" w:rsidP="00C90190">
            <w:pPr>
              <w:jc w:val="center"/>
              <w:rPr>
                <w:sz w:val="28"/>
                <w:szCs w:val="28"/>
              </w:rPr>
            </w:pPr>
          </w:p>
          <w:p w:rsidR="00F3304E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</w:tbl>
    <w:p w:rsidR="00585918" w:rsidRDefault="00585918" w:rsidP="00585918">
      <w:pPr>
        <w:rPr>
          <w:sz w:val="28"/>
          <w:szCs w:val="28"/>
        </w:rPr>
      </w:pPr>
    </w:p>
    <w:p w:rsidR="00585918" w:rsidRPr="00806FA0" w:rsidRDefault="00585918" w:rsidP="00585918">
      <w:pPr>
        <w:rPr>
          <w:sz w:val="28"/>
          <w:szCs w:val="28"/>
        </w:rPr>
      </w:pPr>
    </w:p>
    <w:p w:rsidR="004531E4" w:rsidRPr="004531E4" w:rsidRDefault="004531E4" w:rsidP="004531E4">
      <w:pPr>
        <w:pStyle w:val="a6"/>
        <w:spacing w:before="120"/>
        <w:rPr>
          <w:b/>
          <w:i/>
          <w:sz w:val="28"/>
        </w:rPr>
      </w:pPr>
      <w:r w:rsidRPr="004531E4">
        <w:rPr>
          <w:b/>
          <w:i/>
          <w:sz w:val="28"/>
        </w:rPr>
        <w:t>Характеристика системы теплоснабжения</w:t>
      </w:r>
    </w:p>
    <w:p w:rsidR="008405F0" w:rsidRDefault="004531E4" w:rsidP="004531E4">
      <w:pPr>
        <w:rPr>
          <w:sz w:val="28"/>
          <w:szCs w:val="28"/>
        </w:rPr>
      </w:pPr>
      <w:r w:rsidRPr="004531E4">
        <w:rPr>
          <w:sz w:val="28"/>
          <w:szCs w:val="28"/>
        </w:rPr>
        <w:t>Информация по источнику теплоснабжения представлена</w:t>
      </w:r>
      <w:r w:rsidR="008405F0">
        <w:rPr>
          <w:sz w:val="28"/>
          <w:szCs w:val="28"/>
        </w:rPr>
        <w:t xml:space="preserve"> в таблице:</w:t>
      </w:r>
    </w:p>
    <w:p w:rsidR="004531E4" w:rsidRPr="004531E4" w:rsidRDefault="004531E4" w:rsidP="004531E4">
      <w:pPr>
        <w:rPr>
          <w:sz w:val="28"/>
          <w:szCs w:val="28"/>
        </w:rPr>
      </w:pPr>
      <w:r w:rsidRPr="004531E4">
        <w:rPr>
          <w:sz w:val="28"/>
          <w:szCs w:val="28"/>
        </w:rPr>
        <w:t xml:space="preserve"> 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1434"/>
        <w:gridCol w:w="1874"/>
        <w:gridCol w:w="2011"/>
        <w:gridCol w:w="1525"/>
        <w:gridCol w:w="1152"/>
      </w:tblGrid>
      <w:tr w:rsidR="004531E4" w:rsidRPr="004531E4" w:rsidTr="00E63B6E">
        <w:trPr>
          <w:tblHeader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Наименование котельной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Марки котлов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Установленная мощность оборудования, Гкал/ч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Расчетная нагрузка, Гкал/ч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Топливо</w:t>
            </w:r>
          </w:p>
        </w:tc>
      </w:tr>
      <w:tr w:rsidR="00E63B6E" w:rsidRPr="004531E4" w:rsidTr="00E63B6E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0C2E35" w:rsidRDefault="00E63B6E" w:rsidP="00BA0FB2">
            <w:pPr>
              <w:pStyle w:val="a4"/>
              <w:jc w:val="left"/>
              <w:rPr>
                <w:sz w:val="24"/>
                <w:szCs w:val="24"/>
              </w:rPr>
            </w:pPr>
            <w:r w:rsidRPr="008405F0">
              <w:rPr>
                <w:sz w:val="24"/>
                <w:szCs w:val="24"/>
              </w:rPr>
              <w:t>Котел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КУМ-5,02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  <w:r w:rsidRPr="008405F0">
              <w:rPr>
                <w:sz w:val="24"/>
                <w:szCs w:val="24"/>
              </w:rPr>
              <w:t>0,057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  <w:r w:rsidRPr="008405F0">
              <w:rPr>
                <w:sz w:val="24"/>
                <w:szCs w:val="24"/>
              </w:rPr>
              <w:t>Дрова / уголь</w:t>
            </w:r>
          </w:p>
        </w:tc>
      </w:tr>
      <w:tr w:rsidR="00E63B6E" w:rsidRPr="004531E4" w:rsidTr="00E63B6E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E63B6E" w:rsidRDefault="00E63B6E" w:rsidP="00BA0FB2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КВР-0,3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6D75" w:rsidRDefault="00D86D75" w:rsidP="00A37EB3">
      <w:pPr>
        <w:pStyle w:val="a6"/>
        <w:spacing w:before="120"/>
        <w:rPr>
          <w:b/>
          <w:i/>
          <w:sz w:val="28"/>
        </w:rPr>
      </w:pPr>
    </w:p>
    <w:p w:rsidR="00A37EB3" w:rsidRPr="00A37EB3" w:rsidRDefault="00A37EB3" w:rsidP="00A37EB3">
      <w:pPr>
        <w:pStyle w:val="a6"/>
        <w:spacing w:before="120"/>
        <w:rPr>
          <w:b/>
          <w:i/>
          <w:sz w:val="28"/>
        </w:rPr>
      </w:pPr>
      <w:r w:rsidRPr="00A37EB3">
        <w:rPr>
          <w:b/>
          <w:i/>
          <w:sz w:val="28"/>
        </w:rPr>
        <w:t>Баланс мощности ресурса</w:t>
      </w:r>
    </w:p>
    <w:p w:rsidR="003018D8" w:rsidRDefault="003018D8" w:rsidP="00A37EB3">
      <w:pPr>
        <w:spacing w:after="60"/>
        <w:jc w:val="center"/>
        <w:rPr>
          <w:sz w:val="28"/>
          <w:szCs w:val="28"/>
        </w:rPr>
      </w:pPr>
    </w:p>
    <w:p w:rsidR="00A37EB3" w:rsidRDefault="00A37EB3" w:rsidP="00A37EB3">
      <w:pPr>
        <w:spacing w:after="60"/>
        <w:jc w:val="center"/>
        <w:rPr>
          <w:sz w:val="28"/>
          <w:szCs w:val="28"/>
        </w:rPr>
      </w:pPr>
      <w:r w:rsidRPr="00A37EB3">
        <w:rPr>
          <w:sz w:val="28"/>
          <w:szCs w:val="28"/>
        </w:rPr>
        <w:t>Баланс установленной тепловой мощности источников тепловой энергии и присоединенной нагрузки сельского поселения</w:t>
      </w:r>
    </w:p>
    <w:p w:rsidR="00C50D42" w:rsidRPr="00A37EB3" w:rsidRDefault="00C50D42" w:rsidP="00A37EB3">
      <w:pPr>
        <w:spacing w:after="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2157"/>
        <w:gridCol w:w="2876"/>
        <w:gridCol w:w="2208"/>
        <w:gridCol w:w="1929"/>
      </w:tblGrid>
      <w:tr w:rsidR="00A37EB3" w:rsidRPr="00A37EB3" w:rsidTr="00026C87">
        <w:trPr>
          <w:trHeight w:val="132"/>
        </w:trPr>
        <w:tc>
          <w:tcPr>
            <w:tcW w:w="348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Наименование котельной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Установленная мощность оборудования, Гкал/ч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37EB3" w:rsidRPr="003018D8" w:rsidRDefault="00A37EB3" w:rsidP="00BA0FB2">
            <w:pPr>
              <w:pStyle w:val="a4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Расчетная нагрузка, Гкал/ч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Резерв/дефицит мощности, Гкал/ч / %</w:t>
            </w:r>
          </w:p>
        </w:tc>
      </w:tr>
      <w:tr w:rsidR="00026C87" w:rsidRPr="00A37EB3" w:rsidTr="00026C87">
        <w:tc>
          <w:tcPr>
            <w:tcW w:w="348" w:type="pct"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026C87" w:rsidRPr="00C50D42" w:rsidRDefault="00026C87" w:rsidP="00BA0FB2">
            <w:pPr>
              <w:pStyle w:val="a4"/>
              <w:jc w:val="left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Котел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0,057</w:t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color w:val="000000"/>
                <w:sz w:val="24"/>
                <w:szCs w:val="24"/>
              </w:rPr>
            </w:pPr>
            <w:r w:rsidRPr="003018D8">
              <w:rPr>
                <w:color w:val="000000"/>
                <w:sz w:val="24"/>
                <w:szCs w:val="24"/>
              </w:rPr>
              <w:t>+0,343 / 85,75</w:t>
            </w:r>
          </w:p>
        </w:tc>
      </w:tr>
      <w:tr w:rsidR="00026C87" w:rsidRPr="00A37EB3" w:rsidTr="00026C87">
        <w:tc>
          <w:tcPr>
            <w:tcW w:w="348" w:type="pct"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026C87" w:rsidRPr="00026C87" w:rsidRDefault="00026C87" w:rsidP="00BA0FB2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 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026C87" w:rsidRDefault="00026C87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pct"/>
            <w:vMerge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50D42" w:rsidRDefault="00C50D42" w:rsidP="00A37EB3">
      <w:pPr>
        <w:pStyle w:val="a6"/>
        <w:spacing w:before="120"/>
        <w:rPr>
          <w:b/>
          <w:i/>
          <w:sz w:val="28"/>
        </w:rPr>
      </w:pPr>
    </w:p>
    <w:p w:rsidR="00A37EB3" w:rsidRPr="00A37EB3" w:rsidRDefault="00A37EB3" w:rsidP="00A37EB3">
      <w:pPr>
        <w:pStyle w:val="a6"/>
        <w:spacing w:before="120"/>
        <w:rPr>
          <w:b/>
          <w:i/>
          <w:sz w:val="28"/>
        </w:rPr>
      </w:pPr>
      <w:r w:rsidRPr="00A37EB3">
        <w:rPr>
          <w:b/>
          <w:i/>
          <w:sz w:val="28"/>
        </w:rPr>
        <w:lastRenderedPageBreak/>
        <w:t>Доля поставки ресурса по приборам учета</w:t>
      </w:r>
    </w:p>
    <w:p w:rsidR="00A37EB3" w:rsidRPr="00A37EB3" w:rsidRDefault="00A37EB3" w:rsidP="003018D8">
      <w:pPr>
        <w:pStyle w:val="a6"/>
        <w:ind w:firstLine="0"/>
        <w:rPr>
          <w:sz w:val="28"/>
        </w:rPr>
      </w:pPr>
      <w:r w:rsidRPr="00A37EB3">
        <w:rPr>
          <w:sz w:val="28"/>
        </w:rPr>
        <w:t xml:space="preserve">Доля поставки ресурса по приборам учета представлена в таблице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1"/>
        <w:gridCol w:w="1854"/>
        <w:gridCol w:w="2022"/>
        <w:gridCol w:w="3540"/>
      </w:tblGrid>
      <w:tr w:rsidR="00A37EB3" w:rsidRPr="00A37EB3" w:rsidTr="00BA0FB2">
        <w:tc>
          <w:tcPr>
            <w:tcW w:w="1239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Население, %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Промышленные объекты, %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Объекты социально-культурного и бытового назначения, %</w:t>
            </w:r>
          </w:p>
        </w:tc>
      </w:tr>
      <w:tr w:rsidR="00A37EB3" w:rsidRPr="00A37EB3" w:rsidTr="00BA0FB2">
        <w:tc>
          <w:tcPr>
            <w:tcW w:w="1239" w:type="pct"/>
            <w:shd w:val="clear" w:color="auto" w:fill="auto"/>
            <w:vAlign w:val="center"/>
          </w:tcPr>
          <w:p w:rsidR="00A37EB3" w:rsidRPr="003018D8" w:rsidRDefault="00A37EB3" w:rsidP="00BA0FB2">
            <w:pPr>
              <w:pStyle w:val="a4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0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0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0</w:t>
            </w:r>
          </w:p>
        </w:tc>
      </w:tr>
    </w:tbl>
    <w:p w:rsidR="00264B63" w:rsidRDefault="00264B63" w:rsidP="005E68E6"/>
    <w:p w:rsidR="0098219D" w:rsidRDefault="0098219D" w:rsidP="005E68E6"/>
    <w:p w:rsidR="00C436EE" w:rsidRDefault="00C436EE" w:rsidP="00C436E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6.Определение единой теплоснабжающей организации и </w:t>
      </w:r>
    </w:p>
    <w:p w:rsidR="00C436EE" w:rsidRDefault="00C436EE" w:rsidP="00C436E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зон ее деятельности.</w:t>
      </w:r>
    </w:p>
    <w:p w:rsidR="006828EF" w:rsidRDefault="006828EF" w:rsidP="00C436EE">
      <w:pPr>
        <w:ind w:firstLine="540"/>
        <w:jc w:val="both"/>
        <w:rPr>
          <w:sz w:val="28"/>
          <w:szCs w:val="28"/>
        </w:rPr>
      </w:pP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C436EE" w:rsidRPr="00A656D7" w:rsidRDefault="00C436EE" w:rsidP="006828EF">
      <w:pPr>
        <w:ind w:firstLine="539"/>
        <w:jc w:val="both"/>
        <w:rPr>
          <w:sz w:val="28"/>
          <w:szCs w:val="28"/>
        </w:rPr>
      </w:pPr>
      <w:r w:rsidRPr="00A656D7">
        <w:rPr>
          <w:sz w:val="28"/>
          <w:szCs w:val="28"/>
        </w:rPr>
        <w:t>В соответствии со статьей 2 пунктом 28 Федерального закона 190 «О теплоснабжении»:</w:t>
      </w:r>
    </w:p>
    <w:p w:rsidR="00C436EE" w:rsidRPr="00A656D7" w:rsidRDefault="00C436EE" w:rsidP="006828EF">
      <w:pPr>
        <w:ind w:firstLine="539"/>
        <w:jc w:val="both"/>
        <w:rPr>
          <w:sz w:val="28"/>
          <w:szCs w:val="28"/>
        </w:rPr>
      </w:pPr>
      <w:r w:rsidRPr="00A656D7">
        <w:rPr>
          <w:sz w:val="28"/>
          <w:szCs w:val="28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 xml:space="preserve">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>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 xml:space="preserve">В настоящее время на территории </w:t>
      </w:r>
      <w:r w:rsidR="004B0BC0">
        <w:rPr>
          <w:sz w:val="28"/>
          <w:szCs w:val="28"/>
        </w:rPr>
        <w:t>сельского</w:t>
      </w:r>
      <w:r w:rsidRPr="00A656D7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Новоржев</w:t>
      </w:r>
      <w:r w:rsidR="00D10CA6">
        <w:rPr>
          <w:sz w:val="28"/>
          <w:szCs w:val="28"/>
        </w:rPr>
        <w:t>ская волость</w:t>
      </w:r>
      <w:r w:rsidRPr="00A656D7">
        <w:rPr>
          <w:sz w:val="28"/>
          <w:szCs w:val="28"/>
        </w:rPr>
        <w:t>» существует одна теплоснабжающая организация МП</w:t>
      </w:r>
      <w:r>
        <w:rPr>
          <w:sz w:val="28"/>
          <w:szCs w:val="28"/>
        </w:rPr>
        <w:t xml:space="preserve"> Новоржевского района</w:t>
      </w:r>
      <w:r w:rsidRPr="00A656D7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Энергоресурс</w:t>
      </w:r>
      <w:r w:rsidRPr="00A656D7">
        <w:rPr>
          <w:sz w:val="28"/>
          <w:szCs w:val="28"/>
        </w:rPr>
        <w:t>».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>Предприятия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656D7">
        <w:rPr>
          <w:sz w:val="28"/>
          <w:szCs w:val="28"/>
        </w:rPr>
        <w:t>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Pr="00A656D7">
        <w:rPr>
          <w:sz w:val="28"/>
          <w:szCs w:val="28"/>
        </w:rPr>
        <w:t>надлежащим образом исполняет обязательства перед иными теплоснабжающими и теплосетевыми организациями в зоне своей деятельности;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A656D7">
        <w:rPr>
          <w:sz w:val="28"/>
          <w:szCs w:val="28"/>
        </w:rPr>
        <w:t>осуществляет контроль режимов потребления тепловой энергии в зоне своей деятельности.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 определить единой теплоснабжающей организацией </w:t>
      </w:r>
      <w:r>
        <w:rPr>
          <w:sz w:val="28"/>
          <w:szCs w:val="28"/>
        </w:rPr>
        <w:t xml:space="preserve">на территории </w:t>
      </w:r>
      <w:r w:rsidR="00C613A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«Новоржев</w:t>
      </w:r>
      <w:r w:rsidR="00C613A2">
        <w:rPr>
          <w:sz w:val="28"/>
          <w:szCs w:val="28"/>
        </w:rPr>
        <w:t>ская волость</w:t>
      </w:r>
      <w:r>
        <w:rPr>
          <w:sz w:val="28"/>
          <w:szCs w:val="28"/>
        </w:rPr>
        <w:t xml:space="preserve">» </w:t>
      </w:r>
      <w:r w:rsidRPr="00A656D7">
        <w:rPr>
          <w:sz w:val="28"/>
          <w:szCs w:val="28"/>
        </w:rPr>
        <w:t xml:space="preserve"> - МП</w:t>
      </w:r>
      <w:r>
        <w:rPr>
          <w:sz w:val="28"/>
          <w:szCs w:val="28"/>
        </w:rPr>
        <w:t xml:space="preserve"> Новоржевского района</w:t>
      </w:r>
      <w:r w:rsidRPr="00A656D7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Энергоресурс</w:t>
      </w:r>
      <w:r w:rsidRPr="00A656D7">
        <w:rPr>
          <w:sz w:val="28"/>
          <w:szCs w:val="28"/>
        </w:rPr>
        <w:t>» границы зон его деятельности определить согласно действующим зонам обслуживания.</w:t>
      </w:r>
    </w:p>
    <w:p w:rsidR="00C436EE" w:rsidRDefault="00C436EE" w:rsidP="005E68E6"/>
    <w:p w:rsidR="00BB1557" w:rsidRPr="00201F4F" w:rsidRDefault="00BB1557" w:rsidP="00BB1557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201F4F">
        <w:rPr>
          <w:b/>
          <w:sz w:val="28"/>
          <w:szCs w:val="28"/>
        </w:rPr>
        <w:t>Безопасность и надежность системы</w:t>
      </w:r>
    </w:p>
    <w:p w:rsidR="00EB4618" w:rsidRDefault="00EB4618" w:rsidP="00121C92">
      <w:pPr>
        <w:spacing w:before="120"/>
        <w:rPr>
          <w:b/>
          <w:i/>
          <w:sz w:val="28"/>
          <w:szCs w:val="28"/>
        </w:rPr>
      </w:pPr>
    </w:p>
    <w:p w:rsidR="00EB4618" w:rsidRPr="00EB4618" w:rsidRDefault="00EB4618" w:rsidP="00EB4618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B4618">
        <w:rPr>
          <w:sz w:val="28"/>
          <w:szCs w:val="28"/>
        </w:rPr>
        <w:t xml:space="preserve">1. Развитие систем теплоснабжения </w:t>
      </w:r>
      <w:r w:rsidR="0048382B">
        <w:rPr>
          <w:sz w:val="28"/>
          <w:szCs w:val="28"/>
        </w:rPr>
        <w:t>сельских поселений</w:t>
      </w:r>
      <w:r w:rsidRPr="00EB4618">
        <w:rPr>
          <w:sz w:val="28"/>
          <w:szCs w:val="28"/>
        </w:rPr>
        <w:t xml:space="preserve"> осуществляется в целях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технологий.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bookmarkStart w:id="1" w:name="dst100359"/>
      <w:bookmarkEnd w:id="1"/>
      <w:r w:rsidRPr="00121C92">
        <w:rPr>
          <w:sz w:val="28"/>
        </w:rPr>
        <w:t xml:space="preserve">Надежность системы характеризуется показателями, установленными СНиП 41-02-2003 «Тепловые сети»: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1) безотказность, т.е. вероятность безотказной работы системы, ее способность не допускать отказов, приводящих к падению температуры в не угловых отапливаемых помещениях ниже +12°С, более установленного нормативом или договором числа раз за 100 лет;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2) готовность, т.е. вероятность исправного состояния системы, ее готовность не допускать отказов, приводящих к падению температуры в не угловых отапливаемых помещениях ниже расчетной внутренней температуры, более установленного нормативом или договором числа часов в год;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3) живучесть, т.е. способность системы выжить в экстремальных условиях.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Постановлением Правительства РФ от 08.08.2012 г. № 808 «Об организации теплоснабжения в РФ и о внесении изменений в некоторые Правительства РФ» для оценки надежности систем теплоснабжения также используются следующие показатели: </w:t>
      </w:r>
    </w:p>
    <w:p w:rsidR="00121C92" w:rsidRPr="00121C92" w:rsidRDefault="00121C92" w:rsidP="006828EF">
      <w:pPr>
        <w:pStyle w:val="a6"/>
        <w:numPr>
          <w:ilvl w:val="0"/>
          <w:numId w:val="4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интенсивность отказов систем теплоснабжения;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t xml:space="preserve">относительный аварийный недоотпуск тепла;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t xml:space="preserve">надежность электроснабжения источников тепловой энергии;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t xml:space="preserve">надежность водоснабжения источников тепловой энергии;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t xml:space="preserve">надежность топливоснабжения источников тепловой энергии;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t xml:space="preserve">соответствие тепловой мощности источников тепловой энергии и пропускной способности тепловых сетей расчетным тепловым нагрузкам потребителей;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lastRenderedPageBreak/>
        <w:t xml:space="preserve">уровень резервирования источников тепловой энергии и элементов тепловой сети путем их кольцевания или устройства перемычек;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t xml:space="preserve">техническое состояние тепловых сетей, характеризуемое наличием ветхих, подлежащих замене трубопроводов; </w:t>
      </w:r>
    </w:p>
    <w:p w:rsidR="00121C92" w:rsidRPr="00121C92" w:rsidRDefault="00121C92" w:rsidP="006828EF">
      <w:pPr>
        <w:pStyle w:val="a6"/>
        <w:numPr>
          <w:ilvl w:val="0"/>
          <w:numId w:val="4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готовность к проведению аварийно-восстановительных работ в системах теплоснабжения.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Для соблюдения критериев надежности теплоснабжающие организации обязаны: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1) обеспечивать функционирование эксплуатационной, диспетчерской и аварийной служб; </w:t>
      </w:r>
    </w:p>
    <w:p w:rsidR="00121C92" w:rsidRPr="00121C92" w:rsidRDefault="00121C92" w:rsidP="00121C92">
      <w:pPr>
        <w:pStyle w:val="a6"/>
        <w:spacing w:after="0"/>
        <w:rPr>
          <w:sz w:val="28"/>
        </w:rPr>
      </w:pPr>
      <w:r w:rsidRPr="00121C92">
        <w:rPr>
          <w:sz w:val="28"/>
        </w:rPr>
        <w:t xml:space="preserve">2) организовать наладку принадлежащих им тепловых сетей; </w:t>
      </w:r>
    </w:p>
    <w:p w:rsidR="00121C92" w:rsidRPr="00121C92" w:rsidRDefault="00121C92" w:rsidP="00121C92">
      <w:pPr>
        <w:pStyle w:val="a6"/>
        <w:spacing w:after="0"/>
        <w:rPr>
          <w:sz w:val="28"/>
        </w:rPr>
      </w:pPr>
      <w:r w:rsidRPr="00121C92">
        <w:rPr>
          <w:sz w:val="28"/>
        </w:rPr>
        <w:t xml:space="preserve">3) осуществлять контроль режимов потребления тепловой энергии; </w:t>
      </w:r>
    </w:p>
    <w:p w:rsidR="00121C92" w:rsidRPr="00121C92" w:rsidRDefault="00121C92" w:rsidP="00121C92">
      <w:pPr>
        <w:pStyle w:val="a6"/>
        <w:spacing w:after="0"/>
        <w:rPr>
          <w:sz w:val="28"/>
        </w:rPr>
      </w:pPr>
      <w:r w:rsidRPr="00121C92">
        <w:rPr>
          <w:sz w:val="28"/>
        </w:rPr>
        <w:t xml:space="preserve">4) обеспечивать качество теплоносителей; </w:t>
      </w:r>
    </w:p>
    <w:p w:rsidR="00121C92" w:rsidRPr="00121C92" w:rsidRDefault="0001236D" w:rsidP="00121C92">
      <w:pPr>
        <w:pStyle w:val="a6"/>
        <w:spacing w:after="0"/>
        <w:rPr>
          <w:sz w:val="28"/>
        </w:rPr>
      </w:pPr>
      <w:r>
        <w:rPr>
          <w:sz w:val="28"/>
        </w:rPr>
        <w:t xml:space="preserve">5) </w:t>
      </w:r>
      <w:r w:rsidR="00121C92" w:rsidRPr="00121C92">
        <w:rPr>
          <w:sz w:val="28"/>
        </w:rPr>
        <w:t xml:space="preserve">организовать коммерческий учет приобретаемой и реализуемой тепловой энергии; </w:t>
      </w:r>
    </w:p>
    <w:p w:rsidR="00121C92" w:rsidRPr="00121C92" w:rsidRDefault="00121C92" w:rsidP="00121C92">
      <w:pPr>
        <w:pStyle w:val="a6"/>
        <w:spacing w:after="0"/>
        <w:rPr>
          <w:sz w:val="28"/>
        </w:rPr>
      </w:pPr>
      <w:r w:rsidRPr="00121C92">
        <w:rPr>
          <w:sz w:val="28"/>
        </w:rPr>
        <w:t xml:space="preserve">6) обеспечивать проверку качества строительства принадлежащих им тепловых сетей;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7) обеспечить безаварийную работу объектов теплоснабжения.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Безопасность системы теплоснабжения определяется следующими показателями: </w:t>
      </w:r>
    </w:p>
    <w:p w:rsidR="00121C92" w:rsidRPr="00121C92" w:rsidRDefault="00121C92" w:rsidP="006828EF">
      <w:pPr>
        <w:pStyle w:val="a6"/>
        <w:numPr>
          <w:ilvl w:val="0"/>
          <w:numId w:val="5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резервирование системы теплоснабжения; </w:t>
      </w:r>
    </w:p>
    <w:p w:rsidR="00121C92" w:rsidRPr="00121C92" w:rsidRDefault="00121C92" w:rsidP="006828EF">
      <w:pPr>
        <w:pStyle w:val="a6"/>
        <w:numPr>
          <w:ilvl w:val="0"/>
          <w:numId w:val="5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бесперебойная работа источников тепловой энергии, тепловых сетей и системы теплоснабжения в целом; </w:t>
      </w:r>
    </w:p>
    <w:p w:rsidR="00121C92" w:rsidRPr="00121C92" w:rsidRDefault="00121C92" w:rsidP="006828EF">
      <w:pPr>
        <w:pStyle w:val="a6"/>
        <w:numPr>
          <w:ilvl w:val="0"/>
          <w:numId w:val="5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живучесть источников тепловой энергии, тепловых сетей и системы теплоснабжения в целом.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К понятию «безопасности» можно отнести функционирование тепловых сетей, которое не приводит: </w:t>
      </w:r>
    </w:p>
    <w:p w:rsidR="00121C92" w:rsidRPr="00121C92" w:rsidRDefault="00121C92" w:rsidP="006828EF">
      <w:pPr>
        <w:pStyle w:val="a6"/>
        <w:numPr>
          <w:ilvl w:val="0"/>
          <w:numId w:val="6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к недопустимой концентрации вредных для населения, ремонтно-эксплуатационного персонала и окружающей среды веществ; </w:t>
      </w:r>
    </w:p>
    <w:p w:rsidR="00121C92" w:rsidRPr="00121C92" w:rsidRDefault="00121C92" w:rsidP="006828EF">
      <w:pPr>
        <w:pStyle w:val="a6"/>
        <w:numPr>
          <w:ilvl w:val="0"/>
          <w:numId w:val="6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к стойкому нарушению естественного (природного) теплового режима в экологических системах растительного покрова (травы, кустарников, деревьев).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При проектировании новых систем теплоснабжения, либо при их реконструкции или модернизации, необходимо соблюдать требования, установленные в СНиП 41-02-2003 для обеспечения установленного уровня качества, безопасности и надежности системы. </w:t>
      </w:r>
    </w:p>
    <w:p w:rsidR="00251AC0" w:rsidRPr="00251AC0" w:rsidRDefault="00251AC0" w:rsidP="006828EF">
      <w:pPr>
        <w:spacing w:before="120"/>
        <w:rPr>
          <w:b/>
          <w:i/>
          <w:sz w:val="28"/>
          <w:szCs w:val="28"/>
        </w:rPr>
      </w:pPr>
      <w:r w:rsidRPr="00251AC0">
        <w:rPr>
          <w:b/>
          <w:i/>
          <w:sz w:val="28"/>
          <w:szCs w:val="28"/>
        </w:rPr>
        <w:t>Воздействие на окружающую среду</w:t>
      </w:r>
    </w:p>
    <w:p w:rsidR="00251AC0" w:rsidRPr="00251AC0" w:rsidRDefault="00251AC0" w:rsidP="006828EF">
      <w:pPr>
        <w:pStyle w:val="a6"/>
        <w:spacing w:after="0" w:line="240" w:lineRule="auto"/>
        <w:rPr>
          <w:sz w:val="28"/>
        </w:rPr>
      </w:pPr>
      <w:r w:rsidRPr="00251AC0">
        <w:rPr>
          <w:sz w:val="28"/>
        </w:rPr>
        <w:t xml:space="preserve">Объекты по производству тепловой энергии контролируются государством в соответствии с действующим законодательством, согласно разработанным Планам ПДВ (предельно допустимым выбросам). </w:t>
      </w:r>
    </w:p>
    <w:p w:rsidR="00251AC0" w:rsidRPr="00251AC0" w:rsidRDefault="00251AC0" w:rsidP="006828EF">
      <w:pPr>
        <w:pStyle w:val="a6"/>
        <w:spacing w:after="0" w:line="240" w:lineRule="auto"/>
        <w:rPr>
          <w:sz w:val="28"/>
        </w:rPr>
      </w:pPr>
      <w:r w:rsidRPr="00251AC0">
        <w:rPr>
          <w:sz w:val="28"/>
        </w:rPr>
        <w:t xml:space="preserve">Установление предельно допустимых выбросов (ПДВ) вредных веществ проектируемыми и действующими промышленными предприятиями в атмосферу производится в соответствии с ГОСТ 17.2.3.02-78. </w:t>
      </w:r>
    </w:p>
    <w:p w:rsidR="00F5504C" w:rsidRDefault="00F5504C" w:rsidP="00251AC0">
      <w:pPr>
        <w:pStyle w:val="a6"/>
        <w:rPr>
          <w:b/>
          <w:i/>
          <w:sz w:val="28"/>
        </w:rPr>
      </w:pPr>
    </w:p>
    <w:p w:rsidR="00251AC0" w:rsidRPr="00251AC0" w:rsidRDefault="00251AC0" w:rsidP="00251AC0">
      <w:pPr>
        <w:pStyle w:val="a6"/>
        <w:spacing w:before="120"/>
        <w:rPr>
          <w:b/>
          <w:i/>
          <w:sz w:val="28"/>
        </w:rPr>
      </w:pPr>
      <w:r w:rsidRPr="00251AC0">
        <w:rPr>
          <w:b/>
          <w:i/>
          <w:sz w:val="28"/>
        </w:rPr>
        <w:t>Технические и технологические проблемы в системе теплоснабжения</w:t>
      </w:r>
    </w:p>
    <w:p w:rsidR="00251AC0" w:rsidRPr="00251AC0" w:rsidRDefault="00251AC0" w:rsidP="00144BBB">
      <w:pPr>
        <w:rPr>
          <w:sz w:val="28"/>
          <w:szCs w:val="28"/>
        </w:rPr>
      </w:pPr>
      <w:r w:rsidRPr="00251AC0">
        <w:rPr>
          <w:sz w:val="28"/>
          <w:szCs w:val="28"/>
        </w:rPr>
        <w:t xml:space="preserve">Причинами технологических нарушений в тепловых сетях: </w:t>
      </w:r>
    </w:p>
    <w:p w:rsidR="00251AC0" w:rsidRPr="00251AC0" w:rsidRDefault="00251AC0" w:rsidP="00144BBB">
      <w:pPr>
        <w:pStyle w:val="61"/>
        <w:numPr>
          <w:ilvl w:val="0"/>
          <w:numId w:val="8"/>
        </w:numPr>
        <w:shd w:val="clear" w:color="auto" w:fill="auto"/>
        <w:spacing w:before="0" w:after="0" w:line="240" w:lineRule="auto"/>
        <w:ind w:left="851" w:hanging="284"/>
        <w:rPr>
          <w:sz w:val="28"/>
          <w:szCs w:val="28"/>
        </w:rPr>
      </w:pPr>
      <w:r w:rsidRPr="00251AC0">
        <w:rPr>
          <w:sz w:val="28"/>
          <w:szCs w:val="28"/>
        </w:rPr>
        <w:t xml:space="preserve">образование свищей вследствие коррозии теплопроводов. </w:t>
      </w:r>
    </w:p>
    <w:p w:rsidR="00251AC0" w:rsidRPr="00251AC0" w:rsidRDefault="00251AC0" w:rsidP="00144BBB">
      <w:pPr>
        <w:rPr>
          <w:sz w:val="28"/>
          <w:szCs w:val="28"/>
        </w:rPr>
      </w:pPr>
      <w:r w:rsidRPr="00251AC0">
        <w:rPr>
          <w:sz w:val="28"/>
          <w:szCs w:val="28"/>
        </w:rPr>
        <w:t xml:space="preserve">Основные проблемы функционирования тепловых сетей состоят в следующем: </w:t>
      </w:r>
    </w:p>
    <w:p w:rsidR="00251AC0" w:rsidRPr="00251AC0" w:rsidRDefault="00251AC0" w:rsidP="00251AC0">
      <w:pPr>
        <w:widowControl/>
        <w:numPr>
          <w:ilvl w:val="0"/>
          <w:numId w:val="7"/>
        </w:numPr>
        <w:autoSpaceDE/>
        <w:autoSpaceDN/>
        <w:adjustRightInd/>
        <w:spacing w:line="259" w:lineRule="auto"/>
        <w:ind w:left="851" w:hanging="284"/>
        <w:jc w:val="both"/>
        <w:rPr>
          <w:sz w:val="28"/>
          <w:szCs w:val="28"/>
        </w:rPr>
      </w:pPr>
      <w:r w:rsidRPr="00251AC0">
        <w:rPr>
          <w:sz w:val="28"/>
          <w:szCs w:val="28"/>
        </w:rPr>
        <w:t xml:space="preserve">высокий уровень затрат на эксплуатацию тепловых сетей. </w:t>
      </w:r>
    </w:p>
    <w:p w:rsidR="00264B63" w:rsidRDefault="00264B63" w:rsidP="005E68E6">
      <w:pPr>
        <w:rPr>
          <w:sz w:val="28"/>
          <w:szCs w:val="28"/>
        </w:rPr>
      </w:pPr>
    </w:p>
    <w:p w:rsidR="0043678E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8</w:t>
      </w:r>
      <w:r w:rsidRPr="008F7E18">
        <w:rPr>
          <w:b/>
          <w:sz w:val="28"/>
        </w:rPr>
        <w:t>. Предложения, обеспечивающие надежность систем теплоснабжения</w:t>
      </w:r>
    </w:p>
    <w:p w:rsidR="0043678E" w:rsidRPr="008F7E18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</w:p>
    <w:p w:rsidR="0043678E" w:rsidRPr="003D17A1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8</w:t>
      </w:r>
      <w:r w:rsidRPr="003D17A1">
        <w:rPr>
          <w:b/>
          <w:sz w:val="28"/>
        </w:rPr>
        <w:t>.1 Применение на источниках тепловой энергии рациональных тепловых схем с дублированными связями и новых технологий, обеспечивающих готовность энергетического оборудования</w:t>
      </w:r>
    </w:p>
    <w:p w:rsidR="0043678E" w:rsidRPr="003D17A1" w:rsidRDefault="0043678E" w:rsidP="0043678E">
      <w:pPr>
        <w:pStyle w:val="a6"/>
        <w:spacing w:after="0" w:line="240" w:lineRule="auto"/>
        <w:rPr>
          <w:sz w:val="28"/>
        </w:rPr>
      </w:pPr>
      <w:r w:rsidRPr="003D17A1">
        <w:rPr>
          <w:sz w:val="28"/>
        </w:rPr>
        <w:t xml:space="preserve">Применение рациональных тепловых схем, с дублированными связями, обеспечивающих готовность энергетического оборудования источников теплоты, выполняется на этапе их проектирования. При этом топливо-, электро- и водоснабжение источников теплоты, обеспечивающих теплоснабжение потребителей первой категории, предусматривается по двум независимым вводам от разных источников, а также использование запасов резервного топлива. Источники теплоты,  обеспечивающие теплоснабжение потребителей второй и третей категории, обеспечиваются электро- и водоснабжением по двум независимым вводам от разных источников и запасами резервного топлива. Кроме того, для теплоснабжения потребителей первой категории устанавливаются местные резервные (аварийные) источники теплоты (стационарные или передвижные). При этом допускается резервирование, обеспечивающее в аварийных ситуациях 100%-ную подачу теплоты от других тепловых сетей. При резервировании теплоснабжения промышленных предприятий, как правило, используются местные резервные (аварийные) источники теплоты. </w:t>
      </w:r>
    </w:p>
    <w:p w:rsidR="0043678E" w:rsidRDefault="0043678E" w:rsidP="0043678E">
      <w:pPr>
        <w:pStyle w:val="a6"/>
        <w:spacing w:after="0" w:line="240" w:lineRule="auto"/>
      </w:pPr>
    </w:p>
    <w:p w:rsidR="0043678E" w:rsidRPr="003D17A1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8</w:t>
      </w:r>
      <w:r w:rsidRPr="003D17A1">
        <w:rPr>
          <w:b/>
          <w:sz w:val="28"/>
        </w:rPr>
        <w:t>.2. Установка резервного оборудования</w:t>
      </w:r>
    </w:p>
    <w:p w:rsidR="0043678E" w:rsidRPr="00F21A5C" w:rsidRDefault="0043678E" w:rsidP="0043678E">
      <w:pPr>
        <w:pStyle w:val="a6"/>
        <w:spacing w:after="0" w:line="240" w:lineRule="auto"/>
        <w:rPr>
          <w:sz w:val="28"/>
        </w:rPr>
      </w:pPr>
      <w:r w:rsidRPr="00F21A5C">
        <w:rPr>
          <w:sz w:val="28"/>
        </w:rPr>
        <w:t xml:space="preserve">Источники тепловой энергии городского поселения имеют достаточный резерв тепловой мощности для обеспечения расчетных тепловых нагрузок существующих потребителей в нормативном диапазоне температур. Поэтому, установка резервного оборудования на источниках не предусматривается. </w:t>
      </w:r>
    </w:p>
    <w:p w:rsidR="0043678E" w:rsidRDefault="0043678E" w:rsidP="0043678E">
      <w:pPr>
        <w:pStyle w:val="a6"/>
        <w:spacing w:after="0" w:line="240" w:lineRule="auto"/>
      </w:pPr>
    </w:p>
    <w:p w:rsidR="0043678E" w:rsidRDefault="0043678E" w:rsidP="0043678E">
      <w:pPr>
        <w:pStyle w:val="a6"/>
        <w:spacing w:after="0"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8</w:t>
      </w:r>
      <w:r w:rsidRPr="00F21A5C">
        <w:rPr>
          <w:b/>
          <w:sz w:val="28"/>
        </w:rPr>
        <w:t>.3.Организация совместной работы нескольких источников тепловой энергии</w:t>
      </w:r>
    </w:p>
    <w:p w:rsidR="0043678E" w:rsidRDefault="0043678E" w:rsidP="0043678E">
      <w:pPr>
        <w:pStyle w:val="a6"/>
        <w:spacing w:after="0" w:line="240" w:lineRule="auto"/>
        <w:rPr>
          <w:sz w:val="28"/>
        </w:rPr>
      </w:pPr>
      <w:r w:rsidRPr="00F21A5C">
        <w:rPr>
          <w:sz w:val="28"/>
        </w:rPr>
        <w:t xml:space="preserve">Совместная работа источников тепловой энергии в единую тепловую сеть не предусматривается. </w:t>
      </w:r>
    </w:p>
    <w:p w:rsidR="0043678E" w:rsidRDefault="0043678E" w:rsidP="0043678E">
      <w:pPr>
        <w:pStyle w:val="a6"/>
        <w:spacing w:after="0" w:line="240" w:lineRule="auto"/>
        <w:rPr>
          <w:sz w:val="28"/>
        </w:rPr>
      </w:pPr>
    </w:p>
    <w:p w:rsidR="0043678E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8</w:t>
      </w:r>
      <w:r w:rsidRPr="001242BC">
        <w:rPr>
          <w:b/>
          <w:sz w:val="28"/>
        </w:rPr>
        <w:t>.4. Резервирование тепловых сетей смежных районов поселений</w:t>
      </w:r>
    </w:p>
    <w:p w:rsidR="0043678E" w:rsidRPr="001242BC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СП «Новоржевская волость»</w:t>
      </w:r>
    </w:p>
    <w:p w:rsidR="0043678E" w:rsidRDefault="0043678E" w:rsidP="0043678E">
      <w:pPr>
        <w:pStyle w:val="a6"/>
        <w:spacing w:after="0" w:line="240" w:lineRule="auto"/>
        <w:rPr>
          <w:sz w:val="28"/>
        </w:rPr>
      </w:pPr>
      <w:r w:rsidRPr="00F21A5C">
        <w:rPr>
          <w:sz w:val="28"/>
        </w:rPr>
        <w:t xml:space="preserve">Структурное резервирование разветвленных тупиковых тепловых сетей осуществляется делением последовательно соединенных участков </w:t>
      </w:r>
      <w:r w:rsidRPr="00F21A5C">
        <w:rPr>
          <w:sz w:val="28"/>
        </w:rPr>
        <w:lastRenderedPageBreak/>
        <w:t xml:space="preserve">теплопроводов секционирующими задвижками. К полному отказу тупиковой тепловой сети приводят лишь отказы головного участка и головной задвижки теплосети. Отказы других элементов основного ствола и головных элементов основных ответвлений теплосети приводят к существенным нарушениям ее работы, но при этом остальная часть потребителей получает тепло в необходимых количествах. Отказы на участках небольших ответвлений приводят только к незначительным нарушениям теплоснабжения, и отражается на обеспечении теплом небольшого количества потребителей. Возможность подачи тепла не отключенным потребителям в  аварийных ситуациях обеспечивается использованием секционирующих задвижек. Задвижки устанавливаются по ходу теплоносителя в начале участка после ответвления к потребителю. Такое расположение позволяет подавать теплоноситель потребителю по этому ответвлению при отказе последующего участка теплопровода. </w:t>
      </w:r>
    </w:p>
    <w:p w:rsidR="0043678E" w:rsidRDefault="0043678E" w:rsidP="0043678E">
      <w:pPr>
        <w:pStyle w:val="a6"/>
        <w:spacing w:after="0" w:line="240" w:lineRule="auto"/>
        <w:rPr>
          <w:sz w:val="28"/>
        </w:rPr>
      </w:pPr>
    </w:p>
    <w:p w:rsidR="0043678E" w:rsidRDefault="0043678E" w:rsidP="0043678E">
      <w:pPr>
        <w:pStyle w:val="a6"/>
        <w:spacing w:after="0" w:line="240" w:lineRule="auto"/>
        <w:jc w:val="center"/>
        <w:rPr>
          <w:sz w:val="28"/>
        </w:rPr>
      </w:pPr>
      <w:r>
        <w:rPr>
          <w:b/>
          <w:sz w:val="28"/>
        </w:rPr>
        <w:t>8.5</w:t>
      </w:r>
      <w:r w:rsidRPr="00183444">
        <w:rPr>
          <w:b/>
          <w:sz w:val="28"/>
        </w:rPr>
        <w:t xml:space="preserve"> Устройство резервных насосных станций</w:t>
      </w:r>
      <w:r w:rsidRPr="00F21A5C">
        <w:rPr>
          <w:sz w:val="28"/>
        </w:rPr>
        <w:t xml:space="preserve"> </w:t>
      </w:r>
    </w:p>
    <w:p w:rsidR="0043678E" w:rsidRPr="00F21A5C" w:rsidRDefault="0043678E" w:rsidP="0043678E">
      <w:pPr>
        <w:pStyle w:val="a6"/>
        <w:spacing w:after="0" w:line="240" w:lineRule="auto"/>
        <w:rPr>
          <w:sz w:val="28"/>
        </w:rPr>
      </w:pPr>
      <w:r w:rsidRPr="00F21A5C">
        <w:rPr>
          <w:sz w:val="28"/>
        </w:rPr>
        <w:t>Установка резервных насосных станций не предусматривается.</w:t>
      </w:r>
    </w:p>
    <w:p w:rsidR="00144BBB" w:rsidRPr="00251AC0" w:rsidRDefault="00144BBB" w:rsidP="005E68E6">
      <w:pPr>
        <w:rPr>
          <w:sz w:val="28"/>
          <w:szCs w:val="28"/>
        </w:rPr>
      </w:pPr>
    </w:p>
    <w:p w:rsidR="00264B63" w:rsidRPr="00251AC0" w:rsidRDefault="00264B63" w:rsidP="005E68E6">
      <w:pPr>
        <w:rPr>
          <w:sz w:val="28"/>
          <w:szCs w:val="28"/>
        </w:rPr>
      </w:pPr>
    </w:p>
    <w:p w:rsidR="0044689E" w:rsidRDefault="00692FB5" w:rsidP="00446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4689E">
        <w:rPr>
          <w:b/>
          <w:sz w:val="28"/>
          <w:szCs w:val="28"/>
        </w:rPr>
        <w:t>.Сценарий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энергии.</w:t>
      </w:r>
    </w:p>
    <w:p w:rsidR="0044689E" w:rsidRDefault="0044689E" w:rsidP="0044689E">
      <w:pPr>
        <w:jc w:val="center"/>
        <w:rPr>
          <w:sz w:val="28"/>
          <w:szCs w:val="28"/>
        </w:rPr>
      </w:pPr>
    </w:p>
    <w:p w:rsidR="0044689E" w:rsidRDefault="0044689E" w:rsidP="0044689E">
      <w:pPr>
        <w:jc w:val="both"/>
        <w:rPr>
          <w:sz w:val="28"/>
          <w:szCs w:val="28"/>
        </w:rPr>
      </w:pPr>
      <w:r w:rsidRPr="007B1B87">
        <w:rPr>
          <w:b/>
          <w:sz w:val="28"/>
          <w:szCs w:val="28"/>
        </w:rPr>
        <w:t xml:space="preserve">    Перечень возможных сценариев развития аварий в системах теплоснабжения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Возможные сценарии развития аварий в системах теплоснабжения: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выход из строя всех насосов сетевой группы;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прекращение подачи электроэнергии;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прорыв на тепловых сетях, аварийная остановка котлов, аварийная остановка насосов сетевой группы, человеческий фактор.</w:t>
      </w:r>
    </w:p>
    <w:p w:rsidR="0044689E" w:rsidRDefault="0044689E" w:rsidP="0044689E">
      <w:pPr>
        <w:jc w:val="both"/>
        <w:rPr>
          <w:sz w:val="28"/>
          <w:szCs w:val="28"/>
        </w:rPr>
      </w:pPr>
    </w:p>
    <w:p w:rsidR="0044689E" w:rsidRPr="00FC3E88" w:rsidRDefault="0044689E" w:rsidP="0044689E">
      <w:pPr>
        <w:jc w:val="center"/>
        <w:rPr>
          <w:b/>
          <w:sz w:val="28"/>
          <w:szCs w:val="28"/>
        </w:rPr>
      </w:pPr>
      <w:r w:rsidRPr="00FC3E88">
        <w:rPr>
          <w:b/>
          <w:sz w:val="28"/>
          <w:szCs w:val="28"/>
        </w:rPr>
        <w:t>Риски возникновения аварий, масштабы и последствия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3"/>
        <w:gridCol w:w="2543"/>
        <w:gridCol w:w="3265"/>
        <w:gridCol w:w="2006"/>
      </w:tblGrid>
      <w:tr w:rsidR="0044689E" w:rsidRPr="00617C4B" w:rsidTr="008D3A56">
        <w:tc>
          <w:tcPr>
            <w:tcW w:w="2045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Вид аварии</w:t>
            </w:r>
          </w:p>
        </w:tc>
        <w:tc>
          <w:tcPr>
            <w:tcW w:w="26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Возможная причина возникновения аварии</w:t>
            </w:r>
          </w:p>
        </w:tc>
        <w:tc>
          <w:tcPr>
            <w:tcW w:w="344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 xml:space="preserve">Масштаб аварии </w:t>
            </w: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и последствия</w:t>
            </w:r>
          </w:p>
        </w:tc>
        <w:tc>
          <w:tcPr>
            <w:tcW w:w="200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Уровень реагирования</w:t>
            </w:r>
          </w:p>
        </w:tc>
      </w:tr>
      <w:tr w:rsidR="0044689E" w:rsidRPr="00617C4B" w:rsidTr="008D3A56">
        <w:tc>
          <w:tcPr>
            <w:tcW w:w="2045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2</w:t>
            </w:r>
          </w:p>
        </w:tc>
        <w:tc>
          <w:tcPr>
            <w:tcW w:w="344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4</w:t>
            </w:r>
          </w:p>
        </w:tc>
      </w:tr>
      <w:tr w:rsidR="0044689E" w:rsidRPr="00617C4B" w:rsidTr="008D3A56">
        <w:tc>
          <w:tcPr>
            <w:tcW w:w="2045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26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Выход из строя всех насосов сетевой группы</w:t>
            </w:r>
          </w:p>
        </w:tc>
        <w:tc>
          <w:tcPr>
            <w:tcW w:w="3446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Прекращение циркуляции воды в системах отопления всех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200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Муниципальный, локальный</w:t>
            </w:r>
          </w:p>
        </w:tc>
      </w:tr>
      <w:tr w:rsidR="0044689E" w:rsidRPr="00617C4B" w:rsidTr="008D3A56">
        <w:tc>
          <w:tcPr>
            <w:tcW w:w="2045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26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3446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Прекращение циркуляции воды в системах отопления всех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200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Муниципальный, локальный</w:t>
            </w:r>
          </w:p>
        </w:tc>
      </w:tr>
      <w:tr w:rsidR="0044689E" w:rsidRPr="00617C4B" w:rsidTr="008D3A56">
        <w:tc>
          <w:tcPr>
            <w:tcW w:w="2045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Кратковременное нарушение теплоснабжение объектов жилищно-коммунального хозяйства, социальной сферы</w:t>
            </w:r>
          </w:p>
        </w:tc>
        <w:tc>
          <w:tcPr>
            <w:tcW w:w="26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46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Прекращение циркуляции воды в системах отопления всех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200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 xml:space="preserve">Локальный </w:t>
            </w:r>
          </w:p>
        </w:tc>
      </w:tr>
    </w:tbl>
    <w:p w:rsidR="008D3A56" w:rsidRDefault="008D3A56" w:rsidP="0044689E">
      <w:pPr>
        <w:jc w:val="center"/>
        <w:rPr>
          <w:b/>
          <w:sz w:val="28"/>
          <w:szCs w:val="28"/>
        </w:rPr>
      </w:pPr>
    </w:p>
    <w:p w:rsidR="0044689E" w:rsidRDefault="0044689E" w:rsidP="0044689E">
      <w:pPr>
        <w:jc w:val="center"/>
        <w:rPr>
          <w:b/>
          <w:sz w:val="28"/>
          <w:szCs w:val="28"/>
        </w:rPr>
      </w:pPr>
      <w:r w:rsidRPr="007110AF">
        <w:rPr>
          <w:b/>
          <w:sz w:val="28"/>
          <w:szCs w:val="28"/>
        </w:rPr>
        <w:t xml:space="preserve">Сценарий развития аварий в системе теплоснабжения </w:t>
      </w:r>
      <w:r w:rsidR="008F02B6">
        <w:rPr>
          <w:b/>
          <w:sz w:val="28"/>
          <w:szCs w:val="28"/>
        </w:rPr>
        <w:t>СП</w:t>
      </w:r>
      <w:r>
        <w:rPr>
          <w:b/>
          <w:sz w:val="28"/>
          <w:szCs w:val="28"/>
        </w:rPr>
        <w:t xml:space="preserve"> </w:t>
      </w:r>
      <w:r w:rsidR="008F02B6">
        <w:rPr>
          <w:b/>
          <w:sz w:val="28"/>
          <w:szCs w:val="28"/>
        </w:rPr>
        <w:t>«</w:t>
      </w:r>
      <w:r w:rsidRPr="007110AF">
        <w:rPr>
          <w:b/>
          <w:sz w:val="28"/>
          <w:szCs w:val="28"/>
        </w:rPr>
        <w:t>Новоржев</w:t>
      </w:r>
      <w:r w:rsidR="008F02B6">
        <w:rPr>
          <w:b/>
          <w:sz w:val="28"/>
          <w:szCs w:val="28"/>
        </w:rPr>
        <w:t xml:space="preserve">ская волость» </w:t>
      </w:r>
      <w:r w:rsidRPr="007110AF">
        <w:rPr>
          <w:b/>
          <w:sz w:val="28"/>
          <w:szCs w:val="28"/>
        </w:rPr>
        <w:t>с моделированием гидравлических режимов работы систем</w:t>
      </w:r>
    </w:p>
    <w:p w:rsidR="008F02B6" w:rsidRDefault="008F02B6" w:rsidP="0044689E">
      <w:pPr>
        <w:jc w:val="center"/>
        <w:rPr>
          <w:b/>
          <w:sz w:val="28"/>
          <w:szCs w:val="28"/>
        </w:rPr>
      </w:pPr>
    </w:p>
    <w:p w:rsidR="0044689E" w:rsidRDefault="0044689E" w:rsidP="00446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действий при выходе из строя сетевого насоса, </w:t>
      </w:r>
    </w:p>
    <w:p w:rsidR="0044689E" w:rsidRDefault="0044689E" w:rsidP="00446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переход на резервный насос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553"/>
        <w:gridCol w:w="2256"/>
        <w:gridCol w:w="2508"/>
      </w:tblGrid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№ п/п</w:t>
            </w:r>
          </w:p>
        </w:tc>
        <w:tc>
          <w:tcPr>
            <w:tcW w:w="4753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Порядок действий</w:t>
            </w: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Ответственный руководитель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5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1.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получении доклада об остановке сетевого насоса принимает меры по выяснению причин. Дает команду оператору котельной на аварийную остановку котла. Докладывает начальнику котельной и дежурному диспетчеру об отказе работы вспомогательного оборудования. Дает команду  на запуск резервного сетевого насоса.</w:t>
            </w:r>
          </w:p>
        </w:tc>
        <w:tc>
          <w:tcPr>
            <w:tcW w:w="2336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смены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2.</w:t>
            </w:r>
          </w:p>
        </w:tc>
        <w:tc>
          <w:tcPr>
            <w:tcW w:w="4753" w:type="dxa"/>
          </w:tcPr>
          <w:p w:rsidR="0044689E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 аварийную остановку котла</w:t>
            </w:r>
          </w:p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3.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Закрывает входную и выходную ЗРА вышедшего из строя сетевого насоса</w:t>
            </w:r>
          </w:p>
        </w:tc>
        <w:tc>
          <w:tcPr>
            <w:tcW w:w="233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4.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Обесточивает вышедший из строя сетевой насос; Подает электропитание на электродвигатель резервного сетевого насоса</w:t>
            </w:r>
          </w:p>
        </w:tc>
        <w:tc>
          <w:tcPr>
            <w:tcW w:w="2336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Электромонтер по ремонту и обслуживанию электрооборудованию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5.</w:t>
            </w:r>
          </w:p>
        </w:tc>
        <w:tc>
          <w:tcPr>
            <w:tcW w:w="4753" w:type="dxa"/>
          </w:tcPr>
          <w:p w:rsidR="0044689E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Открывает входную и выходную ЗРА резервного сетевого насоса;</w:t>
            </w:r>
          </w:p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Запускает резервный сетевой насос в работу.</w:t>
            </w:r>
          </w:p>
        </w:tc>
        <w:tc>
          <w:tcPr>
            <w:tcW w:w="2336" w:type="dxa"/>
          </w:tcPr>
          <w:p w:rsidR="0044689E" w:rsidRDefault="0044689E" w:rsidP="008D3A56">
            <w:pPr>
              <w:jc w:val="center"/>
            </w:pPr>
          </w:p>
          <w:p w:rsidR="0044689E" w:rsidRPr="00B93965" w:rsidRDefault="0044689E" w:rsidP="008D3A56">
            <w:pPr>
              <w:jc w:val="center"/>
              <w:rPr>
                <w:sz w:val="24"/>
                <w:szCs w:val="24"/>
              </w:rPr>
            </w:pPr>
            <w:r w:rsidRPr="00B93965"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6.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запуска резервного сетевого насоса дает команду оператору на розжиг котла</w:t>
            </w:r>
          </w:p>
        </w:tc>
        <w:tc>
          <w:tcPr>
            <w:tcW w:w="2336" w:type="dxa"/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 w:rsidRPr="00E92D23">
              <w:rPr>
                <w:sz w:val="24"/>
                <w:szCs w:val="24"/>
              </w:rPr>
              <w:t>Начальник смены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7.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 розжиг котла согласно </w:t>
            </w:r>
            <w:r>
              <w:rPr>
                <w:sz w:val="24"/>
                <w:szCs w:val="24"/>
              </w:rPr>
              <w:lastRenderedPageBreak/>
              <w:t>производственной инструкции</w:t>
            </w:r>
          </w:p>
        </w:tc>
        <w:tc>
          <w:tcPr>
            <w:tcW w:w="2336" w:type="dxa"/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Котельная </w:t>
            </w:r>
          </w:p>
        </w:tc>
        <w:tc>
          <w:tcPr>
            <w:tcW w:w="2508" w:type="dxa"/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  <w:tcBorders>
              <w:bottom w:val="single" w:sz="4" w:space="0" w:color="auto"/>
            </w:tcBorders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Докладывает начальнику котельной и дежурному диспетчеру о переходе на резервный сетевой насос и восстановлении режима работы котельной.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 w:rsidRPr="00E92D23">
              <w:rPr>
                <w:sz w:val="24"/>
                <w:szCs w:val="24"/>
              </w:rPr>
              <w:t>Начальник смены</w:t>
            </w:r>
          </w:p>
        </w:tc>
      </w:tr>
    </w:tbl>
    <w:p w:rsidR="0044689E" w:rsidRPr="009D68A1" w:rsidRDefault="0044689E" w:rsidP="0044689E">
      <w:pPr>
        <w:jc w:val="both"/>
        <w:rPr>
          <w:sz w:val="28"/>
          <w:szCs w:val="28"/>
        </w:rPr>
      </w:pPr>
    </w:p>
    <w:p w:rsidR="0044689E" w:rsidRDefault="0044689E" w:rsidP="0044689E">
      <w:pPr>
        <w:jc w:val="center"/>
        <w:rPr>
          <w:b/>
          <w:sz w:val="28"/>
          <w:szCs w:val="28"/>
        </w:rPr>
      </w:pPr>
      <w:r w:rsidRPr="00D42B10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действий при прекращении подачи электроэнергии,</w:t>
      </w:r>
    </w:p>
    <w:p w:rsidR="0044689E" w:rsidRDefault="0044689E" w:rsidP="00446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переход на резервный источник электроснабжения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761"/>
        <w:gridCol w:w="2048"/>
        <w:gridCol w:w="2508"/>
      </w:tblGrid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№ п/п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Порядок действий</w:t>
            </w:r>
          </w:p>
        </w:tc>
        <w:tc>
          <w:tcPr>
            <w:tcW w:w="222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1991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Ответственный руководитель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Доклад диспетчеру ЕДДС о прекращении подачи электроэнергии</w:t>
            </w:r>
          </w:p>
        </w:tc>
        <w:tc>
          <w:tcPr>
            <w:tcW w:w="222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смены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2.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Прекратить подачу топлива в топку</w:t>
            </w:r>
          </w:p>
        </w:tc>
        <w:tc>
          <w:tcPr>
            <w:tcW w:w="222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3.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Произвести снижение нагрузки котла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 w:rsidRPr="003F79C2"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4.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Отключить автоматическое регулирование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5.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Отключить котлы и убедиться в погасании факела в топке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6.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Очистить решетки от топлива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7.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Отключить дымосос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Электромонтер по ремонту и обслуживанию электрооборудованию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8.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Уменьшить расход воды через котел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9.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Обесточить шкаф управления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Электромонтер по ремонту и обслуживанию электрооборудованию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10.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Перейти на резервный источник теплоснабжения (генератор)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Электромонтер по ремонту и обслуживанию электрооборудованию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запуска резервного источника теплоснабжения дает команду оператору на розжиг котла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 розжиг котла согласно производственной инструкции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Докладывает начальнику котельной и дежурному диспетчеру о переходе на резервный источник теплоснабжения и восстановлении режима работы котельной.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 w:rsidRPr="00E92D23">
              <w:rPr>
                <w:sz w:val="24"/>
                <w:szCs w:val="24"/>
              </w:rPr>
              <w:t>Начальник смены</w:t>
            </w:r>
          </w:p>
        </w:tc>
      </w:tr>
    </w:tbl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с основного источника электроэнергии на резервный (генератор) тепловой энергией (теплоносителем) обеспечиваются только социально значимые объекты на нужды отопления, с целью поддержания температуры в зданиях, обеспечения циркуляции теплоносителя в теплотрассах и предотвращения их размораживания.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Прекращается подача теплоносителя на отопление в жилом фонде. Жилые дома отключаются от системы теплоснабжения, теплоноситель сливается из системы, открываются перемычки в тепловых узлах. Гидравлический режим </w:t>
      </w:r>
      <w:r>
        <w:rPr>
          <w:sz w:val="28"/>
          <w:szCs w:val="28"/>
        </w:rPr>
        <w:lastRenderedPageBreak/>
        <w:t xml:space="preserve">изменяется. </w:t>
      </w:r>
    </w:p>
    <w:p w:rsidR="0044689E" w:rsidRDefault="0044689E" w:rsidP="0044689E">
      <w:pPr>
        <w:jc w:val="both"/>
        <w:rPr>
          <w:sz w:val="28"/>
          <w:szCs w:val="28"/>
        </w:rPr>
      </w:pPr>
    </w:p>
    <w:p w:rsidR="0044689E" w:rsidRDefault="0044689E" w:rsidP="00446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действий при технологическом нарушении (аварии, повреждении) на магистральных теплотрассах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6029"/>
        <w:gridCol w:w="684"/>
        <w:gridCol w:w="2340"/>
      </w:tblGrid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Порядок действий </w:t>
            </w:r>
          </w:p>
        </w:tc>
        <w:tc>
          <w:tcPr>
            <w:tcW w:w="3083" w:type="dxa"/>
            <w:gridSpan w:val="2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3</w:t>
            </w:r>
          </w:p>
        </w:tc>
      </w:tr>
      <w:tr w:rsidR="0044689E" w:rsidRPr="00163C5B" w:rsidTr="008D3A56">
        <w:tc>
          <w:tcPr>
            <w:tcW w:w="10137" w:type="dxa"/>
            <w:gridSpan w:val="4"/>
          </w:tcPr>
          <w:p w:rsidR="0044689E" w:rsidRPr="00163C5B" w:rsidRDefault="0044689E" w:rsidP="008D3A56">
            <w:pPr>
              <w:jc w:val="center"/>
              <w:rPr>
                <w:b/>
                <w:sz w:val="24"/>
                <w:szCs w:val="24"/>
              </w:rPr>
            </w:pPr>
            <w:r w:rsidRPr="00163C5B">
              <w:rPr>
                <w:b/>
                <w:sz w:val="24"/>
                <w:szCs w:val="24"/>
              </w:rPr>
              <w:t>1.Действия при замене участка трубы, надземная магистраль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Отключение теплоснабжения – перекрытие задвижек на магистральном трубопроводе и задвижек на ответственных магистралях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Демонтаж изоляции поврежденного участка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Слесарь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Подготовка трубы – резка трубы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Сварщик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Резка поврежденного участка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Мастер, слесарь, сварщик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Монтаж подготовленной трубы в поврежденный участок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Мастер, слесарь, сварщик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Монтаж изоляции восстановленного участка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Слесарь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Подача теплоносителя – открытие задвижек на магистральном тубопроводе и задвижек на ответвлениях от магистрали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10137" w:type="dxa"/>
            <w:gridSpan w:val="4"/>
          </w:tcPr>
          <w:p w:rsidR="0044689E" w:rsidRPr="00163C5B" w:rsidRDefault="0044689E" w:rsidP="008D3A56">
            <w:pPr>
              <w:jc w:val="center"/>
              <w:rPr>
                <w:b/>
                <w:sz w:val="24"/>
                <w:szCs w:val="24"/>
              </w:rPr>
            </w:pPr>
            <w:r w:rsidRPr="00163C5B">
              <w:rPr>
                <w:b/>
                <w:sz w:val="24"/>
                <w:szCs w:val="24"/>
              </w:rPr>
              <w:t>2.Действия при сварочных работах, поземная магистраль, канальная прокладка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Поиск места повреждения. Демонтаж лотков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Отключение теплоснабжения – перекрытие задвижек на магистральном трубопроводе и задвижек на ответственных магистралях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Демонтаж изоляции поврежденного участка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Слесарь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Подготовка к сварочным работам, операция на трубе, откачка воды из трубы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Сварщик, слесарь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Сварочные работы, устранение течи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Сварщик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Включение теплоснабжения, подача теплоносителя – открытие задвижек на магистральном трубопроводе и задвижек на ответвлениях на магистрали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Монтаж изоляции восстановленного участка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Слесарь </w:t>
            </w:r>
          </w:p>
        </w:tc>
      </w:tr>
      <w:tr w:rsidR="0044689E" w:rsidRPr="00163C5B" w:rsidTr="008D3A56">
        <w:tc>
          <w:tcPr>
            <w:tcW w:w="10137" w:type="dxa"/>
            <w:gridSpan w:val="4"/>
          </w:tcPr>
          <w:p w:rsidR="0044689E" w:rsidRPr="00163C5B" w:rsidRDefault="0044689E" w:rsidP="008D3A56">
            <w:pPr>
              <w:jc w:val="center"/>
              <w:rPr>
                <w:b/>
                <w:sz w:val="24"/>
                <w:szCs w:val="24"/>
              </w:rPr>
            </w:pPr>
            <w:r w:rsidRPr="00163C5B">
              <w:rPr>
                <w:b/>
                <w:sz w:val="24"/>
                <w:szCs w:val="24"/>
              </w:rPr>
              <w:t>3.Действия при замене ЗРА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Отключение теплоснабжения – перекрытие задвижек на магистральном трубопроводе и задвижек на ответственных магистралях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Демонтаж неисправной задвижки, резка болтов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Мастер, слесарь, сварщик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Монтаж новой задвижки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Мастер, слесарь, сварщик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Включение теплоснабжения, подача теплоносителя – открытие задвижек на магистральном трубопроводе и задвижек на ответвлениях на магистрали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</w:tbl>
    <w:p w:rsidR="0044689E" w:rsidRDefault="0044689E" w:rsidP="0044689E">
      <w:pPr>
        <w:jc w:val="both"/>
        <w:rPr>
          <w:sz w:val="28"/>
          <w:szCs w:val="28"/>
        </w:rPr>
      </w:pP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завершению аварийных работ начальником участка теплоснабжения МП Новоржевского района «Энергоресурс» проводится тщательное расследование причин аварии и разбор действий персонала при устранении аварии с привлечением всех работников, задействованных в ее устранении.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Если после окончания аварийных работ произвести разбор невозможно, то провести разбор следует в течении пяти дней после их окончания.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разборе по каждому участнику анализируются: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правильность действий по ликвидации аварии;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допущенные ошибки и их причины;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правильность ведения оперативных переговоров и использования средств связи.</w:t>
      </w:r>
    </w:p>
    <w:p w:rsidR="00264B63" w:rsidRPr="00121C92" w:rsidRDefault="0044689E" w:rsidP="0044689E">
      <w:pPr>
        <w:rPr>
          <w:sz w:val="28"/>
          <w:szCs w:val="28"/>
        </w:rPr>
      </w:pPr>
      <w:r>
        <w:rPr>
          <w:sz w:val="28"/>
          <w:szCs w:val="28"/>
        </w:rPr>
        <w:t xml:space="preserve">    Разбор аварийной ситуации производится с целью определения причин, приведших к созданию аварийной обстановки, правильности действий каждого участника при ликвидации аварии, и разработки мероприятий по повышению надежности работы оборудования и безопасности обслуживающего персонала</w:t>
      </w:r>
      <w:r w:rsidR="000245D1">
        <w:rPr>
          <w:sz w:val="28"/>
          <w:szCs w:val="28"/>
        </w:rPr>
        <w:t>.</w:t>
      </w:r>
    </w:p>
    <w:p w:rsidR="00264B63" w:rsidRDefault="00264B63" w:rsidP="005E68E6"/>
    <w:p w:rsidR="00264B63" w:rsidRDefault="00264B63" w:rsidP="005E68E6"/>
    <w:p w:rsidR="00264B63" w:rsidRDefault="00264B63" w:rsidP="005E68E6"/>
    <w:p w:rsidR="00264B63" w:rsidRDefault="00264B63" w:rsidP="005E68E6"/>
    <w:p w:rsidR="00264B63" w:rsidRDefault="00264B63" w:rsidP="005E68E6"/>
    <w:p w:rsidR="00264B63" w:rsidRDefault="00264B63" w:rsidP="005E68E6"/>
    <w:p w:rsidR="00264B63" w:rsidRDefault="00264B63" w:rsidP="00264B63">
      <w:pPr>
        <w:jc w:val="center"/>
        <w:rPr>
          <w:b/>
          <w:sz w:val="28"/>
          <w:szCs w:val="28"/>
        </w:rPr>
        <w:sectPr w:rsidR="00264B63" w:rsidSect="00AC266F">
          <w:type w:val="continuous"/>
          <w:pgSz w:w="11909" w:h="16834"/>
          <w:pgMar w:top="1134" w:right="567" w:bottom="1134" w:left="1701" w:header="720" w:footer="720" w:gutter="0"/>
          <w:cols w:space="60"/>
          <w:noEndnote/>
          <w:docGrid w:linePitch="212"/>
        </w:sectPr>
      </w:pPr>
    </w:p>
    <w:p w:rsidR="00264B63" w:rsidRDefault="00692FB5" w:rsidP="0093550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935506">
        <w:rPr>
          <w:b/>
          <w:sz w:val="28"/>
          <w:szCs w:val="28"/>
        </w:rPr>
        <w:t>.</w:t>
      </w:r>
      <w:r w:rsidR="00264B63">
        <w:rPr>
          <w:b/>
          <w:sz w:val="28"/>
          <w:szCs w:val="28"/>
        </w:rPr>
        <w:t>Предложения по реконструкции объектов теплоснабжения</w:t>
      </w:r>
    </w:p>
    <w:p w:rsidR="00264B63" w:rsidRDefault="00264B63" w:rsidP="00264B63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976"/>
        <w:gridCol w:w="1056"/>
        <w:gridCol w:w="887"/>
        <w:gridCol w:w="1056"/>
        <w:gridCol w:w="1056"/>
        <w:gridCol w:w="1056"/>
        <w:gridCol w:w="1019"/>
        <w:gridCol w:w="992"/>
        <w:gridCol w:w="993"/>
        <w:gridCol w:w="850"/>
        <w:gridCol w:w="992"/>
        <w:gridCol w:w="1134"/>
      </w:tblGrid>
      <w:tr w:rsidR="00174813" w:rsidTr="00174813">
        <w:trPr>
          <w:trHeight w:val="390"/>
        </w:trPr>
        <w:tc>
          <w:tcPr>
            <w:tcW w:w="541" w:type="dxa"/>
            <w:vMerge w:val="restart"/>
          </w:tcPr>
          <w:p w:rsidR="00174813" w:rsidRPr="0062574A" w:rsidRDefault="00174813" w:rsidP="00CB5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976" w:type="dxa"/>
            <w:vMerge w:val="restart"/>
          </w:tcPr>
          <w:p w:rsidR="00174813" w:rsidRPr="0062574A" w:rsidRDefault="00174813" w:rsidP="00CB5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57" w:type="dxa"/>
            <w:gridSpan w:val="10"/>
          </w:tcPr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тыс.руб.</w:t>
            </w:r>
          </w:p>
        </w:tc>
        <w:tc>
          <w:tcPr>
            <w:tcW w:w="1134" w:type="dxa"/>
            <w:vMerge w:val="restart"/>
          </w:tcPr>
          <w:p w:rsidR="00174813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174813" w:rsidRDefault="00174813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rPr>
                <w:sz w:val="24"/>
                <w:szCs w:val="24"/>
              </w:rPr>
            </w:pPr>
          </w:p>
        </w:tc>
      </w:tr>
      <w:tr w:rsidR="00174813" w:rsidTr="00C73096">
        <w:trPr>
          <w:trHeight w:val="555"/>
        </w:trPr>
        <w:tc>
          <w:tcPr>
            <w:tcW w:w="541" w:type="dxa"/>
            <w:vMerge/>
          </w:tcPr>
          <w:p w:rsidR="00174813" w:rsidRPr="0062574A" w:rsidRDefault="00174813" w:rsidP="00CB5674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74813" w:rsidRPr="0062574A" w:rsidRDefault="00174813" w:rsidP="00CB5674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Default="00174813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174813" w:rsidRPr="0062574A" w:rsidRDefault="00174813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174813" w:rsidRPr="0062574A" w:rsidRDefault="00174813" w:rsidP="00C7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  <w:p w:rsidR="00174813" w:rsidRPr="0062574A" w:rsidRDefault="00174813" w:rsidP="00C7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174813" w:rsidRPr="0062574A" w:rsidRDefault="00174813" w:rsidP="00C7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  <w:p w:rsidR="00174813" w:rsidRPr="0062574A" w:rsidRDefault="00174813" w:rsidP="00C7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rPr>
                <w:sz w:val="24"/>
                <w:szCs w:val="24"/>
              </w:rPr>
            </w:pPr>
          </w:p>
        </w:tc>
      </w:tr>
      <w:tr w:rsidR="00174813" w:rsidTr="00C73096">
        <w:trPr>
          <w:trHeight w:val="290"/>
        </w:trPr>
        <w:tc>
          <w:tcPr>
            <w:tcW w:w="541" w:type="dxa"/>
          </w:tcPr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76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систем теплоснабжения котельная  д.Дубровы</w:t>
            </w:r>
          </w:p>
          <w:p w:rsidR="00174813" w:rsidRPr="00A739F0" w:rsidRDefault="00174813" w:rsidP="00CB5674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C73096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C73096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C73096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C73096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C73096" w:rsidTr="00C73096">
        <w:trPr>
          <w:trHeight w:val="290"/>
        </w:trPr>
        <w:tc>
          <w:tcPr>
            <w:tcW w:w="541" w:type="dxa"/>
          </w:tcPr>
          <w:p w:rsidR="00C73096" w:rsidRPr="00A739F0" w:rsidRDefault="00C73096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76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1056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73096" w:rsidRPr="00A739F0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73096" w:rsidRPr="00A739F0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73096" w:rsidRPr="00A739F0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73096" w:rsidRPr="00A739F0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73096" w:rsidRPr="00A739F0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C73096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3096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73096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850" w:type="dxa"/>
          </w:tcPr>
          <w:p w:rsidR="00C73096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3096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Pr="00A739F0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5E56E4" w:rsidTr="00C73096">
        <w:trPr>
          <w:trHeight w:val="290"/>
        </w:trPr>
        <w:tc>
          <w:tcPr>
            <w:tcW w:w="541" w:type="dxa"/>
          </w:tcPr>
          <w:p w:rsidR="005E56E4" w:rsidRDefault="005E56E4" w:rsidP="00CB5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56E4" w:rsidRDefault="005E56E4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  <w:p w:rsidR="005E56E4" w:rsidRDefault="005E56E4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850" w:type="dxa"/>
          </w:tcPr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</w:tr>
    </w:tbl>
    <w:p w:rsidR="00264B63" w:rsidRDefault="00264B63" w:rsidP="00C83CC0">
      <w:pPr>
        <w:rPr>
          <w:b/>
          <w:sz w:val="28"/>
          <w:szCs w:val="28"/>
        </w:rPr>
        <w:sectPr w:rsidR="00264B63" w:rsidSect="00264B63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  <w:docGrid w:linePitch="212"/>
        </w:sectPr>
      </w:pPr>
    </w:p>
    <w:p w:rsidR="00264B63" w:rsidRPr="005E68E6" w:rsidRDefault="00264B63" w:rsidP="00DA7EAC"/>
    <w:sectPr w:rsidR="00264B63" w:rsidRPr="005E68E6" w:rsidSect="00264B63">
      <w:pgSz w:w="11909" w:h="16834"/>
      <w:pgMar w:top="1134" w:right="567" w:bottom="1134" w:left="1701" w:header="720" w:footer="720" w:gutter="0"/>
      <w:cols w:space="60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52525"/>
        <w:sz w:val="26"/>
        <w:szCs w:val="26"/>
      </w:rPr>
    </w:lvl>
  </w:abstractNum>
  <w:abstractNum w:abstractNumId="1">
    <w:nsid w:val="0047609E"/>
    <w:multiLevelType w:val="hybridMultilevel"/>
    <w:tmpl w:val="92FC40B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771765"/>
    <w:multiLevelType w:val="hybridMultilevel"/>
    <w:tmpl w:val="59B051A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3654FB"/>
    <w:multiLevelType w:val="multilevel"/>
    <w:tmpl w:val="E3B2E9AE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B7421"/>
    <w:multiLevelType w:val="hybridMultilevel"/>
    <w:tmpl w:val="F15870A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974EFA"/>
    <w:multiLevelType w:val="hybridMultilevel"/>
    <w:tmpl w:val="D8806A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65B85"/>
    <w:multiLevelType w:val="hybridMultilevel"/>
    <w:tmpl w:val="6E1A38D2"/>
    <w:lvl w:ilvl="0" w:tplc="BE5449A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F67033"/>
    <w:multiLevelType w:val="multilevel"/>
    <w:tmpl w:val="C57C99DA"/>
    <w:lvl w:ilvl="0">
      <w:start w:val="1"/>
      <w:numFmt w:val="decimal"/>
      <w:pStyle w:val="1"/>
      <w:lvlText w:val="%1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40"/>
        </w:tabs>
        <w:ind w:left="360" w:firstLine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4A2EEC"/>
    <w:rsid w:val="0001236D"/>
    <w:rsid w:val="00022116"/>
    <w:rsid w:val="000245D1"/>
    <w:rsid w:val="00026C87"/>
    <w:rsid w:val="00027F53"/>
    <w:rsid w:val="00042BA2"/>
    <w:rsid w:val="00052DD2"/>
    <w:rsid w:val="00065431"/>
    <w:rsid w:val="00090814"/>
    <w:rsid w:val="000B64F0"/>
    <w:rsid w:val="000C2E35"/>
    <w:rsid w:val="00106C4A"/>
    <w:rsid w:val="00116620"/>
    <w:rsid w:val="00121C92"/>
    <w:rsid w:val="00144BBB"/>
    <w:rsid w:val="00162A45"/>
    <w:rsid w:val="00174813"/>
    <w:rsid w:val="00174DF4"/>
    <w:rsid w:val="00195DF7"/>
    <w:rsid w:val="001B312F"/>
    <w:rsid w:val="001C1579"/>
    <w:rsid w:val="001C4E85"/>
    <w:rsid w:val="001F3DC2"/>
    <w:rsid w:val="00212095"/>
    <w:rsid w:val="00222770"/>
    <w:rsid w:val="00233FBC"/>
    <w:rsid w:val="0023539C"/>
    <w:rsid w:val="0024010B"/>
    <w:rsid w:val="00251AC0"/>
    <w:rsid w:val="002644D4"/>
    <w:rsid w:val="00264B63"/>
    <w:rsid w:val="00271A94"/>
    <w:rsid w:val="002A4A91"/>
    <w:rsid w:val="002A5ACA"/>
    <w:rsid w:val="002B32A2"/>
    <w:rsid w:val="002B4AB1"/>
    <w:rsid w:val="002B51ED"/>
    <w:rsid w:val="002E1275"/>
    <w:rsid w:val="003014AD"/>
    <w:rsid w:val="003018D8"/>
    <w:rsid w:val="00306C7F"/>
    <w:rsid w:val="003132A4"/>
    <w:rsid w:val="00325F88"/>
    <w:rsid w:val="00326887"/>
    <w:rsid w:val="00347444"/>
    <w:rsid w:val="0036375F"/>
    <w:rsid w:val="0039271A"/>
    <w:rsid w:val="00394BA7"/>
    <w:rsid w:val="00396CBA"/>
    <w:rsid w:val="00396EAF"/>
    <w:rsid w:val="003E0A60"/>
    <w:rsid w:val="003E1710"/>
    <w:rsid w:val="003F7F12"/>
    <w:rsid w:val="00416646"/>
    <w:rsid w:val="004256F4"/>
    <w:rsid w:val="0043678E"/>
    <w:rsid w:val="00437CDA"/>
    <w:rsid w:val="00442057"/>
    <w:rsid w:val="0044689E"/>
    <w:rsid w:val="00451E7D"/>
    <w:rsid w:val="004531E4"/>
    <w:rsid w:val="00470E18"/>
    <w:rsid w:val="0048382B"/>
    <w:rsid w:val="004A2EEC"/>
    <w:rsid w:val="004B0BC0"/>
    <w:rsid w:val="0050718D"/>
    <w:rsid w:val="00520D00"/>
    <w:rsid w:val="00521178"/>
    <w:rsid w:val="00531547"/>
    <w:rsid w:val="005521DC"/>
    <w:rsid w:val="00565A5A"/>
    <w:rsid w:val="00585918"/>
    <w:rsid w:val="005A0E59"/>
    <w:rsid w:val="005A42E4"/>
    <w:rsid w:val="005D27AE"/>
    <w:rsid w:val="005E56E4"/>
    <w:rsid w:val="005E68E6"/>
    <w:rsid w:val="00615EB6"/>
    <w:rsid w:val="00616A81"/>
    <w:rsid w:val="00640931"/>
    <w:rsid w:val="006433D5"/>
    <w:rsid w:val="006828EF"/>
    <w:rsid w:val="00684CEB"/>
    <w:rsid w:val="00692FB5"/>
    <w:rsid w:val="006A77D6"/>
    <w:rsid w:val="006B1698"/>
    <w:rsid w:val="006C0399"/>
    <w:rsid w:val="00704422"/>
    <w:rsid w:val="007201DE"/>
    <w:rsid w:val="00722DCE"/>
    <w:rsid w:val="00740E41"/>
    <w:rsid w:val="007854E5"/>
    <w:rsid w:val="007A5FEB"/>
    <w:rsid w:val="007B598D"/>
    <w:rsid w:val="007E1893"/>
    <w:rsid w:val="007F778A"/>
    <w:rsid w:val="00805707"/>
    <w:rsid w:val="00805BD1"/>
    <w:rsid w:val="00813F06"/>
    <w:rsid w:val="00814673"/>
    <w:rsid w:val="008209F3"/>
    <w:rsid w:val="008300C1"/>
    <w:rsid w:val="0083413E"/>
    <w:rsid w:val="008405F0"/>
    <w:rsid w:val="00881E0B"/>
    <w:rsid w:val="008B5EA9"/>
    <w:rsid w:val="008D3A56"/>
    <w:rsid w:val="008F02B6"/>
    <w:rsid w:val="009141C7"/>
    <w:rsid w:val="00915986"/>
    <w:rsid w:val="00935506"/>
    <w:rsid w:val="0098219D"/>
    <w:rsid w:val="00983FA3"/>
    <w:rsid w:val="0098640A"/>
    <w:rsid w:val="009A29FE"/>
    <w:rsid w:val="009F26D6"/>
    <w:rsid w:val="00A03622"/>
    <w:rsid w:val="00A22DD8"/>
    <w:rsid w:val="00A24DC6"/>
    <w:rsid w:val="00A377BB"/>
    <w:rsid w:val="00A37EB3"/>
    <w:rsid w:val="00A93013"/>
    <w:rsid w:val="00AB73BB"/>
    <w:rsid w:val="00AC266F"/>
    <w:rsid w:val="00AC3896"/>
    <w:rsid w:val="00AC7C71"/>
    <w:rsid w:val="00AD13B7"/>
    <w:rsid w:val="00AD467E"/>
    <w:rsid w:val="00AE0DAD"/>
    <w:rsid w:val="00B7206B"/>
    <w:rsid w:val="00B87B93"/>
    <w:rsid w:val="00BA0FB2"/>
    <w:rsid w:val="00BB1557"/>
    <w:rsid w:val="00BB2F1B"/>
    <w:rsid w:val="00BD4DA1"/>
    <w:rsid w:val="00BE41CC"/>
    <w:rsid w:val="00BF2388"/>
    <w:rsid w:val="00C06B5B"/>
    <w:rsid w:val="00C1685E"/>
    <w:rsid w:val="00C235AD"/>
    <w:rsid w:val="00C26072"/>
    <w:rsid w:val="00C318C9"/>
    <w:rsid w:val="00C409CF"/>
    <w:rsid w:val="00C436EE"/>
    <w:rsid w:val="00C46C89"/>
    <w:rsid w:val="00C50D42"/>
    <w:rsid w:val="00C613A2"/>
    <w:rsid w:val="00C73096"/>
    <w:rsid w:val="00C74BA7"/>
    <w:rsid w:val="00C75153"/>
    <w:rsid w:val="00C75969"/>
    <w:rsid w:val="00C83CC0"/>
    <w:rsid w:val="00C90190"/>
    <w:rsid w:val="00C9465B"/>
    <w:rsid w:val="00CA36E6"/>
    <w:rsid w:val="00CB5674"/>
    <w:rsid w:val="00CE59FB"/>
    <w:rsid w:val="00D10CA6"/>
    <w:rsid w:val="00D8506B"/>
    <w:rsid w:val="00D851D5"/>
    <w:rsid w:val="00D86D75"/>
    <w:rsid w:val="00D94C3A"/>
    <w:rsid w:val="00DA7EAC"/>
    <w:rsid w:val="00DC0074"/>
    <w:rsid w:val="00E10DD9"/>
    <w:rsid w:val="00E35E2D"/>
    <w:rsid w:val="00E63B6E"/>
    <w:rsid w:val="00E737B4"/>
    <w:rsid w:val="00E74E8E"/>
    <w:rsid w:val="00E759D6"/>
    <w:rsid w:val="00E955AE"/>
    <w:rsid w:val="00EB4618"/>
    <w:rsid w:val="00ED1875"/>
    <w:rsid w:val="00EE1467"/>
    <w:rsid w:val="00F025DE"/>
    <w:rsid w:val="00F13034"/>
    <w:rsid w:val="00F31BE9"/>
    <w:rsid w:val="00F3304E"/>
    <w:rsid w:val="00F3770E"/>
    <w:rsid w:val="00F5504C"/>
    <w:rsid w:val="00F75FFB"/>
    <w:rsid w:val="00F839C0"/>
    <w:rsid w:val="00FA1126"/>
    <w:rsid w:val="00FB3C32"/>
    <w:rsid w:val="00FB6409"/>
    <w:rsid w:val="00FC48A4"/>
    <w:rsid w:val="00FD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132A4"/>
    <w:pPr>
      <w:keepNext/>
      <w:pageBreakBefore/>
      <w:numPr>
        <w:numId w:val="3"/>
      </w:numPr>
      <w:tabs>
        <w:tab w:val="clear" w:pos="1080"/>
        <w:tab w:val="right" w:pos="0"/>
        <w:tab w:val="right" w:pos="284"/>
      </w:tabs>
      <w:autoSpaceDE/>
      <w:autoSpaceDN/>
      <w:adjustRightInd/>
      <w:spacing w:after="200" w:line="259" w:lineRule="auto"/>
      <w:ind w:firstLine="0"/>
      <w:jc w:val="center"/>
      <w:outlineLvl w:val="0"/>
    </w:pPr>
    <w:rPr>
      <w:b/>
      <w:caps/>
      <w:sz w:val="24"/>
    </w:rPr>
  </w:style>
  <w:style w:type="paragraph" w:styleId="2">
    <w:name w:val="heading 2"/>
    <w:aliases w:val="Знак,Знак Знак,Знак1"/>
    <w:basedOn w:val="a"/>
    <w:next w:val="a"/>
    <w:link w:val="21"/>
    <w:qFormat/>
    <w:rsid w:val="003132A4"/>
    <w:pPr>
      <w:keepNext/>
      <w:widowControl/>
      <w:numPr>
        <w:ilvl w:val="1"/>
        <w:numId w:val="3"/>
      </w:numPr>
      <w:tabs>
        <w:tab w:val="clear" w:pos="1440"/>
      </w:tabs>
      <w:autoSpaceDE/>
      <w:autoSpaceDN/>
      <w:adjustRightInd/>
      <w:spacing w:after="120" w:line="259" w:lineRule="auto"/>
      <w:ind w:left="0" w:firstLine="0"/>
      <w:jc w:val="center"/>
      <w:outlineLvl w:val="1"/>
    </w:pPr>
    <w:rPr>
      <w:b/>
      <w:sz w:val="24"/>
    </w:rPr>
  </w:style>
  <w:style w:type="paragraph" w:styleId="3">
    <w:name w:val="heading 3"/>
    <w:aliases w:val="4 порядок"/>
    <w:basedOn w:val="a"/>
    <w:next w:val="a"/>
    <w:link w:val="30"/>
    <w:qFormat/>
    <w:rsid w:val="003132A4"/>
    <w:pPr>
      <w:widowControl/>
      <w:numPr>
        <w:ilvl w:val="2"/>
        <w:numId w:val="3"/>
      </w:numPr>
      <w:autoSpaceDE/>
      <w:autoSpaceDN/>
      <w:adjustRightInd/>
      <w:spacing w:before="60" w:after="20" w:line="360" w:lineRule="auto"/>
      <w:jc w:val="both"/>
      <w:outlineLvl w:val="2"/>
    </w:pPr>
    <w:rPr>
      <w:b/>
      <w:sz w:val="24"/>
    </w:rPr>
  </w:style>
  <w:style w:type="paragraph" w:styleId="4">
    <w:name w:val="heading 4"/>
    <w:aliases w:val="Рекомендация"/>
    <w:basedOn w:val="a"/>
    <w:next w:val="a"/>
    <w:link w:val="40"/>
    <w:qFormat/>
    <w:rsid w:val="003132A4"/>
    <w:pPr>
      <w:keepNext/>
      <w:widowControl/>
      <w:numPr>
        <w:ilvl w:val="3"/>
        <w:numId w:val="3"/>
      </w:numPr>
      <w:autoSpaceDE/>
      <w:autoSpaceDN/>
      <w:adjustRightInd/>
      <w:spacing w:line="360" w:lineRule="auto"/>
      <w:jc w:val="right"/>
      <w:outlineLvl w:val="3"/>
    </w:pPr>
    <w:rPr>
      <w:sz w:val="24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3132A4"/>
    <w:pPr>
      <w:keepNext/>
      <w:widowControl/>
      <w:numPr>
        <w:ilvl w:val="4"/>
        <w:numId w:val="3"/>
      </w:numPr>
      <w:autoSpaceDE/>
      <w:autoSpaceDN/>
      <w:adjustRightInd/>
      <w:spacing w:line="360" w:lineRule="auto"/>
      <w:jc w:val="both"/>
      <w:outlineLvl w:val="4"/>
    </w:pPr>
    <w:rPr>
      <w:sz w:val="24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3132A4"/>
    <w:pPr>
      <w:keepNext/>
      <w:widowControl/>
      <w:numPr>
        <w:ilvl w:val="5"/>
        <w:numId w:val="3"/>
      </w:numPr>
      <w:autoSpaceDE/>
      <w:autoSpaceDN/>
      <w:adjustRightInd/>
      <w:spacing w:line="360" w:lineRule="auto"/>
      <w:jc w:val="right"/>
      <w:outlineLvl w:val="5"/>
    </w:pPr>
    <w:rPr>
      <w:color w:val="800000"/>
      <w:sz w:val="24"/>
    </w:rPr>
  </w:style>
  <w:style w:type="paragraph" w:styleId="7">
    <w:name w:val="heading 7"/>
    <w:basedOn w:val="a"/>
    <w:next w:val="a"/>
    <w:link w:val="70"/>
    <w:qFormat/>
    <w:rsid w:val="003132A4"/>
    <w:pPr>
      <w:keepNext/>
      <w:widowControl/>
      <w:numPr>
        <w:ilvl w:val="6"/>
        <w:numId w:val="3"/>
      </w:numPr>
      <w:autoSpaceDE/>
      <w:autoSpaceDN/>
      <w:adjustRightInd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132A4"/>
    <w:pPr>
      <w:keepNext/>
      <w:widowControl/>
      <w:numPr>
        <w:ilvl w:val="7"/>
        <w:numId w:val="3"/>
      </w:numPr>
      <w:autoSpaceDE/>
      <w:autoSpaceDN/>
      <w:adjustRightInd/>
      <w:spacing w:line="360" w:lineRule="auto"/>
      <w:jc w:val="both"/>
      <w:outlineLvl w:val="7"/>
    </w:pPr>
    <w:rPr>
      <w:i/>
      <w:color w:val="008000"/>
      <w:sz w:val="24"/>
      <w:u w:val="single"/>
    </w:rPr>
  </w:style>
  <w:style w:type="paragraph" w:styleId="9">
    <w:name w:val="heading 9"/>
    <w:basedOn w:val="a"/>
    <w:next w:val="a"/>
    <w:link w:val="90"/>
    <w:qFormat/>
    <w:rsid w:val="003132A4"/>
    <w:pPr>
      <w:keepNext/>
      <w:widowControl/>
      <w:numPr>
        <w:ilvl w:val="8"/>
        <w:numId w:val="3"/>
      </w:numPr>
      <w:autoSpaceDE/>
      <w:autoSpaceDN/>
      <w:adjustRightInd/>
      <w:spacing w:line="360" w:lineRule="auto"/>
      <w:jc w:val="both"/>
      <w:outlineLvl w:val="8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07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132A4"/>
    <w:rPr>
      <w:b/>
      <w:caps/>
      <w:sz w:val="24"/>
    </w:rPr>
  </w:style>
  <w:style w:type="character" w:customStyle="1" w:styleId="20">
    <w:name w:val="Заголовок 2 Знак"/>
    <w:basedOn w:val="a0"/>
    <w:link w:val="2"/>
    <w:semiHidden/>
    <w:rsid w:val="003132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4 порядок Знак"/>
    <w:basedOn w:val="a0"/>
    <w:link w:val="3"/>
    <w:rsid w:val="003132A4"/>
    <w:rPr>
      <w:b/>
      <w:sz w:val="24"/>
    </w:rPr>
  </w:style>
  <w:style w:type="character" w:customStyle="1" w:styleId="40">
    <w:name w:val="Заголовок 4 Знак"/>
    <w:aliases w:val="Рекомендация Знак"/>
    <w:basedOn w:val="a0"/>
    <w:link w:val="4"/>
    <w:rsid w:val="003132A4"/>
    <w:rPr>
      <w:sz w:val="24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3132A4"/>
    <w:rPr>
      <w:sz w:val="24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3132A4"/>
    <w:rPr>
      <w:color w:val="800000"/>
      <w:sz w:val="24"/>
    </w:rPr>
  </w:style>
  <w:style w:type="character" w:customStyle="1" w:styleId="70">
    <w:name w:val="Заголовок 7 Знак"/>
    <w:basedOn w:val="a0"/>
    <w:link w:val="7"/>
    <w:rsid w:val="003132A4"/>
    <w:rPr>
      <w:sz w:val="24"/>
    </w:rPr>
  </w:style>
  <w:style w:type="character" w:customStyle="1" w:styleId="80">
    <w:name w:val="Заголовок 8 Знак"/>
    <w:basedOn w:val="a0"/>
    <w:link w:val="8"/>
    <w:rsid w:val="003132A4"/>
    <w:rPr>
      <w:i/>
      <w:color w:val="008000"/>
      <w:sz w:val="24"/>
      <w:u w:val="single"/>
    </w:rPr>
  </w:style>
  <w:style w:type="character" w:customStyle="1" w:styleId="90">
    <w:name w:val="Заголовок 9 Знак"/>
    <w:basedOn w:val="a0"/>
    <w:link w:val="9"/>
    <w:rsid w:val="003132A4"/>
    <w:rPr>
      <w:b/>
      <w:i/>
      <w:sz w:val="24"/>
      <w:u w:val="single"/>
    </w:rPr>
  </w:style>
  <w:style w:type="character" w:customStyle="1" w:styleId="21">
    <w:name w:val="Заголовок 2 Знак1"/>
    <w:aliases w:val="Знак Знак1,Знак Знак Знак,Знак1 Знак"/>
    <w:link w:val="2"/>
    <w:rsid w:val="003132A4"/>
    <w:rPr>
      <w:b/>
      <w:sz w:val="24"/>
    </w:rPr>
  </w:style>
  <w:style w:type="paragraph" w:customStyle="1" w:styleId="a4">
    <w:name w:val="+Таб"/>
    <w:basedOn w:val="a"/>
    <w:link w:val="a5"/>
    <w:qFormat/>
    <w:rsid w:val="004531E4"/>
    <w:pPr>
      <w:widowControl/>
      <w:autoSpaceDE/>
      <w:autoSpaceDN/>
      <w:adjustRightInd/>
      <w:jc w:val="center"/>
    </w:pPr>
    <w:rPr>
      <w:rFonts w:eastAsia="Calibri"/>
      <w:lang w:eastAsia="en-US"/>
    </w:rPr>
  </w:style>
  <w:style w:type="character" w:customStyle="1" w:styleId="a5">
    <w:name w:val="+Таб Знак"/>
    <w:link w:val="a4"/>
    <w:rsid w:val="004531E4"/>
    <w:rPr>
      <w:rFonts w:eastAsia="Calibri"/>
      <w:lang w:eastAsia="en-US"/>
    </w:rPr>
  </w:style>
  <w:style w:type="paragraph" w:customStyle="1" w:styleId="a6">
    <w:name w:val="Текст записки"/>
    <w:basedOn w:val="a"/>
    <w:qFormat/>
    <w:rsid w:val="004531E4"/>
    <w:pPr>
      <w:widowControl/>
      <w:spacing w:after="120" w:line="259" w:lineRule="auto"/>
      <w:ind w:firstLine="567"/>
      <w:jc w:val="both"/>
    </w:pPr>
    <w:rPr>
      <w:rFonts w:eastAsia="Calibri"/>
      <w:sz w:val="24"/>
      <w:szCs w:val="28"/>
      <w:lang w:eastAsia="en-US"/>
    </w:rPr>
  </w:style>
  <w:style w:type="paragraph" w:customStyle="1" w:styleId="Standard">
    <w:name w:val="Standard"/>
    <w:rsid w:val="00251AC0"/>
    <w:pPr>
      <w:suppressAutoHyphens/>
      <w:autoSpaceDN w:val="0"/>
      <w:spacing w:after="200" w:line="276" w:lineRule="auto"/>
      <w:textAlignment w:val="baseline"/>
    </w:pPr>
    <w:rPr>
      <w:kern w:val="3"/>
      <w:sz w:val="24"/>
      <w:szCs w:val="22"/>
      <w:lang w:eastAsia="en-US"/>
    </w:rPr>
  </w:style>
  <w:style w:type="character" w:customStyle="1" w:styleId="a7">
    <w:name w:val="Основной текст_"/>
    <w:link w:val="61"/>
    <w:rsid w:val="00251AC0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7"/>
    <w:rsid w:val="00251AC0"/>
    <w:pPr>
      <w:shd w:val="clear" w:color="auto" w:fill="FFFFFF"/>
      <w:autoSpaceDE/>
      <w:autoSpaceDN/>
      <w:adjustRightInd/>
      <w:spacing w:before="120" w:after="2160" w:line="0" w:lineRule="atLeast"/>
      <w:ind w:hanging="340"/>
      <w:jc w:val="both"/>
    </w:pPr>
    <w:rPr>
      <w:sz w:val="26"/>
      <w:szCs w:val="26"/>
    </w:rPr>
  </w:style>
  <w:style w:type="character" w:customStyle="1" w:styleId="blk">
    <w:name w:val="blk"/>
    <w:basedOn w:val="a0"/>
    <w:rsid w:val="00EB4618"/>
  </w:style>
  <w:style w:type="paragraph" w:styleId="a8">
    <w:name w:val="Balloon Text"/>
    <w:basedOn w:val="a"/>
    <w:link w:val="a9"/>
    <w:rsid w:val="001166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16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Name</dc:creator>
  <cp:keywords/>
  <dc:description/>
  <cp:lastModifiedBy>я</cp:lastModifiedBy>
  <cp:revision>14</cp:revision>
  <cp:lastPrinted>2023-10-25T13:03:00Z</cp:lastPrinted>
  <dcterms:created xsi:type="dcterms:W3CDTF">2022-05-30T08:14:00Z</dcterms:created>
  <dcterms:modified xsi:type="dcterms:W3CDTF">2023-11-01T21:36:00Z</dcterms:modified>
</cp:coreProperties>
</file>