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23" w:rsidRDefault="002D6023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  <w:r>
        <w:rPr>
          <w:noProof/>
          <w:sz w:val="32"/>
          <w:szCs w:val="32"/>
        </w:rPr>
        <w:drawing>
          <wp:inline distT="0" distB="0" distL="0" distR="0">
            <wp:extent cx="63246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94" t="-156" r="-194" b="-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032" w:rsidRPr="00C57C8A" w:rsidRDefault="002D6023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C57C8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Администрация Новоржевского муниципального округа</w:t>
      </w:r>
    </w:p>
    <w:p w:rsidR="00C47032" w:rsidRPr="00C57C8A" w:rsidRDefault="002D6023">
      <w:pPr>
        <w:spacing w:after="24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C57C8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ПОСТАНОВЛЕНИЕ</w:t>
      </w:r>
    </w:p>
    <w:p w:rsidR="00C57C8A" w:rsidRDefault="00C57C8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47032" w:rsidRPr="00C57C8A" w:rsidRDefault="007C38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57C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от </w:t>
      </w:r>
      <w:r w:rsidR="00C57C8A" w:rsidRPr="00C57C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07 августа </w:t>
      </w:r>
      <w:r w:rsidRPr="00C57C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2024</w:t>
      </w:r>
      <w:r w:rsidR="002D6023" w:rsidRPr="00C57C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57C8A" w:rsidRPr="00C57C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года </w:t>
      </w:r>
      <w:r w:rsidR="002D6023" w:rsidRPr="00C57C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№ </w:t>
      </w:r>
      <w:r w:rsidR="00C57C8A" w:rsidRPr="00C57C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281</w:t>
      </w:r>
    </w:p>
    <w:p w:rsidR="00C47032" w:rsidRPr="00C57C8A" w:rsidRDefault="00C57C8A">
      <w:pPr>
        <w:spacing w:after="24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             </w:t>
      </w:r>
      <w:r w:rsidR="002D6023" w:rsidRPr="00C57C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г. Новоржев</w:t>
      </w:r>
      <w:r w:rsidR="002D6023" w:rsidRPr="00C57C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</w:r>
    </w:p>
    <w:p w:rsidR="00C47032" w:rsidRDefault="002D6023">
      <w:pPr>
        <w:pStyle w:val="Default"/>
        <w:jc w:val="both"/>
        <w:textAlignment w:val="baseline"/>
      </w:pPr>
      <w:r>
        <w:rPr>
          <w:rFonts w:eastAsia="Times New Roman" w:cs="Times New Roman"/>
          <w:sz w:val="28"/>
          <w:szCs w:val="28"/>
        </w:rPr>
        <w:t>О</w:t>
      </w:r>
      <w:r>
        <w:rPr>
          <w:rFonts w:cs="Times New Roman"/>
          <w:sz w:val="28"/>
        </w:rPr>
        <w:t xml:space="preserve"> дополнительных мероприятиях по </w:t>
      </w:r>
      <w:proofErr w:type="gramStart"/>
      <w:r>
        <w:rPr>
          <w:rFonts w:cs="Times New Roman"/>
          <w:sz w:val="28"/>
        </w:rPr>
        <w:t>инженерной</w:t>
      </w:r>
      <w:proofErr w:type="gramEnd"/>
      <w:r>
        <w:rPr>
          <w:rFonts w:cs="Times New Roman"/>
          <w:sz w:val="28"/>
        </w:rPr>
        <w:t xml:space="preserve"> </w:t>
      </w:r>
    </w:p>
    <w:p w:rsidR="00C47032" w:rsidRDefault="00C57C8A">
      <w:pPr>
        <w:pStyle w:val="Default"/>
        <w:jc w:val="both"/>
        <w:textAlignment w:val="baseline"/>
      </w:pPr>
      <w:r>
        <w:rPr>
          <w:rFonts w:cs="Times New Roman"/>
          <w:sz w:val="28"/>
        </w:rPr>
        <w:t xml:space="preserve">защите населения проживающего </w:t>
      </w:r>
      <w:r w:rsidR="002D6023">
        <w:rPr>
          <w:rFonts w:cs="Times New Roman"/>
          <w:sz w:val="28"/>
        </w:rPr>
        <w:t>на территории</w:t>
      </w:r>
    </w:p>
    <w:p w:rsidR="00C47032" w:rsidRDefault="002D6023">
      <w:pPr>
        <w:pStyle w:val="Default"/>
        <w:jc w:val="both"/>
        <w:textAlignment w:val="baseline"/>
      </w:pPr>
      <w:r>
        <w:rPr>
          <w:rFonts w:cs="Times New Roman"/>
          <w:sz w:val="28"/>
        </w:rPr>
        <w:t>Ново</w:t>
      </w:r>
      <w:r w:rsidR="00C57C8A">
        <w:rPr>
          <w:rFonts w:cs="Times New Roman"/>
          <w:sz w:val="28"/>
        </w:rPr>
        <w:t xml:space="preserve">ржевского муниципального округа </w:t>
      </w:r>
      <w:proofErr w:type="gramStart"/>
      <w:r>
        <w:rPr>
          <w:rFonts w:cs="Times New Roman"/>
          <w:sz w:val="28"/>
        </w:rPr>
        <w:t>от</w:t>
      </w:r>
      <w:proofErr w:type="gramEnd"/>
      <w:r>
        <w:rPr>
          <w:rFonts w:cs="Times New Roman"/>
          <w:sz w:val="28"/>
        </w:rPr>
        <w:t xml:space="preserve"> </w:t>
      </w:r>
    </w:p>
    <w:p w:rsidR="00C47032" w:rsidRDefault="00C57C8A">
      <w:pPr>
        <w:pStyle w:val="Default"/>
        <w:jc w:val="both"/>
        <w:textAlignment w:val="baseline"/>
      </w:pPr>
      <w:r>
        <w:rPr>
          <w:rFonts w:cs="Times New Roman"/>
          <w:sz w:val="28"/>
        </w:rPr>
        <w:t xml:space="preserve">чрезвычайных ситуаций, вызванных </w:t>
      </w:r>
      <w:r w:rsidR="002D6023">
        <w:rPr>
          <w:rFonts w:cs="Times New Roman"/>
          <w:sz w:val="28"/>
        </w:rPr>
        <w:t xml:space="preserve">военными </w:t>
      </w:r>
    </w:p>
    <w:p w:rsidR="00C47032" w:rsidRDefault="002D6023">
      <w:pPr>
        <w:pStyle w:val="Default"/>
        <w:jc w:val="both"/>
        <w:textAlignment w:val="baseline"/>
      </w:pPr>
      <w:r>
        <w:rPr>
          <w:rFonts w:cs="Times New Roman"/>
          <w:sz w:val="28"/>
        </w:rPr>
        <w:t xml:space="preserve">действиями или вследствие этих действий </w:t>
      </w:r>
    </w:p>
    <w:p w:rsidR="00C47032" w:rsidRDefault="00C47032">
      <w:pPr>
        <w:pStyle w:val="Default"/>
        <w:jc w:val="both"/>
        <w:textAlignment w:val="baseline"/>
        <w:rPr>
          <w:sz w:val="28"/>
        </w:rPr>
      </w:pPr>
    </w:p>
    <w:p w:rsidR="00C57C8A" w:rsidRDefault="00C57C8A">
      <w:pPr>
        <w:pStyle w:val="Default"/>
        <w:jc w:val="both"/>
        <w:textAlignment w:val="baseline"/>
        <w:rPr>
          <w:sz w:val="28"/>
        </w:rPr>
      </w:pPr>
    </w:p>
    <w:p w:rsidR="00C47032" w:rsidRDefault="002D6023">
      <w:pPr>
        <w:pStyle w:val="Default"/>
        <w:ind w:firstLine="709"/>
        <w:jc w:val="both"/>
      </w:pPr>
      <w:r>
        <w:rPr>
          <w:sz w:val="28"/>
        </w:rPr>
        <w:t>В соответствии с Федеральным законом от 12 февраля 1998 года № 28-ФЗ «О гражданской обороне», постановлением Правительства Ро</w:t>
      </w:r>
      <w:r w:rsidR="00C57C8A">
        <w:rPr>
          <w:sz w:val="28"/>
        </w:rPr>
        <w:t xml:space="preserve">ссийской Федерации от 29 ноября </w:t>
      </w:r>
      <w:r>
        <w:rPr>
          <w:sz w:val="28"/>
        </w:rPr>
        <w:t>1999 года № 1309 «О порядке создания убежищ и иных объектов гражданской обороны», в целях совершенствования мероприятий по инженерной защите населения города от чрезвычайных ситуаций, вызв</w:t>
      </w:r>
      <w:r w:rsidR="008C081A">
        <w:rPr>
          <w:sz w:val="28"/>
        </w:rPr>
        <w:t xml:space="preserve">анных военными действиями или </w:t>
      </w:r>
      <w:proofErr w:type="gramStart"/>
      <w:r w:rsidR="008C081A">
        <w:rPr>
          <w:sz w:val="28"/>
        </w:rPr>
        <w:t>в следствие</w:t>
      </w:r>
      <w:proofErr w:type="gramEnd"/>
      <w:r>
        <w:rPr>
          <w:sz w:val="28"/>
        </w:rPr>
        <w:t xml:space="preserve"> этих действий, Администрация Новоржевского муниципального округа ПОСТАНОВЛЯЕТ: </w:t>
      </w:r>
    </w:p>
    <w:p w:rsidR="00C47032" w:rsidRDefault="002D6023">
      <w:pPr>
        <w:pStyle w:val="Default"/>
        <w:ind w:firstLine="709"/>
        <w:jc w:val="both"/>
      </w:pPr>
      <w:r>
        <w:rPr>
          <w:sz w:val="28"/>
        </w:rPr>
        <w:t xml:space="preserve">1.Рекомендовать руководителям организаций по обслуживанию жилого фонда, товариществам собственников жилья в срок до 01 марта 2025 года: </w:t>
      </w:r>
    </w:p>
    <w:p w:rsidR="00C47032" w:rsidRDefault="002D6023">
      <w:pPr>
        <w:pStyle w:val="Default"/>
        <w:ind w:firstLine="709"/>
        <w:jc w:val="both"/>
      </w:pPr>
      <w:proofErr w:type="gramStart"/>
      <w:r>
        <w:rPr>
          <w:sz w:val="28"/>
        </w:rPr>
        <w:t>а) принять меры по приведению заглубленных (подвальных) помещений подведомственного жилого фонда в соответствие требованиям Постановления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>
        <w:rPr>
          <w:sz w:val="28"/>
        </w:rPr>
        <w:t xml:space="preserve"> перерывами, превышающими установленную продолжительно</w:t>
      </w:r>
      <w:r w:rsidR="00C57C8A">
        <w:rPr>
          <w:sz w:val="28"/>
        </w:rPr>
        <w:t xml:space="preserve">сть», оборудовать заглубленные </w:t>
      </w:r>
      <w:r>
        <w:rPr>
          <w:sz w:val="28"/>
        </w:rPr>
        <w:t>помещения для укрытия населения с укомплектованием указанных помещений необходимым имуществом;</w:t>
      </w:r>
    </w:p>
    <w:p w:rsidR="00C47032" w:rsidRDefault="002D6023">
      <w:pPr>
        <w:pStyle w:val="Default"/>
        <w:ind w:firstLine="709"/>
        <w:jc w:val="both"/>
      </w:pPr>
      <w:r>
        <w:rPr>
          <w:sz w:val="28"/>
        </w:rPr>
        <w:t>б) провести проверки подвальных помещений по уточнению основных характеристик, при необходимости инициировать внесение изменений и представление уточненных данных в отдел  ГО, ЧС и ЕДДС  Администрация Новоржевского муниципального округа;</w:t>
      </w:r>
    </w:p>
    <w:p w:rsidR="00C47032" w:rsidRDefault="002D6023">
      <w:pPr>
        <w:pStyle w:val="Default"/>
        <w:ind w:firstLine="709"/>
        <w:jc w:val="both"/>
      </w:pPr>
      <w:r>
        <w:rPr>
          <w:sz w:val="28"/>
        </w:rPr>
        <w:t>в) представить</w:t>
      </w:r>
      <w:r w:rsidR="00C57C8A">
        <w:rPr>
          <w:sz w:val="28"/>
        </w:rPr>
        <w:t xml:space="preserve"> </w:t>
      </w:r>
      <w:r>
        <w:rPr>
          <w:sz w:val="28"/>
        </w:rPr>
        <w:t xml:space="preserve">в отдел ГО, ЧС и ЕДДС Администрации Новоржевского муниципального округа данные по подвальным помещениям </w:t>
      </w:r>
      <w:r>
        <w:rPr>
          <w:sz w:val="28"/>
        </w:rPr>
        <w:lastRenderedPageBreak/>
        <w:t xml:space="preserve">многоквартирных жилых домов, которые требуют реконструкции или капитального ремонта в целях обеспечения их готовности возможного размещения населения; </w:t>
      </w:r>
    </w:p>
    <w:p w:rsidR="00C47032" w:rsidRDefault="002D6023">
      <w:pPr>
        <w:pStyle w:val="Default"/>
        <w:ind w:firstLine="709"/>
        <w:jc w:val="both"/>
      </w:pPr>
      <w:r>
        <w:rPr>
          <w:sz w:val="28"/>
        </w:rPr>
        <w:t xml:space="preserve">г) изготовить дубликаты ключей от замков каждого подвального помещения и организовать их хранение в диспетчерской службе или иным способом, обеспечивающим оперативность их получения при необходимости; </w:t>
      </w:r>
    </w:p>
    <w:p w:rsidR="00C47032" w:rsidRDefault="002D6023">
      <w:pPr>
        <w:pStyle w:val="Default"/>
        <w:ind w:firstLine="709"/>
        <w:jc w:val="both"/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) изготовить и разместить в подъездах многоквартирных домов информационные щиты по гражданской обороне с отображением порядка действий по сигналу «ВНИМАНИЕ ВСЕМ!» и при возникновении других опасностей, сведений об </w:t>
      </w:r>
      <w:proofErr w:type="gramStart"/>
      <w:r>
        <w:rPr>
          <w:sz w:val="28"/>
        </w:rPr>
        <w:t>объектах</w:t>
      </w:r>
      <w:proofErr w:type="gramEnd"/>
      <w:r>
        <w:rPr>
          <w:sz w:val="28"/>
        </w:rPr>
        <w:t xml:space="preserve"> оборудованных для укрытия населения;</w:t>
      </w:r>
    </w:p>
    <w:p w:rsidR="00C47032" w:rsidRDefault="002D6023">
      <w:pPr>
        <w:pStyle w:val="Default"/>
        <w:ind w:firstLine="709"/>
        <w:jc w:val="both"/>
      </w:pPr>
      <w:r>
        <w:rPr>
          <w:sz w:val="28"/>
        </w:rPr>
        <w:t xml:space="preserve">е) при получении информационных памяток по гражданской обороне размножить и разместить их в подъездах жилых домов, в доступных для ознакомления жильцами местах. </w:t>
      </w:r>
    </w:p>
    <w:p w:rsidR="00C47032" w:rsidRDefault="00C57C8A">
      <w:pPr>
        <w:pStyle w:val="Default"/>
        <w:ind w:firstLine="709"/>
        <w:jc w:val="both"/>
      </w:pPr>
      <w:r>
        <w:rPr>
          <w:sz w:val="28"/>
        </w:rPr>
        <w:t xml:space="preserve">2. Отделу ГО, ЧС и ЕДДС </w:t>
      </w:r>
      <w:r w:rsidR="002D6023">
        <w:rPr>
          <w:sz w:val="28"/>
        </w:rPr>
        <w:t>Администрация Новоржевского муниципального округа:</w:t>
      </w:r>
    </w:p>
    <w:p w:rsidR="00C47032" w:rsidRDefault="002D6023">
      <w:pPr>
        <w:pStyle w:val="Default"/>
        <w:ind w:firstLine="709"/>
        <w:jc w:val="both"/>
      </w:pPr>
      <w:proofErr w:type="gramStart"/>
      <w:r>
        <w:rPr>
          <w:sz w:val="28"/>
        </w:rPr>
        <w:t xml:space="preserve">а) принять меры по разработке и направлении в организации по обслуживанию жилого фонда, товарищества собственников жилья  памяток по гражданской обороне для их размещения в подъездах многоквартирных жилых домов; </w:t>
      </w:r>
      <w:proofErr w:type="gramEnd"/>
    </w:p>
    <w:p w:rsidR="00C47032" w:rsidRDefault="002D6023">
      <w:pPr>
        <w:pStyle w:val="Default"/>
        <w:ind w:firstLine="709"/>
        <w:jc w:val="both"/>
      </w:pPr>
      <w:r>
        <w:rPr>
          <w:sz w:val="28"/>
        </w:rPr>
        <w:t xml:space="preserve">б) обеспечить методическое сопровождение деятельности управляющих компаний по уточнению показателей инвентаризационных ведомостей; </w:t>
      </w:r>
    </w:p>
    <w:p w:rsidR="00C47032" w:rsidRDefault="002D6023">
      <w:pPr>
        <w:pStyle w:val="Default"/>
        <w:ind w:firstLine="709"/>
        <w:jc w:val="both"/>
      </w:pPr>
      <w:r>
        <w:rPr>
          <w:sz w:val="28"/>
        </w:rPr>
        <w:t>в) по итогам уточняющих меропр</w:t>
      </w:r>
      <w:r w:rsidR="00C57C8A">
        <w:rPr>
          <w:sz w:val="28"/>
        </w:rPr>
        <w:t xml:space="preserve">иятий произвести корректировку </w:t>
      </w:r>
      <w:r>
        <w:rPr>
          <w:sz w:val="28"/>
        </w:rPr>
        <w:t xml:space="preserve">укрытия населения  Новоржевского муниципального округа. </w:t>
      </w:r>
    </w:p>
    <w:p w:rsidR="00C47032" w:rsidRDefault="002D6023">
      <w:pPr>
        <w:pStyle w:val="Default"/>
        <w:ind w:firstLine="709"/>
        <w:jc w:val="both"/>
      </w:pPr>
      <w:r>
        <w:rPr>
          <w:sz w:val="28"/>
        </w:rPr>
        <w:t xml:space="preserve">3. Настоящее постановление вступает в силу с момента его официального опубликования. </w:t>
      </w:r>
    </w:p>
    <w:p w:rsidR="00C47032" w:rsidRDefault="002D602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Опубликовать настоящее постановление в сетевом издании «Нормативные правовые акты Псковской области»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pravo</w:t>
      </w:r>
      <w:proofErr w:type="spellEnd"/>
      <w:r w:rsidRPr="002D60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pskov</w:t>
      </w:r>
      <w:proofErr w:type="spellEnd"/>
      <w:r w:rsidRPr="002D60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  <w:r w:rsidRPr="002D60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разместить на официальном сайте Администрации Новоржевского муниципального округа в информационно-телекоммуникационной сети «Интернет» </w:t>
      </w:r>
      <w:r w:rsidRPr="002D60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novorzhev</w:t>
      </w:r>
      <w:proofErr w:type="spellEnd"/>
      <w:r w:rsidRPr="002D60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gosuslugi</w:t>
      </w:r>
      <w:proofErr w:type="spellEnd"/>
      <w:r w:rsidRPr="002D60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  <w:r w:rsidRPr="002D602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C47032" w:rsidRDefault="002D6023">
      <w:pPr>
        <w:pStyle w:val="Default"/>
        <w:ind w:firstLine="709"/>
        <w:jc w:val="both"/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C47032" w:rsidRDefault="00C4703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032" w:rsidRDefault="00C470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C8A" w:rsidRDefault="00C57C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032" w:rsidRDefault="002D6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Новоржевского муниципального  окр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уга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Л.М. Трифонова</w:t>
      </w:r>
    </w:p>
    <w:p w:rsidR="00C47032" w:rsidRDefault="00C47032">
      <w:pPr>
        <w:spacing w:after="0" w:line="240" w:lineRule="auto"/>
      </w:pPr>
    </w:p>
    <w:sectPr w:rsidR="00C47032" w:rsidSect="00C47032">
      <w:pgSz w:w="11906" w:h="16838"/>
      <w:pgMar w:top="1077" w:right="851" w:bottom="107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839FE"/>
    <w:multiLevelType w:val="multilevel"/>
    <w:tmpl w:val="1D106A42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47032"/>
    <w:rsid w:val="002D6023"/>
    <w:rsid w:val="00704D73"/>
    <w:rsid w:val="007C3874"/>
    <w:rsid w:val="008C081A"/>
    <w:rsid w:val="00C47032"/>
    <w:rsid w:val="00C57C8A"/>
    <w:rsid w:val="00C8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3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C47032"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Heading2">
    <w:name w:val="Heading 2"/>
    <w:basedOn w:val="a"/>
    <w:link w:val="2"/>
    <w:uiPriority w:val="9"/>
    <w:qFormat/>
    <w:rsid w:val="00FD0DC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">
    <w:name w:val="Heading 3"/>
    <w:basedOn w:val="a"/>
    <w:link w:val="3"/>
    <w:uiPriority w:val="9"/>
    <w:qFormat/>
    <w:rsid w:val="00FD0DC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4">
    <w:name w:val="Heading 4"/>
    <w:basedOn w:val="a"/>
    <w:link w:val="4"/>
    <w:uiPriority w:val="9"/>
    <w:qFormat/>
    <w:rsid w:val="00FD0DC6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">
    <w:name w:val="Заголовок 2 Знак"/>
    <w:basedOn w:val="a0"/>
    <w:link w:val="Heading2"/>
    <w:uiPriority w:val="9"/>
    <w:qFormat/>
    <w:rsid w:val="00FD0D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">
    <w:name w:val="Заголовок 3 Знак"/>
    <w:basedOn w:val="a0"/>
    <w:link w:val="Heading3"/>
    <w:uiPriority w:val="9"/>
    <w:qFormat/>
    <w:rsid w:val="00FD0DC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Заголовок 4 Знак"/>
    <w:basedOn w:val="a0"/>
    <w:link w:val="Heading4"/>
    <w:uiPriority w:val="9"/>
    <w:qFormat/>
    <w:rsid w:val="00FD0D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-">
    <w:name w:val="Интернет-ссылка"/>
    <w:rsid w:val="00C47032"/>
    <w:rPr>
      <w:color w:val="000080"/>
      <w:u w:val="single"/>
    </w:rPr>
  </w:style>
  <w:style w:type="character" w:customStyle="1" w:styleId="a4">
    <w:name w:val="Символ нумерации"/>
    <w:qFormat/>
    <w:rsid w:val="00C47032"/>
  </w:style>
  <w:style w:type="paragraph" w:customStyle="1" w:styleId="a3">
    <w:name w:val="Заголовок"/>
    <w:basedOn w:val="a"/>
    <w:next w:val="a5"/>
    <w:qFormat/>
    <w:rsid w:val="00C47032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rsid w:val="00C47032"/>
    <w:pPr>
      <w:spacing w:after="140" w:line="288" w:lineRule="auto"/>
    </w:pPr>
  </w:style>
  <w:style w:type="paragraph" w:styleId="a6">
    <w:name w:val="List"/>
    <w:basedOn w:val="a5"/>
    <w:rsid w:val="00C47032"/>
    <w:rPr>
      <w:rFonts w:cs="Mangal"/>
    </w:rPr>
  </w:style>
  <w:style w:type="paragraph" w:customStyle="1" w:styleId="Caption">
    <w:name w:val="Caption"/>
    <w:basedOn w:val="a"/>
    <w:qFormat/>
    <w:rsid w:val="00C470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C47032"/>
    <w:pPr>
      <w:suppressLineNumbers/>
    </w:pPr>
    <w:rPr>
      <w:rFonts w:cs="Mangal"/>
    </w:rPr>
  </w:style>
  <w:style w:type="paragraph" w:styleId="a8">
    <w:name w:val="Normal (Web)"/>
    <w:basedOn w:val="a"/>
    <w:qFormat/>
    <w:rsid w:val="00550688"/>
    <w:pPr>
      <w:spacing w:afterAutospacing="1" w:line="240" w:lineRule="auto"/>
    </w:pPr>
    <w:rPr>
      <w:rFonts w:ascii="Verdana" w:eastAsia="Times New Roman" w:hAnsi="Verdana" w:cs="Times New Roman"/>
      <w:sz w:val="11"/>
      <w:szCs w:val="11"/>
    </w:rPr>
  </w:style>
  <w:style w:type="paragraph" w:styleId="a9">
    <w:name w:val="List Paragraph"/>
    <w:basedOn w:val="a"/>
    <w:uiPriority w:val="34"/>
    <w:qFormat/>
    <w:rsid w:val="00D170C2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C47032"/>
    <w:pPr>
      <w:suppressLineNumbers/>
    </w:pPr>
  </w:style>
  <w:style w:type="paragraph" w:customStyle="1" w:styleId="ab">
    <w:name w:val="Заголовок таблицы"/>
    <w:basedOn w:val="aa"/>
    <w:qFormat/>
    <w:rsid w:val="00C47032"/>
    <w:pPr>
      <w:jc w:val="center"/>
    </w:pPr>
    <w:rPr>
      <w:b/>
      <w:bCs/>
    </w:rPr>
  </w:style>
  <w:style w:type="paragraph" w:customStyle="1" w:styleId="Default">
    <w:name w:val="Default"/>
    <w:qFormat/>
    <w:rsid w:val="00C47032"/>
    <w:pPr>
      <w:widowControl w:val="0"/>
    </w:pPr>
    <w:rPr>
      <w:rFonts w:ascii="Times New Roman" w:hAnsi="Times New Roman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2D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023"/>
    <w:rPr>
      <w:rFonts w:ascii="Tahoma" w:hAnsi="Tahoma" w:cs="Tahoma"/>
      <w:color w:val="00000A"/>
      <w:sz w:val="16"/>
      <w:szCs w:val="16"/>
    </w:rPr>
  </w:style>
  <w:style w:type="paragraph" w:customStyle="1" w:styleId="ConsPlusNormal">
    <w:name w:val="ConsPlusNormal"/>
    <w:rsid w:val="002D6023"/>
    <w:pPr>
      <w:widowControl w:val="0"/>
      <w:suppressAutoHyphens/>
      <w:autoSpaceDE w:val="0"/>
    </w:pPr>
    <w:rPr>
      <w:rFonts w:ascii="Arial" w:eastAsia="Times New Roman" w:hAnsi="Arial" w:cs="Arial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76A0-7BFF-4049-82C7-48A0E5E9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Пользователь Windows</cp:lastModifiedBy>
  <cp:revision>17</cp:revision>
  <cp:lastPrinted>2024-08-08T08:26:00Z</cp:lastPrinted>
  <dcterms:created xsi:type="dcterms:W3CDTF">2023-02-07T16:43:00Z</dcterms:created>
  <dcterms:modified xsi:type="dcterms:W3CDTF">2024-08-12T11:41:00Z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