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7C" w:rsidRDefault="00A1227C" w:rsidP="00E97F86">
      <w:pPr>
        <w:shd w:val="clear" w:color="auto" w:fill="FFFFFF"/>
        <w:spacing w:after="0" w:line="240" w:lineRule="auto"/>
        <w:jc w:val="center"/>
        <w:rPr>
          <w:rFonts w:ascii="Times New Roman" w:hAnsi="Times New Roman" w:cs="Times New Roman"/>
          <w:b/>
          <w:color w:val="000000"/>
          <w:spacing w:val="-6"/>
          <w:sz w:val="36"/>
          <w:szCs w:val="36"/>
        </w:rPr>
      </w:pPr>
      <w:r>
        <w:rPr>
          <w:rFonts w:ascii="Times New Roman" w:hAnsi="Times New Roman" w:cs="Times New Roman"/>
          <w:b/>
          <w:noProof/>
          <w:color w:val="000000"/>
          <w:spacing w:val="-6"/>
          <w:sz w:val="36"/>
          <w:szCs w:val="36"/>
        </w:rPr>
        <w:drawing>
          <wp:inline distT="0" distB="0" distL="0" distR="0">
            <wp:extent cx="628015" cy="78041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780415"/>
                    </a:xfrm>
                    <a:prstGeom prst="rect">
                      <a:avLst/>
                    </a:prstGeom>
                    <a:noFill/>
                  </pic:spPr>
                </pic:pic>
              </a:graphicData>
            </a:graphic>
          </wp:inline>
        </w:drawing>
      </w:r>
    </w:p>
    <w:p w:rsidR="00CC74CF" w:rsidRPr="00CC74CF" w:rsidRDefault="00CC74CF" w:rsidP="00E97F86">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 xml:space="preserve">Администрация Новоржевского </w:t>
      </w:r>
      <w:r w:rsidRPr="00CC74CF">
        <w:rPr>
          <w:rFonts w:ascii="Times New Roman" w:hAnsi="Times New Roman" w:cs="Times New Roman"/>
          <w:b/>
          <w:color w:val="000000"/>
          <w:spacing w:val="-6"/>
          <w:sz w:val="36"/>
          <w:szCs w:val="36"/>
        </w:rPr>
        <w:t>муниципального округа</w:t>
      </w:r>
      <w:r>
        <w:rPr>
          <w:rFonts w:ascii="Times New Roman" w:hAnsi="Times New Roman" w:cs="Times New Roman"/>
        </w:rPr>
        <w:t xml:space="preserve"> </w:t>
      </w:r>
    </w:p>
    <w:p w:rsidR="00CC74CF" w:rsidRPr="00CC74CF" w:rsidRDefault="00CC74CF" w:rsidP="00E97F86">
      <w:pPr>
        <w:shd w:val="clear" w:color="auto" w:fill="FFFFFF"/>
        <w:spacing w:after="0" w:line="240" w:lineRule="auto"/>
        <w:jc w:val="center"/>
        <w:rPr>
          <w:rFonts w:ascii="Times New Roman" w:hAnsi="Times New Roman" w:cs="Times New Roman"/>
          <w:color w:val="000000"/>
          <w:sz w:val="32"/>
          <w:szCs w:val="32"/>
        </w:rPr>
      </w:pPr>
    </w:p>
    <w:p w:rsidR="00CC74CF" w:rsidRPr="00CC74CF" w:rsidRDefault="00CC74CF" w:rsidP="00E97F86">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color w:val="000000"/>
          <w:spacing w:val="-12"/>
          <w:sz w:val="36"/>
          <w:szCs w:val="36"/>
        </w:rPr>
        <w:t>ПОСТАНОВЛЕНИЕ</w:t>
      </w:r>
    </w:p>
    <w:p w:rsidR="00CC74CF" w:rsidRPr="00CC74CF" w:rsidRDefault="00CC74CF" w:rsidP="00E97F86">
      <w:pPr>
        <w:shd w:val="clear" w:color="auto" w:fill="FFFFFF"/>
        <w:spacing w:after="0" w:line="240" w:lineRule="auto"/>
        <w:jc w:val="center"/>
        <w:rPr>
          <w:rFonts w:ascii="Times New Roman" w:hAnsi="Times New Roman" w:cs="Times New Roman"/>
          <w:b/>
          <w:color w:val="000000"/>
          <w:spacing w:val="-12"/>
          <w:sz w:val="37"/>
          <w:szCs w:val="37"/>
        </w:rPr>
      </w:pPr>
    </w:p>
    <w:p w:rsidR="00CC74CF" w:rsidRPr="000A6EEC" w:rsidRDefault="000A6EEC" w:rsidP="00E97F86">
      <w:pPr>
        <w:shd w:val="clear" w:color="auto" w:fill="FFFFFF"/>
        <w:tabs>
          <w:tab w:val="left" w:leader="underscore" w:pos="1579"/>
        </w:tabs>
        <w:spacing w:after="0" w:line="240" w:lineRule="auto"/>
        <w:rPr>
          <w:rFonts w:ascii="Times New Roman" w:hAnsi="Times New Roman" w:cs="Times New Roman"/>
          <w:sz w:val="24"/>
          <w:szCs w:val="24"/>
        </w:rPr>
      </w:pPr>
      <w:r w:rsidRPr="000A6EEC">
        <w:rPr>
          <w:rFonts w:ascii="Times New Roman" w:hAnsi="Times New Roman" w:cs="Times New Roman"/>
          <w:b/>
          <w:bCs/>
          <w:color w:val="000000"/>
          <w:spacing w:val="-11"/>
          <w:sz w:val="24"/>
          <w:szCs w:val="24"/>
        </w:rPr>
        <w:t>о</w:t>
      </w:r>
      <w:r w:rsidR="00CC74CF" w:rsidRPr="000A6EEC">
        <w:rPr>
          <w:rFonts w:ascii="Times New Roman" w:hAnsi="Times New Roman" w:cs="Times New Roman"/>
          <w:b/>
          <w:bCs/>
          <w:color w:val="000000"/>
          <w:spacing w:val="-11"/>
          <w:sz w:val="24"/>
          <w:szCs w:val="24"/>
        </w:rPr>
        <w:t>т</w:t>
      </w:r>
      <w:r w:rsidRPr="000A6EEC">
        <w:rPr>
          <w:rFonts w:ascii="Times New Roman" w:hAnsi="Times New Roman" w:cs="Times New Roman"/>
          <w:b/>
          <w:bCs/>
          <w:color w:val="000000"/>
          <w:sz w:val="24"/>
          <w:szCs w:val="24"/>
        </w:rPr>
        <w:t xml:space="preserve"> </w:t>
      </w:r>
      <w:r w:rsidR="00AE72C5" w:rsidRPr="000A6EEC">
        <w:rPr>
          <w:rFonts w:ascii="Times New Roman" w:hAnsi="Times New Roman" w:cs="Times New Roman"/>
          <w:b/>
          <w:bCs/>
          <w:color w:val="000000"/>
          <w:sz w:val="24"/>
          <w:szCs w:val="24"/>
        </w:rPr>
        <w:t>17</w:t>
      </w:r>
      <w:r w:rsidRPr="000A6EEC">
        <w:rPr>
          <w:rFonts w:ascii="Times New Roman" w:hAnsi="Times New Roman" w:cs="Times New Roman"/>
          <w:b/>
          <w:bCs/>
          <w:color w:val="000000"/>
          <w:sz w:val="24"/>
          <w:szCs w:val="24"/>
        </w:rPr>
        <w:t xml:space="preserve"> января </w:t>
      </w:r>
      <w:r w:rsidR="00AE72C5" w:rsidRPr="000A6EEC">
        <w:rPr>
          <w:rFonts w:ascii="Times New Roman" w:hAnsi="Times New Roman" w:cs="Times New Roman"/>
          <w:b/>
          <w:bCs/>
          <w:color w:val="000000"/>
          <w:sz w:val="24"/>
          <w:szCs w:val="24"/>
        </w:rPr>
        <w:t>2025</w:t>
      </w:r>
      <w:r w:rsidRPr="000A6EEC">
        <w:rPr>
          <w:rFonts w:ascii="Times New Roman" w:hAnsi="Times New Roman" w:cs="Times New Roman"/>
          <w:b/>
          <w:bCs/>
          <w:color w:val="000000"/>
          <w:sz w:val="24"/>
          <w:szCs w:val="24"/>
          <w:lang w:val="en-US"/>
        </w:rPr>
        <w:t xml:space="preserve"> </w:t>
      </w:r>
      <w:r w:rsidRPr="000A6EEC">
        <w:rPr>
          <w:rFonts w:ascii="Times New Roman" w:hAnsi="Times New Roman" w:cs="Times New Roman"/>
          <w:b/>
          <w:bCs/>
          <w:color w:val="000000"/>
          <w:sz w:val="24"/>
          <w:szCs w:val="24"/>
        </w:rPr>
        <w:t>года №</w:t>
      </w:r>
      <w:r w:rsidRPr="000A6EEC">
        <w:rPr>
          <w:rFonts w:ascii="Times New Roman" w:hAnsi="Times New Roman" w:cs="Times New Roman"/>
          <w:b/>
          <w:bCs/>
          <w:color w:val="000000"/>
          <w:sz w:val="24"/>
          <w:szCs w:val="24"/>
          <w:lang w:val="en-US"/>
        </w:rPr>
        <w:t xml:space="preserve"> </w:t>
      </w:r>
      <w:r w:rsidR="00AE72C5" w:rsidRPr="000A6EEC">
        <w:rPr>
          <w:rFonts w:ascii="Times New Roman" w:hAnsi="Times New Roman" w:cs="Times New Roman"/>
          <w:b/>
          <w:bCs/>
          <w:color w:val="000000"/>
          <w:sz w:val="24"/>
          <w:szCs w:val="24"/>
        </w:rPr>
        <w:t>5</w:t>
      </w:r>
      <w:bookmarkStart w:id="0" w:name="_GoBack"/>
      <w:bookmarkEnd w:id="0"/>
    </w:p>
    <w:p w:rsidR="00CC74CF" w:rsidRPr="000A6EEC" w:rsidRDefault="000A6EEC"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4"/>
          <w:szCs w:val="24"/>
        </w:rPr>
      </w:pPr>
      <w:r w:rsidRPr="000A6EEC">
        <w:rPr>
          <w:rFonts w:ascii="Times New Roman" w:hAnsi="Times New Roman" w:cs="Times New Roman"/>
          <w:color w:val="000000"/>
          <w:sz w:val="24"/>
          <w:szCs w:val="24"/>
        </w:rPr>
        <w:t xml:space="preserve">                </w:t>
      </w:r>
      <w:r w:rsidR="00871E7F" w:rsidRPr="000A6EEC">
        <w:rPr>
          <w:rFonts w:ascii="Times New Roman" w:hAnsi="Times New Roman" w:cs="Times New Roman"/>
          <w:color w:val="000000"/>
          <w:sz w:val="24"/>
          <w:szCs w:val="24"/>
        </w:rPr>
        <w:t xml:space="preserve"> </w:t>
      </w:r>
      <w:r w:rsidR="00CC74CF" w:rsidRPr="000A6EEC">
        <w:rPr>
          <w:rFonts w:ascii="Times New Roman" w:hAnsi="Times New Roman" w:cs="Times New Roman"/>
          <w:color w:val="000000"/>
          <w:sz w:val="24"/>
          <w:szCs w:val="24"/>
        </w:rPr>
        <w:t>г. Новоржев</w:t>
      </w: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1F1965" w:rsidRPr="001F1965" w:rsidRDefault="00014BA7"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О</w:t>
      </w:r>
      <w:r w:rsidR="00373D92" w:rsidRPr="001F1965">
        <w:rPr>
          <w:rFonts w:ascii="Times New Roman" w:hAnsi="Times New Roman" w:cs="Times New Roman"/>
          <w:color w:val="000000"/>
          <w:sz w:val="28"/>
          <w:szCs w:val="28"/>
        </w:rPr>
        <w:t xml:space="preserve"> </w:t>
      </w:r>
      <w:r w:rsidR="00871E7F" w:rsidRPr="001F1965">
        <w:rPr>
          <w:rFonts w:ascii="Times New Roman" w:hAnsi="Times New Roman" w:cs="Times New Roman"/>
          <w:color w:val="000000"/>
          <w:sz w:val="28"/>
          <w:szCs w:val="28"/>
        </w:rPr>
        <w:t xml:space="preserve">внесении изменений </w:t>
      </w:r>
      <w:r w:rsidR="001F1965" w:rsidRPr="001F1965">
        <w:rPr>
          <w:rFonts w:ascii="Times New Roman" w:hAnsi="Times New Roman" w:cs="Times New Roman"/>
          <w:color w:val="000000"/>
          <w:sz w:val="28"/>
          <w:szCs w:val="28"/>
        </w:rPr>
        <w:t xml:space="preserve">и дополнений </w:t>
      </w:r>
      <w:r w:rsidR="00871E7F" w:rsidRPr="001F1965">
        <w:rPr>
          <w:rFonts w:ascii="Times New Roman" w:hAnsi="Times New Roman" w:cs="Times New Roman"/>
          <w:color w:val="000000"/>
          <w:sz w:val="28"/>
          <w:szCs w:val="28"/>
        </w:rPr>
        <w:t xml:space="preserve">в постановление </w:t>
      </w:r>
    </w:p>
    <w:p w:rsidR="001F1965" w:rsidRPr="001F1965" w:rsidRDefault="00871E7F"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 xml:space="preserve">Администрации Новоржевского муниципального округа </w:t>
      </w:r>
    </w:p>
    <w:p w:rsidR="001F1965" w:rsidRPr="001F1965" w:rsidRDefault="00871E7F"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от 20.02.2024 № 66 «О</w:t>
      </w:r>
      <w:r w:rsidR="00014BA7" w:rsidRPr="001F1965">
        <w:rPr>
          <w:rFonts w:ascii="Times New Roman" w:hAnsi="Times New Roman" w:cs="Times New Roman"/>
          <w:color w:val="000000"/>
          <w:sz w:val="28"/>
          <w:szCs w:val="28"/>
        </w:rPr>
        <w:t xml:space="preserve">б утверждении муниципальной программы </w:t>
      </w:r>
    </w:p>
    <w:p w:rsidR="001F1965" w:rsidRPr="001F1965" w:rsidRDefault="00014BA7"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w:t>
      </w:r>
      <w:r w:rsidR="00206E35" w:rsidRPr="001F1965">
        <w:rPr>
          <w:rFonts w:ascii="Times New Roman" w:hAnsi="Times New Roman" w:cs="Times New Roman"/>
          <w:color w:val="000000"/>
          <w:sz w:val="28"/>
          <w:szCs w:val="28"/>
        </w:rPr>
        <w:t xml:space="preserve">Разработка документов территориального планирования, </w:t>
      </w:r>
    </w:p>
    <w:p w:rsidR="001F1965" w:rsidRPr="001F1965" w:rsidRDefault="00206E35"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 xml:space="preserve">градостроительного зонирования и документации по планировке  </w:t>
      </w:r>
    </w:p>
    <w:p w:rsidR="00206E35" w:rsidRPr="001F1965" w:rsidRDefault="00206E35"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1F1965">
        <w:rPr>
          <w:rFonts w:ascii="Times New Roman" w:hAnsi="Times New Roman" w:cs="Times New Roman"/>
          <w:color w:val="000000"/>
          <w:sz w:val="28"/>
          <w:szCs w:val="28"/>
        </w:rPr>
        <w:t>территории Новоржевского муниципального округа</w:t>
      </w:r>
      <w:r w:rsidR="00014BA7" w:rsidRPr="001F1965">
        <w:rPr>
          <w:rFonts w:ascii="Times New Roman" w:hAnsi="Times New Roman" w:cs="Times New Roman"/>
          <w:color w:val="000000"/>
          <w:sz w:val="28"/>
          <w:szCs w:val="28"/>
        </w:rPr>
        <w:t>»</w:t>
      </w:r>
    </w:p>
    <w:p w:rsidR="00206E35" w:rsidRPr="001F196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Pr="001F196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Pr="001F1965" w:rsidRDefault="00206E35" w:rsidP="00206E35">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r w:rsidRPr="001F1965">
        <w:rPr>
          <w:rFonts w:ascii="Times New Roman" w:hAnsi="Times New Roman" w:cs="Times New Roman"/>
          <w:color w:val="000000"/>
          <w:sz w:val="28"/>
          <w:szCs w:val="28"/>
        </w:rPr>
        <w:t xml:space="preserve">        В соответствии с</w:t>
      </w:r>
      <w:r w:rsidR="00EA59DB" w:rsidRPr="001F1965">
        <w:rPr>
          <w:rFonts w:ascii="Times New Roman" w:hAnsi="Times New Roman" w:cs="Times New Roman"/>
          <w:color w:val="000000"/>
          <w:sz w:val="28"/>
          <w:szCs w:val="28"/>
        </w:rPr>
        <w:t xml:space="preserve"> </w:t>
      </w:r>
      <w:r w:rsidRPr="001F1965">
        <w:rPr>
          <w:rFonts w:ascii="Times New Roman" w:hAnsi="Times New Roman" w:cs="Times New Roman"/>
          <w:color w:val="000000"/>
          <w:sz w:val="28"/>
          <w:szCs w:val="28"/>
        </w:rPr>
        <w:t>частью 3 статьи 9 Градостроительн</w:t>
      </w:r>
      <w:r w:rsidR="00EA59DB" w:rsidRPr="001F1965">
        <w:rPr>
          <w:rFonts w:ascii="Times New Roman" w:hAnsi="Times New Roman" w:cs="Times New Roman"/>
          <w:color w:val="000000"/>
          <w:sz w:val="28"/>
          <w:szCs w:val="28"/>
        </w:rPr>
        <w:t>ого</w:t>
      </w:r>
      <w:r w:rsidRPr="001F1965">
        <w:rPr>
          <w:rFonts w:ascii="Times New Roman" w:hAnsi="Times New Roman" w:cs="Times New Roman"/>
          <w:color w:val="000000"/>
          <w:sz w:val="28"/>
          <w:szCs w:val="28"/>
        </w:rPr>
        <w:t xml:space="preserve"> Кодекс</w:t>
      </w:r>
      <w:r w:rsidR="00EA59DB" w:rsidRPr="001F1965">
        <w:rPr>
          <w:rFonts w:ascii="Times New Roman" w:hAnsi="Times New Roman" w:cs="Times New Roman"/>
          <w:color w:val="000000"/>
          <w:sz w:val="28"/>
          <w:szCs w:val="28"/>
        </w:rPr>
        <w:t>а</w:t>
      </w:r>
      <w:r w:rsidRPr="001F1965">
        <w:rPr>
          <w:rFonts w:ascii="Times New Roman" w:hAnsi="Times New Roman" w:cs="Times New Roman"/>
          <w:color w:val="000000"/>
          <w:sz w:val="28"/>
          <w:szCs w:val="28"/>
        </w:rPr>
        <w:t xml:space="preserve"> Российской Федерации, </w:t>
      </w:r>
      <w:r w:rsidR="00773EE2" w:rsidRPr="001F1965">
        <w:rPr>
          <w:rFonts w:ascii="Times New Roman" w:hAnsi="Times New Roman" w:cs="Times New Roman"/>
          <w:color w:val="000000"/>
          <w:sz w:val="28"/>
          <w:szCs w:val="28"/>
        </w:rPr>
        <w:t xml:space="preserve">статьей 179 Бюджетного кодекса Российской Федерации, </w:t>
      </w:r>
      <w:r w:rsidRPr="001F1965">
        <w:rPr>
          <w:rFonts w:ascii="Times New Roman" w:hAnsi="Times New Roman" w:cs="Times New Roman"/>
          <w:color w:val="000000"/>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Администрации Новоржевского района от  </w:t>
      </w:r>
      <w:r w:rsidR="00AF7E65" w:rsidRPr="001F1965">
        <w:rPr>
          <w:rFonts w:ascii="Times New Roman" w:hAnsi="Times New Roman" w:cs="Times New Roman"/>
          <w:color w:val="000000"/>
          <w:sz w:val="28"/>
          <w:szCs w:val="28"/>
        </w:rPr>
        <w:t>07</w:t>
      </w:r>
      <w:r w:rsidRPr="001F1965">
        <w:rPr>
          <w:rFonts w:ascii="Times New Roman" w:hAnsi="Times New Roman" w:cs="Times New Roman"/>
          <w:color w:val="000000"/>
          <w:sz w:val="28"/>
          <w:szCs w:val="28"/>
        </w:rPr>
        <w:t>.1</w:t>
      </w:r>
      <w:r w:rsidR="00AF7E65" w:rsidRPr="001F1965">
        <w:rPr>
          <w:rFonts w:ascii="Times New Roman" w:hAnsi="Times New Roman" w:cs="Times New Roman"/>
          <w:color w:val="000000"/>
          <w:sz w:val="28"/>
          <w:szCs w:val="28"/>
        </w:rPr>
        <w:t>2</w:t>
      </w:r>
      <w:r w:rsidRPr="001F1965">
        <w:rPr>
          <w:rFonts w:ascii="Times New Roman" w:hAnsi="Times New Roman" w:cs="Times New Roman"/>
          <w:color w:val="000000"/>
          <w:sz w:val="28"/>
          <w:szCs w:val="28"/>
        </w:rPr>
        <w:t>.20</w:t>
      </w:r>
      <w:r w:rsidR="00AF7E65" w:rsidRPr="001F1965">
        <w:rPr>
          <w:rFonts w:ascii="Times New Roman" w:hAnsi="Times New Roman" w:cs="Times New Roman"/>
          <w:color w:val="000000"/>
          <w:sz w:val="28"/>
          <w:szCs w:val="28"/>
        </w:rPr>
        <w:t>23</w:t>
      </w:r>
      <w:r w:rsidRPr="001F1965">
        <w:rPr>
          <w:rFonts w:ascii="Times New Roman" w:hAnsi="Times New Roman" w:cs="Times New Roman"/>
          <w:color w:val="000000"/>
          <w:sz w:val="28"/>
          <w:szCs w:val="28"/>
        </w:rPr>
        <w:t xml:space="preserve"> № </w:t>
      </w:r>
      <w:r w:rsidR="00AF7E65" w:rsidRPr="001F1965">
        <w:rPr>
          <w:rFonts w:ascii="Times New Roman" w:hAnsi="Times New Roman" w:cs="Times New Roman"/>
          <w:color w:val="000000"/>
          <w:sz w:val="28"/>
          <w:szCs w:val="28"/>
        </w:rPr>
        <w:t>199</w:t>
      </w:r>
      <w:r w:rsidRPr="001F1965">
        <w:rPr>
          <w:rFonts w:ascii="Times New Roman" w:hAnsi="Times New Roman" w:cs="Times New Roman"/>
          <w:color w:val="000000"/>
          <w:sz w:val="28"/>
          <w:szCs w:val="28"/>
        </w:rPr>
        <w:t xml:space="preserve"> «Об утверждении Порядка разработки и реализации муниципальных программ </w:t>
      </w:r>
      <w:r w:rsidR="00B40BC8" w:rsidRPr="001F1965">
        <w:rPr>
          <w:rFonts w:ascii="Times New Roman" w:hAnsi="Times New Roman" w:cs="Times New Roman"/>
          <w:color w:val="000000"/>
          <w:sz w:val="28"/>
          <w:szCs w:val="28"/>
        </w:rPr>
        <w:t xml:space="preserve">в </w:t>
      </w:r>
      <w:proofErr w:type="spellStart"/>
      <w:r w:rsidRPr="001F1965">
        <w:rPr>
          <w:rFonts w:ascii="Times New Roman" w:hAnsi="Times New Roman" w:cs="Times New Roman"/>
          <w:color w:val="000000"/>
          <w:sz w:val="28"/>
          <w:szCs w:val="28"/>
        </w:rPr>
        <w:t>Новоржевск</w:t>
      </w:r>
      <w:r w:rsidR="00B40BC8" w:rsidRPr="001F1965">
        <w:rPr>
          <w:rFonts w:ascii="Times New Roman" w:hAnsi="Times New Roman" w:cs="Times New Roman"/>
          <w:color w:val="000000"/>
          <w:sz w:val="28"/>
          <w:szCs w:val="28"/>
        </w:rPr>
        <w:t>ом</w:t>
      </w:r>
      <w:proofErr w:type="spellEnd"/>
      <w:r w:rsidRPr="001F1965">
        <w:rPr>
          <w:rFonts w:ascii="Times New Roman" w:hAnsi="Times New Roman" w:cs="Times New Roman"/>
          <w:color w:val="000000"/>
          <w:sz w:val="28"/>
          <w:szCs w:val="28"/>
        </w:rPr>
        <w:t xml:space="preserve"> </w:t>
      </w:r>
      <w:r w:rsidR="00B40BC8" w:rsidRPr="001F1965">
        <w:rPr>
          <w:rFonts w:ascii="Times New Roman" w:hAnsi="Times New Roman" w:cs="Times New Roman"/>
          <w:color w:val="000000"/>
          <w:sz w:val="28"/>
          <w:szCs w:val="28"/>
        </w:rPr>
        <w:t>муниципальном округе</w:t>
      </w:r>
      <w:r w:rsidR="00773EE2" w:rsidRPr="001F1965">
        <w:rPr>
          <w:rFonts w:ascii="Times New Roman" w:hAnsi="Times New Roman" w:cs="Times New Roman"/>
          <w:color w:val="000000"/>
          <w:sz w:val="28"/>
          <w:szCs w:val="28"/>
        </w:rPr>
        <w:t>», постановлением Администрации Новоржевского района от 29.11.2023 № 195 «Об утверждении перечня муниципальных программ муниципального образования «Новоржевский муниципальный округ Псковской области», Уставом Новоржевского муниципального округа Псковской области</w:t>
      </w:r>
      <w:r w:rsidRPr="001F1965">
        <w:rPr>
          <w:rFonts w:ascii="Times New Roman" w:hAnsi="Times New Roman" w:cs="Times New Roman"/>
          <w:color w:val="000000"/>
          <w:sz w:val="28"/>
          <w:szCs w:val="28"/>
        </w:rPr>
        <w:t xml:space="preserve"> Администрация Новоржевского </w:t>
      </w:r>
      <w:r w:rsidR="00EA59DB" w:rsidRPr="001F1965">
        <w:rPr>
          <w:rFonts w:ascii="Times New Roman" w:hAnsi="Times New Roman" w:cs="Times New Roman"/>
          <w:color w:val="000000"/>
          <w:sz w:val="28"/>
          <w:szCs w:val="28"/>
        </w:rPr>
        <w:t>муниципального</w:t>
      </w:r>
      <w:r w:rsidRPr="001F1965">
        <w:rPr>
          <w:rFonts w:ascii="Times New Roman" w:hAnsi="Times New Roman" w:cs="Times New Roman"/>
          <w:color w:val="000000"/>
          <w:sz w:val="28"/>
          <w:szCs w:val="28"/>
        </w:rPr>
        <w:t xml:space="preserve"> </w:t>
      </w:r>
      <w:r w:rsidR="00B40BC8" w:rsidRPr="001F1965">
        <w:rPr>
          <w:rFonts w:ascii="Times New Roman" w:hAnsi="Times New Roman" w:cs="Times New Roman"/>
          <w:color w:val="000000"/>
          <w:sz w:val="28"/>
          <w:szCs w:val="28"/>
        </w:rPr>
        <w:t xml:space="preserve">округа </w:t>
      </w:r>
      <w:r w:rsidR="002904A5" w:rsidRPr="001F1965">
        <w:rPr>
          <w:rFonts w:ascii="Times New Roman" w:hAnsi="Times New Roman" w:cs="Times New Roman"/>
          <w:color w:val="000000"/>
          <w:sz w:val="28"/>
          <w:szCs w:val="28"/>
        </w:rPr>
        <w:t>ПОСТАНОВЛЯЕТ</w:t>
      </w:r>
      <w:r w:rsidRPr="001F1965">
        <w:rPr>
          <w:rFonts w:ascii="Times New Roman" w:hAnsi="Times New Roman" w:cs="Times New Roman"/>
          <w:color w:val="000000"/>
          <w:sz w:val="28"/>
          <w:szCs w:val="28"/>
        </w:rPr>
        <w:t>:</w:t>
      </w:r>
    </w:p>
    <w:p w:rsidR="008032CA" w:rsidRPr="008032CA" w:rsidRDefault="008032CA" w:rsidP="008032C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B82424" w:rsidRPr="008032CA">
        <w:rPr>
          <w:rFonts w:ascii="Times New Roman" w:hAnsi="Times New Roman" w:cs="Times New Roman"/>
          <w:color w:val="000000"/>
          <w:sz w:val="28"/>
          <w:szCs w:val="28"/>
        </w:rPr>
        <w:t xml:space="preserve">Внести в </w:t>
      </w:r>
      <w:r w:rsidR="00871E7F" w:rsidRPr="008032CA">
        <w:rPr>
          <w:rFonts w:ascii="Times New Roman" w:hAnsi="Times New Roman" w:cs="Times New Roman"/>
          <w:color w:val="000000"/>
          <w:sz w:val="28"/>
          <w:szCs w:val="28"/>
        </w:rPr>
        <w:t>постановлени</w:t>
      </w:r>
      <w:r w:rsidRPr="008032CA">
        <w:rPr>
          <w:rFonts w:ascii="Times New Roman" w:hAnsi="Times New Roman" w:cs="Times New Roman"/>
          <w:color w:val="000000"/>
          <w:sz w:val="28"/>
          <w:szCs w:val="28"/>
        </w:rPr>
        <w:t>е</w:t>
      </w:r>
      <w:r w:rsidR="00871E7F" w:rsidRPr="008032CA">
        <w:rPr>
          <w:rFonts w:ascii="Times New Roman" w:hAnsi="Times New Roman" w:cs="Times New Roman"/>
          <w:color w:val="000000"/>
          <w:sz w:val="28"/>
          <w:szCs w:val="28"/>
        </w:rPr>
        <w:t xml:space="preserve"> Администрации Новоржевского муниципального округа от 20.02.2024 № 66 «Об утверждении муниципальной программы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 (далее – П</w:t>
      </w:r>
      <w:r w:rsidRPr="008032CA">
        <w:rPr>
          <w:rFonts w:ascii="Times New Roman" w:hAnsi="Times New Roman" w:cs="Times New Roman"/>
          <w:color w:val="000000"/>
          <w:sz w:val="28"/>
          <w:szCs w:val="28"/>
        </w:rPr>
        <w:t>остановление</w:t>
      </w:r>
      <w:r w:rsidR="00871E7F" w:rsidRPr="008032CA">
        <w:rPr>
          <w:rFonts w:ascii="Times New Roman" w:hAnsi="Times New Roman" w:cs="Times New Roman"/>
          <w:color w:val="000000"/>
          <w:sz w:val="28"/>
          <w:szCs w:val="28"/>
        </w:rPr>
        <w:t>)</w:t>
      </w:r>
      <w:r w:rsidR="00D30405" w:rsidRPr="00803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следующие изменения и дополнения:</w:t>
      </w:r>
    </w:p>
    <w:p w:rsidR="00871E7F" w:rsidRPr="008032CA" w:rsidRDefault="008032CA" w:rsidP="008032C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1.1.Муниципальную программу </w:t>
      </w:r>
      <w:r w:rsidR="00871E7F" w:rsidRPr="008032CA">
        <w:rPr>
          <w:rFonts w:ascii="Times New Roman" w:hAnsi="Times New Roman" w:cs="Times New Roman"/>
          <w:color w:val="000000"/>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r>
        <w:rPr>
          <w:rFonts w:ascii="Times New Roman" w:hAnsi="Times New Roman" w:cs="Times New Roman"/>
          <w:color w:val="000000"/>
          <w:sz w:val="28"/>
          <w:szCs w:val="28"/>
        </w:rPr>
        <w:t>, утвержденную Постановлением</w:t>
      </w:r>
      <w:r w:rsidR="00871E7F" w:rsidRPr="008032CA">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 xml:space="preserve">Программы) </w:t>
      </w:r>
      <w:r w:rsidR="00D30405" w:rsidRPr="008032CA">
        <w:rPr>
          <w:rFonts w:ascii="Times New Roman" w:hAnsi="Times New Roman" w:cs="Times New Roman"/>
          <w:color w:val="000000"/>
          <w:sz w:val="28"/>
          <w:szCs w:val="28"/>
        </w:rPr>
        <w:t>изложить в новой редакции согласно приложению к настоящем</w:t>
      </w:r>
      <w:r w:rsidR="00AF7E65" w:rsidRPr="008032CA">
        <w:rPr>
          <w:rFonts w:ascii="Times New Roman" w:hAnsi="Times New Roman" w:cs="Times New Roman"/>
          <w:color w:val="000000"/>
          <w:sz w:val="28"/>
          <w:szCs w:val="28"/>
        </w:rPr>
        <w:t>у</w:t>
      </w:r>
      <w:r w:rsidR="00D30405" w:rsidRPr="008032CA">
        <w:rPr>
          <w:rFonts w:ascii="Times New Roman" w:hAnsi="Times New Roman" w:cs="Times New Roman"/>
          <w:color w:val="000000"/>
          <w:sz w:val="28"/>
          <w:szCs w:val="28"/>
        </w:rPr>
        <w:t xml:space="preserve"> постановлению.</w:t>
      </w:r>
    </w:p>
    <w:p w:rsidR="00206E35" w:rsidRPr="001F1965" w:rsidRDefault="00187EAA"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1F1965">
        <w:rPr>
          <w:rFonts w:ascii="Times New Roman" w:hAnsi="Times New Roman" w:cs="Times New Roman"/>
          <w:color w:val="000000"/>
          <w:sz w:val="28"/>
          <w:szCs w:val="28"/>
        </w:rPr>
        <w:lastRenderedPageBreak/>
        <w:t xml:space="preserve">         2</w:t>
      </w:r>
      <w:r w:rsidR="00206E35" w:rsidRPr="001F1965">
        <w:rPr>
          <w:rFonts w:ascii="Times New Roman" w:hAnsi="Times New Roman" w:cs="Times New Roman"/>
          <w:color w:val="000000"/>
          <w:sz w:val="28"/>
          <w:szCs w:val="28"/>
        </w:rPr>
        <w:t>.</w:t>
      </w:r>
      <w:r w:rsidR="00AB1E7E" w:rsidRPr="001F1965">
        <w:rPr>
          <w:rFonts w:ascii="Times New Roman" w:hAnsi="Times New Roman" w:cs="Times New Roman"/>
          <w:color w:val="000000"/>
          <w:sz w:val="28"/>
          <w:szCs w:val="28"/>
        </w:rPr>
        <w:t xml:space="preserve"> </w:t>
      </w:r>
      <w:r w:rsidR="00206E35" w:rsidRPr="001F1965">
        <w:rPr>
          <w:rFonts w:ascii="Times New Roman" w:hAnsi="Times New Roman" w:cs="Times New Roman"/>
          <w:color w:val="000000"/>
          <w:sz w:val="28"/>
          <w:szCs w:val="28"/>
        </w:rPr>
        <w:t>Настоящее постановление вступает в силу со дня его официального опубликования</w:t>
      </w:r>
      <w:r w:rsidR="00B80079" w:rsidRPr="001F1965">
        <w:rPr>
          <w:rFonts w:ascii="Times New Roman" w:hAnsi="Times New Roman" w:cs="Times New Roman"/>
          <w:color w:val="000000"/>
          <w:sz w:val="28"/>
          <w:szCs w:val="28"/>
        </w:rPr>
        <w:t xml:space="preserve"> и </w:t>
      </w:r>
      <w:r w:rsidR="008032CA">
        <w:rPr>
          <w:rFonts w:ascii="Times New Roman" w:hAnsi="Times New Roman" w:cs="Times New Roman"/>
          <w:color w:val="000000"/>
          <w:sz w:val="28"/>
          <w:szCs w:val="28"/>
        </w:rPr>
        <w:t>распространяется на</w:t>
      </w:r>
      <w:r w:rsidR="00B80079" w:rsidRPr="001F1965">
        <w:rPr>
          <w:rFonts w:ascii="Times New Roman" w:hAnsi="Times New Roman" w:cs="Times New Roman"/>
          <w:color w:val="000000"/>
          <w:sz w:val="28"/>
          <w:szCs w:val="28"/>
        </w:rPr>
        <w:t xml:space="preserve"> правоотношения, возник</w:t>
      </w:r>
      <w:r w:rsidR="008032CA">
        <w:rPr>
          <w:rFonts w:ascii="Times New Roman" w:hAnsi="Times New Roman" w:cs="Times New Roman"/>
          <w:color w:val="000000"/>
          <w:sz w:val="28"/>
          <w:szCs w:val="28"/>
        </w:rPr>
        <w:t>шие</w:t>
      </w:r>
      <w:r w:rsidR="00B80079" w:rsidRPr="001F1965">
        <w:rPr>
          <w:rFonts w:ascii="Times New Roman" w:hAnsi="Times New Roman" w:cs="Times New Roman"/>
          <w:color w:val="000000"/>
          <w:sz w:val="28"/>
          <w:szCs w:val="28"/>
        </w:rPr>
        <w:t xml:space="preserve"> </w:t>
      </w:r>
      <w:r w:rsidR="00B40BC8" w:rsidRPr="001F1965">
        <w:rPr>
          <w:rFonts w:ascii="Times New Roman" w:hAnsi="Times New Roman" w:cs="Times New Roman"/>
          <w:color w:val="000000"/>
          <w:sz w:val="28"/>
          <w:szCs w:val="28"/>
        </w:rPr>
        <w:t>с 01.01.2025</w:t>
      </w:r>
      <w:r w:rsidR="008032CA">
        <w:rPr>
          <w:rFonts w:ascii="Times New Roman" w:hAnsi="Times New Roman" w:cs="Times New Roman"/>
          <w:color w:val="000000"/>
          <w:sz w:val="28"/>
          <w:szCs w:val="28"/>
        </w:rPr>
        <w:t xml:space="preserve"> года</w:t>
      </w:r>
      <w:r w:rsidR="00B40BC8" w:rsidRPr="001F1965">
        <w:rPr>
          <w:rFonts w:ascii="Times New Roman" w:hAnsi="Times New Roman" w:cs="Times New Roman"/>
          <w:color w:val="000000"/>
          <w:sz w:val="28"/>
          <w:szCs w:val="28"/>
        </w:rPr>
        <w:t>.</w:t>
      </w:r>
    </w:p>
    <w:p w:rsidR="00206E35" w:rsidRPr="001F1965" w:rsidRDefault="00206E35" w:rsidP="00187EAA">
      <w:pPr>
        <w:shd w:val="clear" w:color="auto" w:fill="FFFFFF"/>
        <w:tabs>
          <w:tab w:val="left" w:pos="567"/>
          <w:tab w:val="left" w:leader="underscore" w:pos="1579"/>
        </w:tabs>
        <w:spacing w:after="0" w:line="240" w:lineRule="auto"/>
        <w:jc w:val="both"/>
        <w:rPr>
          <w:rFonts w:ascii="Times New Roman" w:hAnsi="Times New Roman" w:cs="Times New Roman"/>
          <w:color w:val="000000"/>
          <w:sz w:val="28"/>
          <w:szCs w:val="28"/>
        </w:rPr>
      </w:pPr>
      <w:r w:rsidRPr="001F1965">
        <w:rPr>
          <w:rFonts w:ascii="Times New Roman" w:hAnsi="Times New Roman" w:cs="Times New Roman"/>
          <w:color w:val="000000"/>
          <w:sz w:val="28"/>
          <w:szCs w:val="28"/>
        </w:rPr>
        <w:t xml:space="preserve">       </w:t>
      </w:r>
      <w:r w:rsidR="00187EAA" w:rsidRPr="001F1965">
        <w:rPr>
          <w:rFonts w:ascii="Times New Roman" w:hAnsi="Times New Roman" w:cs="Times New Roman"/>
          <w:color w:val="000000"/>
          <w:sz w:val="28"/>
          <w:szCs w:val="28"/>
        </w:rPr>
        <w:t xml:space="preserve"> 3</w:t>
      </w:r>
      <w:r w:rsidRPr="001F1965">
        <w:rPr>
          <w:rFonts w:ascii="Times New Roman" w:hAnsi="Times New Roman" w:cs="Times New Roman"/>
          <w:color w:val="000000"/>
          <w:sz w:val="28"/>
          <w:szCs w:val="28"/>
        </w:rPr>
        <w:t>.</w:t>
      </w:r>
      <w:r w:rsidR="00573BE3" w:rsidRPr="001F1965">
        <w:rPr>
          <w:rFonts w:ascii="Times New Roman" w:hAnsi="Times New Roman" w:cs="Times New Roman"/>
          <w:color w:val="000000"/>
          <w:sz w:val="28"/>
          <w:szCs w:val="28"/>
        </w:rPr>
        <w:t xml:space="preserve"> </w:t>
      </w:r>
      <w:r w:rsidR="00187EAA" w:rsidRPr="001F1965">
        <w:rPr>
          <w:rFonts w:ascii="Times New Roman" w:hAnsi="Times New Roman" w:cs="Times New Roman"/>
          <w:color w:val="000000"/>
          <w:sz w:val="28"/>
          <w:szCs w:val="28"/>
        </w:rPr>
        <w:t>Опубликовать настоящее постановление</w:t>
      </w:r>
      <w:r w:rsidR="00EA59DB" w:rsidRPr="001F1965">
        <w:rPr>
          <w:rFonts w:ascii="Times New Roman" w:hAnsi="Times New Roman" w:cs="Times New Roman"/>
          <w:color w:val="000000"/>
          <w:sz w:val="28"/>
          <w:szCs w:val="28"/>
        </w:rPr>
        <w:t xml:space="preserve"> в</w:t>
      </w:r>
      <w:r w:rsidR="00187EAA" w:rsidRPr="001F1965">
        <w:rPr>
          <w:rFonts w:ascii="Times New Roman" w:hAnsi="Times New Roman" w:cs="Times New Roman"/>
          <w:color w:val="000000"/>
          <w:sz w:val="28"/>
          <w:szCs w:val="28"/>
        </w:rPr>
        <w:t xml:space="preserve"> сетевом издании "Нормативные правовые акты Псковской области"</w:t>
      </w:r>
      <w:r w:rsidR="000F03E6" w:rsidRPr="001F1965">
        <w:rPr>
          <w:rFonts w:ascii="Times New Roman" w:hAnsi="Times New Roman" w:cs="Times New Roman"/>
          <w:color w:val="000000"/>
          <w:sz w:val="28"/>
          <w:szCs w:val="28"/>
        </w:rPr>
        <w:t xml:space="preserve"> (pravo.pskov.ru)</w:t>
      </w:r>
      <w:r w:rsidR="00187EAA" w:rsidRPr="001F1965">
        <w:rPr>
          <w:rFonts w:ascii="Times New Roman" w:hAnsi="Times New Roman" w:cs="Times New Roman"/>
          <w:color w:val="000000"/>
          <w:sz w:val="28"/>
          <w:szCs w:val="28"/>
        </w:rPr>
        <w:t xml:space="preserve"> и разместить на официальном сайте Новоржевского муниципального округа в информационно-телекоммуникационной сети "Интернет"</w:t>
      </w:r>
      <w:r w:rsidR="000F03E6" w:rsidRPr="001F1965">
        <w:rPr>
          <w:rFonts w:ascii="Times New Roman" w:hAnsi="Times New Roman" w:cs="Times New Roman"/>
          <w:color w:val="000000"/>
          <w:sz w:val="28"/>
          <w:szCs w:val="28"/>
        </w:rPr>
        <w:t xml:space="preserve"> (novorzhev.gosuslugi.ru)</w:t>
      </w:r>
      <w:r w:rsidR="00187EAA" w:rsidRPr="001F1965">
        <w:rPr>
          <w:rFonts w:ascii="Times New Roman" w:hAnsi="Times New Roman" w:cs="Times New Roman"/>
          <w:color w:val="000000"/>
          <w:sz w:val="28"/>
          <w:szCs w:val="28"/>
        </w:rPr>
        <w:t>.</w:t>
      </w:r>
    </w:p>
    <w:p w:rsidR="00AB1E7E" w:rsidRPr="001F1965" w:rsidRDefault="00886A25" w:rsidP="00AB1E7E">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1F1965">
        <w:rPr>
          <w:rFonts w:ascii="Times New Roman" w:hAnsi="Times New Roman" w:cs="Times New Roman"/>
          <w:color w:val="000000"/>
          <w:sz w:val="28"/>
          <w:szCs w:val="28"/>
        </w:rPr>
        <w:t xml:space="preserve">       </w:t>
      </w:r>
      <w:r w:rsidR="00187EAA" w:rsidRPr="001F1965">
        <w:rPr>
          <w:rFonts w:ascii="Times New Roman" w:hAnsi="Times New Roman" w:cs="Times New Roman"/>
          <w:color w:val="000000"/>
          <w:sz w:val="28"/>
          <w:szCs w:val="28"/>
        </w:rPr>
        <w:t>4</w:t>
      </w:r>
      <w:r w:rsidR="00206E35" w:rsidRPr="001F1965">
        <w:rPr>
          <w:rFonts w:ascii="Times New Roman" w:hAnsi="Times New Roman" w:cs="Times New Roman"/>
          <w:color w:val="000000"/>
          <w:sz w:val="28"/>
          <w:szCs w:val="28"/>
        </w:rPr>
        <w:t>.</w:t>
      </w:r>
      <w:r w:rsidR="00AB1E7E" w:rsidRPr="001F1965">
        <w:rPr>
          <w:rFonts w:ascii="Times New Roman" w:hAnsi="Times New Roman" w:cs="Times New Roman"/>
          <w:color w:val="000000"/>
          <w:sz w:val="28"/>
          <w:szCs w:val="28"/>
        </w:rPr>
        <w:t xml:space="preserve"> </w:t>
      </w:r>
      <w:proofErr w:type="gramStart"/>
      <w:r w:rsidR="00206E35" w:rsidRPr="001F1965">
        <w:rPr>
          <w:rFonts w:ascii="Times New Roman" w:hAnsi="Times New Roman" w:cs="Times New Roman"/>
          <w:color w:val="000000"/>
          <w:sz w:val="28"/>
          <w:szCs w:val="28"/>
        </w:rPr>
        <w:t>Контроль за</w:t>
      </w:r>
      <w:proofErr w:type="gramEnd"/>
      <w:r w:rsidR="00206E35" w:rsidRPr="001F1965">
        <w:rPr>
          <w:rFonts w:ascii="Times New Roman" w:hAnsi="Times New Roman" w:cs="Times New Roman"/>
          <w:color w:val="000000"/>
          <w:sz w:val="28"/>
          <w:szCs w:val="28"/>
        </w:rPr>
        <w:t xml:space="preserve"> исполнением настоящего постановления возложить на Заместителя Главы Администрации Новоржевского муниципального округа по </w:t>
      </w:r>
      <w:r w:rsidR="00AB1E7E" w:rsidRPr="001F1965">
        <w:rPr>
          <w:rFonts w:ascii="Times New Roman" w:hAnsi="Times New Roman" w:cs="Times New Roman"/>
          <w:color w:val="000000"/>
          <w:sz w:val="28"/>
          <w:szCs w:val="28"/>
        </w:rPr>
        <w:t>ЖКХ, дорожной деятельности, архитектуре, градостроительству, транспорту и связи.</w:t>
      </w:r>
    </w:p>
    <w:p w:rsidR="00206E35" w:rsidRPr="001F196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206E35" w:rsidRPr="001F196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E1EF8" w:rsidRPr="001F1965" w:rsidRDefault="00206E35"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1F1965">
        <w:rPr>
          <w:rFonts w:ascii="Times New Roman" w:hAnsi="Times New Roman" w:cs="Times New Roman"/>
          <w:color w:val="000000"/>
          <w:sz w:val="28"/>
          <w:szCs w:val="28"/>
        </w:rPr>
        <w:t>Глав</w:t>
      </w:r>
      <w:r w:rsidR="00281A40" w:rsidRPr="001F1965">
        <w:rPr>
          <w:rFonts w:ascii="Times New Roman" w:hAnsi="Times New Roman" w:cs="Times New Roman"/>
          <w:color w:val="000000"/>
          <w:sz w:val="28"/>
          <w:szCs w:val="28"/>
        </w:rPr>
        <w:t>а</w:t>
      </w:r>
      <w:r w:rsidRPr="001F1965">
        <w:rPr>
          <w:rFonts w:ascii="Times New Roman" w:hAnsi="Times New Roman" w:cs="Times New Roman"/>
          <w:color w:val="000000"/>
          <w:sz w:val="28"/>
          <w:szCs w:val="28"/>
        </w:rPr>
        <w:t xml:space="preserve"> Новоржевского муниципаль</w:t>
      </w:r>
      <w:r w:rsidR="007E1EF8" w:rsidRPr="001F1965">
        <w:rPr>
          <w:rFonts w:ascii="Times New Roman" w:hAnsi="Times New Roman" w:cs="Times New Roman"/>
          <w:color w:val="000000"/>
          <w:sz w:val="28"/>
          <w:szCs w:val="28"/>
        </w:rPr>
        <w:t xml:space="preserve">ного округа               </w:t>
      </w:r>
      <w:r w:rsidR="00B40BC8" w:rsidRPr="001F1965">
        <w:rPr>
          <w:rFonts w:ascii="Times New Roman" w:hAnsi="Times New Roman" w:cs="Times New Roman"/>
          <w:color w:val="000000"/>
          <w:sz w:val="28"/>
          <w:szCs w:val="28"/>
        </w:rPr>
        <w:t xml:space="preserve">     </w:t>
      </w:r>
      <w:r w:rsidR="007E1EF8" w:rsidRPr="001F1965">
        <w:rPr>
          <w:rFonts w:ascii="Times New Roman" w:hAnsi="Times New Roman" w:cs="Times New Roman"/>
          <w:color w:val="000000"/>
          <w:sz w:val="28"/>
          <w:szCs w:val="28"/>
        </w:rPr>
        <w:t xml:space="preserve">    </w:t>
      </w:r>
      <w:r w:rsidR="001F1965">
        <w:rPr>
          <w:rFonts w:ascii="Times New Roman" w:hAnsi="Times New Roman" w:cs="Times New Roman"/>
          <w:color w:val="000000"/>
          <w:sz w:val="28"/>
          <w:szCs w:val="28"/>
        </w:rPr>
        <w:t xml:space="preserve">  </w:t>
      </w:r>
      <w:r w:rsidR="00281A40" w:rsidRPr="001F1965">
        <w:rPr>
          <w:rFonts w:ascii="Times New Roman" w:hAnsi="Times New Roman" w:cs="Times New Roman"/>
          <w:color w:val="000000"/>
          <w:sz w:val="28"/>
          <w:szCs w:val="28"/>
        </w:rPr>
        <w:t>Л.М. Трифонова</w:t>
      </w:r>
    </w:p>
    <w:p w:rsidR="001F1965" w:rsidRDefault="001F1965"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1227C" w:rsidRDefault="00A1227C" w:rsidP="00187EAA">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1F1965" w:rsidRDefault="001F1965" w:rsidP="001F1965">
      <w:pPr>
        <w:shd w:val="clear" w:color="auto" w:fill="FFFFFF"/>
        <w:tabs>
          <w:tab w:val="left" w:pos="567"/>
          <w:tab w:val="left" w:leader="underscore" w:pos="1579"/>
        </w:tabs>
        <w:spacing w:after="0" w:line="240" w:lineRule="auto"/>
        <w:jc w:val="both"/>
        <w:rPr>
          <w:rFonts w:ascii="Times New Roman" w:hAnsi="Times New Roman" w:cs="Times New Roman"/>
          <w:color w:val="000000"/>
          <w:sz w:val="28"/>
          <w:szCs w:val="28"/>
        </w:rPr>
      </w:pPr>
    </w:p>
    <w:p w:rsidR="000A6EEC" w:rsidRDefault="000A6EE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lastRenderedPageBreak/>
        <w:t xml:space="preserve">«Приложение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к постановлению Администрации Новоржевского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муниципального округа «О внесении изменений в постановление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Администрации Новоржевского муниципального округа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от 20.02.2024 № 66 «Об утверждении муниципальной программы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«Разработка документов территориального планирования,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градостроительного зонирования и документации по планировке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территории Новоржевского муниципального округа»</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от </w:t>
      </w:r>
      <w:r w:rsidR="000A6EEC">
        <w:rPr>
          <w:rFonts w:ascii="Times New Roman" w:hAnsi="Times New Roman" w:cs="Times New Roman"/>
          <w:color w:val="000000"/>
          <w:sz w:val="24"/>
          <w:szCs w:val="24"/>
        </w:rPr>
        <w:t>17.01.2025 №5</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7418C9" w:rsidRPr="00466A75" w:rsidRDefault="007418C9" w:rsidP="00187EAA">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«Приложение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к постановлению Администрации Новоржевского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муниципального округа «Об утверждении </w:t>
      </w:r>
      <w:proofErr w:type="gramStart"/>
      <w:r w:rsidRPr="00466A75">
        <w:rPr>
          <w:rFonts w:ascii="Times New Roman" w:hAnsi="Times New Roman" w:cs="Times New Roman"/>
          <w:color w:val="000000"/>
          <w:sz w:val="24"/>
          <w:szCs w:val="24"/>
        </w:rPr>
        <w:t>муниципальной</w:t>
      </w:r>
      <w:proofErr w:type="gramEnd"/>
      <w:r w:rsidRPr="00466A75">
        <w:rPr>
          <w:rFonts w:ascii="Times New Roman" w:hAnsi="Times New Roman" w:cs="Times New Roman"/>
          <w:color w:val="000000"/>
          <w:sz w:val="24"/>
          <w:szCs w:val="24"/>
        </w:rPr>
        <w:t xml:space="preserve">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программе «Разработка документов </w:t>
      </w:r>
      <w:proofErr w:type="gramStart"/>
      <w:r w:rsidRPr="00466A75">
        <w:rPr>
          <w:rFonts w:ascii="Times New Roman" w:hAnsi="Times New Roman" w:cs="Times New Roman"/>
          <w:color w:val="000000"/>
          <w:sz w:val="24"/>
          <w:szCs w:val="24"/>
        </w:rPr>
        <w:t>территориального</w:t>
      </w:r>
      <w:proofErr w:type="gramEnd"/>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 xml:space="preserve"> планирования, градостроительного зонирования и документации </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по планировке территории Новоржевского муниципального округа</w:t>
      </w:r>
    </w:p>
    <w:p w:rsidR="007418C9" w:rsidRPr="00466A75" w:rsidRDefault="007418C9" w:rsidP="007418C9">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466A75">
        <w:rPr>
          <w:rFonts w:ascii="Times New Roman" w:hAnsi="Times New Roman" w:cs="Times New Roman"/>
          <w:color w:val="000000"/>
          <w:sz w:val="24"/>
          <w:szCs w:val="24"/>
        </w:rPr>
        <w:t>от 20.02.2024 № 66</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7418C9">
        <w:rPr>
          <w:rFonts w:ascii="Times New Roman" w:hAnsi="Times New Roman" w:cs="Times New Roman"/>
          <w:b/>
          <w:color w:val="000000"/>
          <w:sz w:val="24"/>
          <w:szCs w:val="24"/>
        </w:rPr>
        <w:t>Паспорт</w:t>
      </w:r>
    </w:p>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7418C9">
        <w:rPr>
          <w:rFonts w:ascii="Times New Roman" w:hAnsi="Times New Roman" w:cs="Times New Roman"/>
          <w:b/>
          <w:color w:val="000000"/>
          <w:sz w:val="24"/>
          <w:szCs w:val="24"/>
        </w:rPr>
        <w:t>муниципальной программы</w:t>
      </w:r>
    </w:p>
    <w:p w:rsidR="007418C9" w:rsidRDefault="007418C9" w:rsidP="007418C9">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7418C9">
        <w:rPr>
          <w:rFonts w:ascii="Times New Roman" w:hAnsi="Times New Roman" w:cs="Times New Roman"/>
          <w:b/>
          <w:color w:val="000000"/>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559"/>
        <w:gridCol w:w="993"/>
        <w:gridCol w:w="992"/>
        <w:gridCol w:w="850"/>
        <w:gridCol w:w="993"/>
        <w:gridCol w:w="850"/>
        <w:gridCol w:w="993"/>
      </w:tblGrid>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 xml:space="preserve">Наименование </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Ответственный исполнитель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Администрация Новоржевского муниципального округа</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Соисполнители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Отдел ЖКХ, градостроительства, архитектуры и благоустройства Администрация Новоржевского муниципального округа</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Участники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Отдел ЖКХ, градостроительства, архитектуры и благоустройства  Администрация Новоржевского муниципального округа</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Цель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1.Разработка схемы территориального планирования  Новоржевского муниципального округа;</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2.Разработка генеральных планов и правил землепользования и застройки;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3.Внесение в государственный реестр недвижимости сведений об утвержденных границах и территориальных зон, зон с особыми условиями.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4.Разработка документации по планировки территории;</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 xml:space="preserve">Задачи </w:t>
            </w:r>
            <w:r w:rsidRPr="007418C9">
              <w:rPr>
                <w:rFonts w:ascii="Times New Roman" w:hAnsi="Times New Roman" w:cs="Times New Roman"/>
                <w:color w:val="000000"/>
                <w:sz w:val="24"/>
                <w:szCs w:val="24"/>
              </w:rPr>
              <w:lastRenderedPageBreak/>
              <w:t>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lastRenderedPageBreak/>
              <w:t xml:space="preserve">1.Разработка схемы территориального планирования  </w:t>
            </w:r>
            <w:r w:rsidRPr="007418C9">
              <w:rPr>
                <w:rFonts w:ascii="Times New Roman" w:hAnsi="Times New Roman" w:cs="Times New Roman"/>
                <w:color w:val="000000"/>
                <w:sz w:val="24"/>
                <w:szCs w:val="24"/>
              </w:rPr>
              <w:lastRenderedPageBreak/>
              <w:t>Новоржевского муниципального округа;</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2.Разработка генеральных планов и правил землепользования и застройки;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3.Внесение в государственный реестр недвижимости сведений об утвержденных границах и территориальных зон, зон с особыми условиями.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4.Разработка документации по планировки территории;</w:t>
            </w: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lastRenderedPageBreak/>
              <w:t>Целевые показатели цели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1.Количество разработанных документов территориального планирования и градостроительного зонирования</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2.Количество поставленных на кадастровый учет сведений о границах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3.Количество  поставленных на кадастровый учет сведений о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4.Количество разработанных документов территориального планирования</w:t>
            </w:r>
          </w:p>
        </w:tc>
      </w:tr>
      <w:tr w:rsidR="007418C9" w:rsidRPr="007418C9" w:rsidTr="007418C9">
        <w:trPr>
          <w:trHeight w:val="1721"/>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Основные мероприятия 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1.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7418C9" w:rsidTr="007418C9">
        <w:trPr>
          <w:trHeight w:val="1607"/>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Подпрограммы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1.«Разработка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r>
      <w:tr w:rsidR="007418C9" w:rsidRPr="007418C9" w:rsidTr="007418C9">
        <w:trPr>
          <w:trHeight w:val="18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Сроки и этапы реализации подпрограммы муниципальной программы</w:t>
            </w:r>
          </w:p>
        </w:tc>
        <w:tc>
          <w:tcPr>
            <w:tcW w:w="7230" w:type="dxa"/>
            <w:gridSpan w:val="7"/>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2024-2028 гг.</w:t>
            </w:r>
          </w:p>
        </w:tc>
      </w:tr>
      <w:tr w:rsidR="007418C9" w:rsidRPr="007418C9" w:rsidTr="008A5250">
        <w:trPr>
          <w:trHeight w:val="2022"/>
        </w:trPr>
        <w:tc>
          <w:tcPr>
            <w:tcW w:w="1843" w:type="dxa"/>
            <w:vMerge w:val="restart"/>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Объемы и источники финансирования подпрограммы муниципальной программы</w:t>
            </w:r>
          </w:p>
        </w:tc>
        <w:tc>
          <w:tcPr>
            <w:tcW w:w="1559"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Источники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Всего (тыс. 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2"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2024</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 xml:space="preserve"> </w:t>
            </w:r>
            <w:proofErr w:type="gramStart"/>
            <w:r w:rsidRPr="007418C9">
              <w:rPr>
                <w:rFonts w:ascii="Times New Roman" w:hAnsi="Times New Roman" w:cs="Times New Roman"/>
                <w:color w:val="000000"/>
                <w:sz w:val="24"/>
                <w:szCs w:val="24"/>
              </w:rPr>
              <w:t>год (тыс.</w:t>
            </w:r>
            <w:proofErr w:type="gramEnd"/>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 xml:space="preserve">2025 </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год (тыс. 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2026</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год</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7418C9">
              <w:rPr>
                <w:rFonts w:ascii="Times New Roman" w:hAnsi="Times New Roman" w:cs="Times New Roman"/>
                <w:color w:val="000000"/>
                <w:sz w:val="24"/>
                <w:szCs w:val="24"/>
              </w:rPr>
              <w:t>(тыс.</w:t>
            </w:r>
            <w:proofErr w:type="gramEnd"/>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2027</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 xml:space="preserve">год </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7418C9">
              <w:rPr>
                <w:rFonts w:ascii="Times New Roman" w:hAnsi="Times New Roman" w:cs="Times New Roman"/>
                <w:color w:val="000000"/>
                <w:sz w:val="24"/>
                <w:szCs w:val="24"/>
              </w:rPr>
              <w:t>(тыс.</w:t>
            </w:r>
            <w:proofErr w:type="gramEnd"/>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2028</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год</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7418C9">
              <w:rPr>
                <w:rFonts w:ascii="Times New Roman" w:hAnsi="Times New Roman" w:cs="Times New Roman"/>
                <w:color w:val="000000"/>
                <w:sz w:val="24"/>
                <w:szCs w:val="24"/>
              </w:rPr>
              <w:t>(тыс.</w:t>
            </w:r>
            <w:proofErr w:type="gramEnd"/>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руб.)</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r>
      <w:tr w:rsidR="007418C9" w:rsidRPr="007418C9" w:rsidTr="008A5250">
        <w:trPr>
          <w:trHeight w:val="315"/>
        </w:trPr>
        <w:tc>
          <w:tcPr>
            <w:tcW w:w="1843" w:type="dxa"/>
            <w:vMerge/>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559"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Федеральный бюджет</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2"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850"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850"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r>
      <w:tr w:rsidR="007418C9" w:rsidRPr="007418C9" w:rsidTr="008A5250">
        <w:trPr>
          <w:trHeight w:val="330"/>
        </w:trPr>
        <w:tc>
          <w:tcPr>
            <w:tcW w:w="1843" w:type="dxa"/>
            <w:vMerge/>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559"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Областной бюджет</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1</w:t>
            </w:r>
            <w:r>
              <w:rPr>
                <w:rFonts w:ascii="Times New Roman" w:hAnsi="Times New Roman" w:cs="Times New Roman"/>
                <w:color w:val="000000"/>
                <w:sz w:val="24"/>
                <w:szCs w:val="24"/>
              </w:rPr>
              <w:t>814</w:t>
            </w:r>
            <w:r w:rsidRPr="007418C9">
              <w:rPr>
                <w:rFonts w:ascii="Times New Roman" w:hAnsi="Times New Roman" w:cs="Times New Roman"/>
                <w:color w:val="000000"/>
                <w:sz w:val="24"/>
                <w:szCs w:val="24"/>
              </w:rPr>
              <w:t>,0</w:t>
            </w:r>
          </w:p>
        </w:tc>
        <w:tc>
          <w:tcPr>
            <w:tcW w:w="992"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794</w:t>
            </w:r>
            <w:r w:rsidRPr="007418C9">
              <w:rPr>
                <w:rFonts w:ascii="Times New Roman" w:hAnsi="Times New Roman" w:cs="Times New Roman"/>
                <w:color w:val="000000"/>
                <w:sz w:val="24"/>
                <w:szCs w:val="24"/>
              </w:rPr>
              <w:t>,0</w:t>
            </w:r>
          </w:p>
        </w:tc>
        <w:tc>
          <w:tcPr>
            <w:tcW w:w="850"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7418C9">
              <w:rPr>
                <w:rFonts w:ascii="Times New Roman" w:hAnsi="Times New Roman" w:cs="Times New Roman"/>
                <w:color w:val="000000"/>
                <w:sz w:val="24"/>
                <w:szCs w:val="24"/>
              </w:rPr>
              <w:t>00,0</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r w:rsidRPr="007418C9">
              <w:rPr>
                <w:rFonts w:ascii="Times New Roman" w:hAnsi="Times New Roman" w:cs="Times New Roman"/>
                <w:color w:val="000000"/>
                <w:sz w:val="24"/>
                <w:szCs w:val="24"/>
              </w:rPr>
              <w:t>0,0</w:t>
            </w:r>
          </w:p>
        </w:tc>
        <w:tc>
          <w:tcPr>
            <w:tcW w:w="850"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r>
      <w:tr w:rsidR="008A5250" w:rsidRPr="007418C9" w:rsidTr="008A5250">
        <w:trPr>
          <w:trHeight w:val="540"/>
        </w:trPr>
        <w:tc>
          <w:tcPr>
            <w:tcW w:w="1843" w:type="dxa"/>
            <w:vMerge/>
          </w:tcPr>
          <w:p w:rsidR="008A5250" w:rsidRPr="007418C9" w:rsidRDefault="008A5250"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559" w:type="dxa"/>
          </w:tcPr>
          <w:p w:rsidR="008A5250" w:rsidRPr="007418C9" w:rsidRDefault="008A5250"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Местный бюджет</w:t>
            </w:r>
          </w:p>
        </w:tc>
        <w:tc>
          <w:tcPr>
            <w:tcW w:w="993"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1</w:t>
            </w:r>
            <w:r>
              <w:rPr>
                <w:rFonts w:ascii="Times New Roman" w:hAnsi="Times New Roman" w:cs="Times New Roman"/>
                <w:color w:val="000000"/>
                <w:sz w:val="24"/>
                <w:szCs w:val="24"/>
              </w:rPr>
              <w:t>978</w:t>
            </w:r>
            <w:r w:rsidRPr="007418C9">
              <w:rPr>
                <w:rFonts w:ascii="Times New Roman" w:hAnsi="Times New Roman" w:cs="Times New Roman"/>
                <w:color w:val="000000"/>
                <w:sz w:val="24"/>
                <w:szCs w:val="24"/>
              </w:rPr>
              <w:t>,0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992"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8</w:t>
            </w:r>
            <w:r>
              <w:rPr>
                <w:rFonts w:ascii="Times New Roman" w:hAnsi="Times New Roman" w:cs="Times New Roman"/>
                <w:color w:val="000000"/>
                <w:sz w:val="24"/>
                <w:szCs w:val="24"/>
              </w:rPr>
              <w:t>22</w:t>
            </w:r>
            <w:r w:rsidRPr="007418C9">
              <w:rPr>
                <w:rFonts w:ascii="Times New Roman" w:hAnsi="Times New Roman" w:cs="Times New Roman"/>
                <w:color w:val="000000"/>
                <w:sz w:val="24"/>
                <w:szCs w:val="24"/>
              </w:rPr>
              <w:t>,0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850"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4</w:t>
            </w:r>
            <w:r>
              <w:rPr>
                <w:rFonts w:ascii="Times New Roman" w:hAnsi="Times New Roman" w:cs="Times New Roman"/>
                <w:color w:val="000000"/>
                <w:sz w:val="24"/>
                <w:szCs w:val="24"/>
              </w:rPr>
              <w:t>36</w:t>
            </w:r>
            <w:r w:rsidRPr="007418C9">
              <w:rPr>
                <w:rFonts w:ascii="Times New Roman" w:hAnsi="Times New Roman" w:cs="Times New Roman"/>
                <w:color w:val="000000"/>
                <w:sz w:val="24"/>
                <w:szCs w:val="24"/>
              </w:rPr>
              <w:t>,0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993"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r w:rsidRPr="007418C9">
              <w:rPr>
                <w:rFonts w:ascii="Times New Roman" w:hAnsi="Times New Roman" w:cs="Times New Roman"/>
                <w:color w:val="000000"/>
                <w:sz w:val="24"/>
                <w:szCs w:val="24"/>
              </w:rPr>
              <w:t>0,0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850"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993" w:type="dxa"/>
          </w:tcPr>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p w:rsidR="008A5250"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r>
      <w:tr w:rsidR="008A5250" w:rsidRPr="007418C9" w:rsidTr="008A5250">
        <w:trPr>
          <w:trHeight w:val="549"/>
        </w:trPr>
        <w:tc>
          <w:tcPr>
            <w:tcW w:w="1843" w:type="dxa"/>
            <w:vMerge/>
          </w:tcPr>
          <w:p w:rsidR="008A5250" w:rsidRPr="007418C9" w:rsidRDefault="008A5250"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559" w:type="dxa"/>
          </w:tcPr>
          <w:p w:rsidR="008A5250" w:rsidRPr="007418C9" w:rsidRDefault="008A5250"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Иные источники</w:t>
            </w:r>
          </w:p>
        </w:tc>
        <w:tc>
          <w:tcPr>
            <w:tcW w:w="993"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2"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850"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3"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850"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c>
          <w:tcPr>
            <w:tcW w:w="993" w:type="dxa"/>
          </w:tcPr>
          <w:p w:rsidR="008A5250" w:rsidRPr="007418C9" w:rsidRDefault="008A5250"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r>
      <w:tr w:rsidR="007418C9" w:rsidRPr="007418C9" w:rsidTr="008A5250">
        <w:trPr>
          <w:trHeight w:val="210"/>
        </w:trPr>
        <w:tc>
          <w:tcPr>
            <w:tcW w:w="1843" w:type="dxa"/>
            <w:vMerge/>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559"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Всего по источникам</w:t>
            </w:r>
          </w:p>
        </w:tc>
        <w:tc>
          <w:tcPr>
            <w:tcW w:w="993" w:type="dxa"/>
          </w:tcPr>
          <w:p w:rsidR="007418C9" w:rsidRPr="007418C9" w:rsidRDefault="007418C9" w:rsidP="008A5250">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3</w:t>
            </w:r>
            <w:r w:rsidR="008A5250">
              <w:rPr>
                <w:rFonts w:ascii="Times New Roman" w:hAnsi="Times New Roman" w:cs="Times New Roman"/>
                <w:color w:val="000000"/>
                <w:sz w:val="24"/>
                <w:szCs w:val="24"/>
              </w:rPr>
              <w:t>792</w:t>
            </w:r>
            <w:r w:rsidRPr="007418C9">
              <w:rPr>
                <w:rFonts w:ascii="Times New Roman" w:hAnsi="Times New Roman" w:cs="Times New Roman"/>
                <w:color w:val="000000"/>
                <w:sz w:val="24"/>
                <w:szCs w:val="24"/>
              </w:rPr>
              <w:t>,0</w:t>
            </w:r>
          </w:p>
        </w:tc>
        <w:tc>
          <w:tcPr>
            <w:tcW w:w="992" w:type="dxa"/>
          </w:tcPr>
          <w:p w:rsidR="007418C9" w:rsidRPr="007418C9" w:rsidRDefault="007418C9" w:rsidP="008A5250">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16</w:t>
            </w:r>
            <w:r w:rsidR="008A5250">
              <w:rPr>
                <w:rFonts w:ascii="Times New Roman" w:hAnsi="Times New Roman" w:cs="Times New Roman"/>
                <w:color w:val="000000"/>
                <w:sz w:val="24"/>
                <w:szCs w:val="24"/>
              </w:rPr>
              <w:t>16</w:t>
            </w:r>
            <w:r w:rsidRPr="007418C9">
              <w:rPr>
                <w:rFonts w:ascii="Times New Roman" w:hAnsi="Times New Roman" w:cs="Times New Roman"/>
                <w:color w:val="000000"/>
                <w:sz w:val="24"/>
                <w:szCs w:val="24"/>
              </w:rPr>
              <w:t>,0</w:t>
            </w:r>
          </w:p>
        </w:tc>
        <w:tc>
          <w:tcPr>
            <w:tcW w:w="850" w:type="dxa"/>
          </w:tcPr>
          <w:p w:rsidR="007418C9"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736</w:t>
            </w:r>
            <w:r w:rsidR="007418C9" w:rsidRPr="007418C9">
              <w:rPr>
                <w:rFonts w:ascii="Times New Roman" w:hAnsi="Times New Roman" w:cs="Times New Roman"/>
                <w:color w:val="000000"/>
                <w:sz w:val="24"/>
                <w:szCs w:val="24"/>
              </w:rPr>
              <w:t>,0</w:t>
            </w:r>
          </w:p>
        </w:tc>
        <w:tc>
          <w:tcPr>
            <w:tcW w:w="993" w:type="dxa"/>
          </w:tcPr>
          <w:p w:rsidR="007418C9"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1120</w:t>
            </w:r>
            <w:r w:rsidR="007418C9" w:rsidRPr="007418C9">
              <w:rPr>
                <w:rFonts w:ascii="Times New Roman" w:hAnsi="Times New Roman" w:cs="Times New Roman"/>
                <w:color w:val="000000"/>
                <w:sz w:val="24"/>
                <w:szCs w:val="24"/>
              </w:rPr>
              <w:t>,0</w:t>
            </w:r>
          </w:p>
        </w:tc>
        <w:tc>
          <w:tcPr>
            <w:tcW w:w="850" w:type="dxa"/>
          </w:tcPr>
          <w:p w:rsidR="007418C9" w:rsidRPr="007418C9" w:rsidRDefault="008A5250"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993" w:type="dxa"/>
          </w:tcPr>
          <w:p w:rsidR="007418C9" w:rsidRPr="007418C9" w:rsidRDefault="007418C9" w:rsidP="007418C9">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7418C9">
              <w:rPr>
                <w:rFonts w:ascii="Times New Roman" w:hAnsi="Times New Roman" w:cs="Times New Roman"/>
                <w:color w:val="000000"/>
                <w:sz w:val="24"/>
                <w:szCs w:val="24"/>
              </w:rPr>
              <w:t>0</w:t>
            </w:r>
          </w:p>
        </w:tc>
      </w:tr>
      <w:tr w:rsidR="007418C9" w:rsidRPr="007418C9" w:rsidTr="007418C9">
        <w:trPr>
          <w:trHeight w:val="210"/>
        </w:trPr>
        <w:tc>
          <w:tcPr>
            <w:tcW w:w="1843" w:type="dxa"/>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Ожидаемые результаты реализации подпрограммы муниципальной программы</w:t>
            </w:r>
          </w:p>
        </w:tc>
        <w:tc>
          <w:tcPr>
            <w:tcW w:w="7230" w:type="dxa"/>
            <w:gridSpan w:val="7"/>
            <w:tcBorders>
              <w:bottom w:val="single" w:sz="4" w:space="0" w:color="auto"/>
            </w:tcBorders>
          </w:tcPr>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1.Разработать  документы территориального планирования на территории Новоржевского муниципального округа, схему территориального планирования, генеральные планы, правила землепользования и застройки территорий округа;</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2.Разработка документации по планировке территории</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3.Создать обоснованные прогнозы социально – экономического развития и территориально-планировочной организации территории всего района,  отдельных  его муниципальных образований;</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7418C9">
              <w:rPr>
                <w:rFonts w:ascii="Times New Roman" w:hAnsi="Times New Roman" w:cs="Times New Roman"/>
                <w:color w:val="000000"/>
                <w:sz w:val="24"/>
                <w:szCs w:val="24"/>
              </w:rPr>
              <w:t>4.Создание условий обеспечение градостроительной деятельности на  территории Новоржевского муниципального округа.</w:t>
            </w:r>
          </w:p>
        </w:tc>
      </w:tr>
    </w:tbl>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418C9" w:rsidRPr="00EE5F2F" w:rsidRDefault="007418C9" w:rsidP="00EE5F2F">
      <w:pPr>
        <w:pStyle w:val="a5"/>
        <w:numPr>
          <w:ilvl w:val="0"/>
          <w:numId w:val="6"/>
        </w:num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Характеристика (содержание) проблемы</w:t>
      </w:r>
    </w:p>
    <w:p w:rsidR="00EE5F2F" w:rsidRPr="00EE5F2F" w:rsidRDefault="00EE5F2F" w:rsidP="00EE5F2F">
      <w:pPr>
        <w:pStyle w:val="a5"/>
        <w:shd w:val="clear" w:color="auto" w:fill="FFFFFF"/>
        <w:tabs>
          <w:tab w:val="left" w:leader="underscore" w:pos="1579"/>
        </w:tabs>
        <w:spacing w:after="0" w:line="240" w:lineRule="auto"/>
        <w:rPr>
          <w:rFonts w:ascii="Times New Roman" w:hAnsi="Times New Roman" w:cs="Times New Roman"/>
          <w:b/>
          <w:color w:val="000000"/>
          <w:sz w:val="24"/>
          <w:szCs w:val="24"/>
        </w:rPr>
      </w:pP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 – технических и иных факторов.</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Территориальное планирование ведется путем разработки градостроительной документации на  различных территориальных уровнях в виде схемы территориального планирования Новоржевского муниципального округа, а  также в виде генеральных планов, правил землепользования и застройки территорий Новоржевского муниципального округа. В виде самостоятельной документации или  в  составе  генеральных  планов разрабатываются  правила  землепользования и  застройки, создающие условия для последующей разработки документов по планировке отдельных  частей территории – кварталов, микрорайонов  и  иных зон. В  соответствии с  этой утвержденной документацией в  итоге  формируются  градостроительные планы  отдельных  земельных  участков  как  для  осуществления  нового строительства конкретных  объектов капитального строительства, так и для реконструкции существующих объектов.</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w:t>
      </w:r>
      <w:proofErr w:type="gramStart"/>
      <w:r w:rsidRPr="00EE5F2F">
        <w:rPr>
          <w:rFonts w:ascii="Times New Roman" w:hAnsi="Times New Roman" w:cs="Times New Roman"/>
          <w:color w:val="000000"/>
          <w:sz w:val="24"/>
          <w:szCs w:val="24"/>
        </w:rPr>
        <w:t>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roofErr w:type="gramEnd"/>
      <w:r w:rsidRP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br/>
        <w:t xml:space="preserve">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 </w:t>
      </w:r>
      <w:r w:rsidRPr="00EE5F2F">
        <w:rPr>
          <w:rFonts w:ascii="Times New Roman" w:hAnsi="Times New Roman" w:cs="Times New Roman"/>
          <w:color w:val="000000"/>
          <w:sz w:val="24"/>
          <w:szCs w:val="24"/>
        </w:rPr>
        <w:br/>
        <w:t xml:space="preserve">        В связи с устаревшей редакцией генеральных планов сельских поселений, отсутствия поставленных на кадастровый учет границ населенных пунктов сельских поселений,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 что мешает определить градостроительные регламенты для дальнейшего использования земельного участка. Перечисленные условия препятствуют реализации программ комплексного развития, транспортной коммунальной и социальной инфраструктуры в части реализации </w:t>
      </w:r>
      <w:r w:rsidRPr="00EE5F2F">
        <w:rPr>
          <w:rFonts w:ascii="Times New Roman" w:hAnsi="Times New Roman" w:cs="Times New Roman"/>
          <w:color w:val="000000"/>
          <w:sz w:val="24"/>
          <w:szCs w:val="24"/>
        </w:rPr>
        <w:lastRenderedPageBreak/>
        <w:t>инвестиционных проектов и упрощению процедур ведения бизнеса и повышения инвестиционной привлекательности  Новоржевского муниципального округа.</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EE5F2F">
        <w:rPr>
          <w:rFonts w:ascii="Times New Roman" w:hAnsi="Times New Roman" w:cs="Times New Roman"/>
          <w:bCs/>
          <w:color w:val="000000"/>
          <w:sz w:val="24"/>
          <w:szCs w:val="24"/>
        </w:rPr>
        <w:t xml:space="preserve">        Проект планировки территории (Далее - ППТ) - документ, устанавливающий на определенной территории зоны размещения и параметры существующих объектов и объектов, строительство которых может быть разрешено. Разрабатывается одновременно с проектом межевания территории (Далее – ПМТ), содержащим схему границ существующих земельных участков и земельных участков, формирование которых допустимо.</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EE5F2F">
        <w:rPr>
          <w:rFonts w:ascii="Times New Roman" w:hAnsi="Times New Roman" w:cs="Times New Roman"/>
          <w:bCs/>
          <w:color w:val="000000"/>
          <w:sz w:val="24"/>
          <w:szCs w:val="24"/>
        </w:rPr>
        <w:t xml:space="preserve">        ППТ содержит основные показатели, необходимые для определения инвестиционной привлекательности территории – численность населения и возможные объемы нового строительства (жилищного, делового, социального, культурно-бытового, транспортного, инженерного), утверждается органом государственной или муниципальной власти с обязательным соблюдением процедуры публичных слушаний в соответствии со статьей 46 </w:t>
      </w:r>
      <w:proofErr w:type="spellStart"/>
      <w:r w:rsidRPr="00EE5F2F">
        <w:rPr>
          <w:rFonts w:ascii="Times New Roman" w:hAnsi="Times New Roman" w:cs="Times New Roman"/>
          <w:bCs/>
          <w:color w:val="000000"/>
          <w:sz w:val="24"/>
          <w:szCs w:val="24"/>
        </w:rPr>
        <w:t>ГрК</w:t>
      </w:r>
      <w:proofErr w:type="spellEnd"/>
      <w:r w:rsidRPr="00EE5F2F">
        <w:rPr>
          <w:rFonts w:ascii="Times New Roman" w:hAnsi="Times New Roman" w:cs="Times New Roman"/>
          <w:bCs/>
          <w:color w:val="000000"/>
          <w:sz w:val="24"/>
          <w:szCs w:val="24"/>
        </w:rPr>
        <w:t xml:space="preserve"> РФ. Схема, разрабатываемая в составе ППТ, является базой для последующих видов проектных работ. ППТ - основа для формирования градостроительных планов земельных участков, необходимых для получения разрешения на строительство.</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EE5F2F">
        <w:rPr>
          <w:rFonts w:ascii="Times New Roman" w:hAnsi="Times New Roman" w:cs="Times New Roman"/>
          <w:bCs/>
          <w:color w:val="000000"/>
          <w:sz w:val="24"/>
          <w:szCs w:val="24"/>
        </w:rPr>
        <w:t xml:space="preserve">        Разработка ПМТ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ППТ (в границах установленных красных линий).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и осуществляется, как в составе проектов планировки территорий, так и в виде отдельного документа.</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Реализация данной программы позволит обеспечить устойчивое и планомерное развитие территории Новоржевского муниципального округа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социально–экономического развития муниципального округа. Отсутствие комплексной градостроительной стратегии развития  Новоржевского  муниципального округа может привести не только к серьезной дезорганизации в планировке и застройке населенных территорий, ухудшению среды обитания и системы расселения, но и к ущербному развитию экономики, нерешенности многих социальных проблем. </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EE5F2F"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2. Цели и Задачи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 xml:space="preserve">        Цели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1.</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упрощение процедур ведения бизнеса и повышение инвестиционной привлекательности.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 xml:space="preserve">        Задачи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1.</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Разработка документации территориального планирования  Новоржевского муниципального округа;</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Внесение в государственный кадастр недвижимости сведений об утверждённых границах населенных пунктов и территориальных зон, зон с особыми условиями.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EE5F2F"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3. Характеристика основных мероприятий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Перечень и краткая характеристика основных мероприятий программы включает в себя:</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1.</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 xml:space="preserve">Разработка схемы территориального планирования Новоржевского муниципального округа включает в себя проведение конкурсных процедур на предмет </w:t>
      </w:r>
      <w:r w:rsidRPr="00EE5F2F">
        <w:rPr>
          <w:rFonts w:ascii="Times New Roman" w:hAnsi="Times New Roman" w:cs="Times New Roman"/>
          <w:color w:val="000000"/>
          <w:sz w:val="24"/>
          <w:szCs w:val="24"/>
        </w:rPr>
        <w:lastRenderedPageBreak/>
        <w:t>определения подрядной организации по разработке схемы территориального планирования и утверждение схемы территориального планирования.</w:t>
      </w:r>
      <w:r w:rsidRPr="00EE5F2F">
        <w:rPr>
          <w:rFonts w:ascii="Times New Roman" w:hAnsi="Times New Roman" w:cs="Times New Roman"/>
          <w:color w:val="000000"/>
          <w:sz w:val="24"/>
          <w:szCs w:val="24"/>
        </w:rPr>
        <w:br/>
        <w:t xml:space="preserve">        2.</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Разработка генерального плана и правил землепользования и застройки Новоржевского муниципального округа включает в себя проведение конкурсных процедур на предмет определения подрядной организации по разработке генерального плана, правил землепользования и застройки, проведение публичных слушаний, утверждение генерального плана и правил землепользования и застройки.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3.</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государственный кадастр недвижимости.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4.</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5.</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Разработка проекта планировки территории.</w:t>
      </w:r>
    </w:p>
    <w:p w:rsidR="007418C9" w:rsidRPr="00EE5F2F" w:rsidRDefault="001F1965" w:rsidP="001F1965">
      <w:pPr>
        <w:shd w:val="clear" w:color="auto" w:fill="FFFFFF"/>
        <w:tabs>
          <w:tab w:val="left" w:pos="567"/>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6.</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Разработка проекта межевания территории.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EE5F2F"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4. Перечень показателей (индикаторов)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Система целевых индикаторов Программы разработана в целях мониторинга достижения целей Программы. Все индикаторы разделены по мероприятиям:</w:t>
      </w:r>
    </w:p>
    <w:p w:rsidR="007418C9" w:rsidRPr="00EE5F2F"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1.</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Количество разработанных документов территориального планирования и градостроительного зонирования</w:t>
      </w:r>
    </w:p>
    <w:p w:rsidR="007418C9" w:rsidRPr="00EE5F2F"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2.</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Количество внесенных в государственный кадастр недвижимости сведений о границах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7418C9" w:rsidRPr="00EE5F2F"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3.</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Количество  внесенных в  кадастр недвижимости сведений о территориальных зонах  и зонах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7418C9" w:rsidRPr="00EE5F2F"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4.</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Количество разработанных проектов планировки территории.</w:t>
      </w:r>
    </w:p>
    <w:p w:rsidR="007418C9" w:rsidRPr="00EE5F2F"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5.</w:t>
      </w:r>
      <w:r w:rsidR="00EE5F2F">
        <w:rPr>
          <w:rFonts w:ascii="Times New Roman" w:hAnsi="Times New Roman" w:cs="Times New Roman"/>
          <w:color w:val="000000"/>
          <w:sz w:val="24"/>
          <w:szCs w:val="24"/>
        </w:rPr>
        <w:t xml:space="preserve"> </w:t>
      </w:r>
      <w:r w:rsidR="007418C9" w:rsidRPr="00EE5F2F">
        <w:rPr>
          <w:rFonts w:ascii="Times New Roman" w:hAnsi="Times New Roman" w:cs="Times New Roman"/>
          <w:color w:val="000000"/>
          <w:sz w:val="24"/>
          <w:szCs w:val="24"/>
        </w:rPr>
        <w:t>Количество разработанных проектов межевания территории.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EE5F2F" w:rsidRDefault="007418C9" w:rsidP="00EE5F2F">
      <w:pPr>
        <w:shd w:val="clear" w:color="auto" w:fill="FFFFFF"/>
        <w:tabs>
          <w:tab w:val="left" w:leader="underscore" w:pos="1579"/>
        </w:tabs>
        <w:spacing w:after="0" w:line="240" w:lineRule="auto"/>
        <w:jc w:val="center"/>
        <w:rPr>
          <w:rFonts w:ascii="Times New Roman" w:hAnsi="Times New Roman" w:cs="Times New Roman"/>
          <w:b/>
          <w:bCs/>
          <w:color w:val="000000"/>
          <w:sz w:val="24"/>
          <w:szCs w:val="24"/>
        </w:rPr>
      </w:pPr>
      <w:r w:rsidRPr="00EE5F2F">
        <w:rPr>
          <w:rFonts w:ascii="Times New Roman" w:hAnsi="Times New Roman" w:cs="Times New Roman"/>
          <w:b/>
          <w:bCs/>
          <w:color w:val="000000"/>
          <w:sz w:val="24"/>
          <w:szCs w:val="24"/>
        </w:rPr>
        <w:t>5. Ресурсное обеспечение муниципальной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bCs/>
          <w:color w:val="000000"/>
          <w:sz w:val="24"/>
          <w:szCs w:val="24"/>
        </w:rPr>
      </w:pP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Объем бюджетных ассигнований на финансовое обеспечение реализации Программы</w:t>
      </w: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  в размере  3</w:t>
      </w:r>
      <w:r w:rsidR="00EE5F2F">
        <w:rPr>
          <w:rFonts w:ascii="Times New Roman" w:hAnsi="Times New Roman" w:cs="Times New Roman"/>
          <w:color w:val="000000"/>
          <w:sz w:val="24"/>
          <w:szCs w:val="24"/>
        </w:rPr>
        <w:t>792</w:t>
      </w:r>
      <w:r w:rsidRPr="00EE5F2F">
        <w:rPr>
          <w:rFonts w:ascii="Times New Roman" w:hAnsi="Times New Roman" w:cs="Times New Roman"/>
          <w:color w:val="000000"/>
          <w:sz w:val="24"/>
          <w:szCs w:val="24"/>
        </w:rPr>
        <w:t>,0 тыс. рублей, в том числе по годам:</w:t>
      </w: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2024 год – 16</w:t>
      </w:r>
      <w:r w:rsidR="00EE5F2F">
        <w:rPr>
          <w:rFonts w:ascii="Times New Roman" w:hAnsi="Times New Roman" w:cs="Times New Roman"/>
          <w:color w:val="000000"/>
          <w:sz w:val="24"/>
          <w:szCs w:val="24"/>
        </w:rPr>
        <w:t>16</w:t>
      </w:r>
      <w:r w:rsidRPr="00EE5F2F">
        <w:rPr>
          <w:rFonts w:ascii="Times New Roman" w:hAnsi="Times New Roman" w:cs="Times New Roman"/>
          <w:color w:val="000000"/>
          <w:sz w:val="24"/>
          <w:szCs w:val="24"/>
        </w:rPr>
        <w:t>,0 тыс. рублей;</w:t>
      </w: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2025 год – </w:t>
      </w:r>
      <w:r w:rsidR="00EE5F2F">
        <w:rPr>
          <w:rFonts w:ascii="Times New Roman" w:hAnsi="Times New Roman" w:cs="Times New Roman"/>
          <w:color w:val="000000"/>
          <w:sz w:val="24"/>
          <w:szCs w:val="24"/>
        </w:rPr>
        <w:t>736</w:t>
      </w:r>
      <w:r w:rsidRPr="00EE5F2F">
        <w:rPr>
          <w:rFonts w:ascii="Times New Roman" w:hAnsi="Times New Roman" w:cs="Times New Roman"/>
          <w:color w:val="000000"/>
          <w:sz w:val="24"/>
          <w:szCs w:val="24"/>
        </w:rPr>
        <w:t>,0 тыс. рублей;</w:t>
      </w: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2026 год - </w:t>
      </w:r>
      <w:r w:rsidR="00EE5F2F">
        <w:rPr>
          <w:rFonts w:ascii="Times New Roman" w:hAnsi="Times New Roman" w:cs="Times New Roman"/>
          <w:color w:val="000000"/>
          <w:sz w:val="24"/>
          <w:szCs w:val="24"/>
        </w:rPr>
        <w:t>1120</w:t>
      </w:r>
      <w:r w:rsidRPr="00EE5F2F">
        <w:rPr>
          <w:rFonts w:ascii="Times New Roman" w:hAnsi="Times New Roman" w:cs="Times New Roman"/>
          <w:color w:val="000000"/>
          <w:sz w:val="24"/>
          <w:szCs w:val="24"/>
        </w:rPr>
        <w:t>,0 тыс. рублей;</w:t>
      </w:r>
    </w:p>
    <w:p w:rsid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2027 год </w:t>
      </w:r>
      <w:r w:rsidR="00EE5F2F">
        <w:rPr>
          <w:rFonts w:ascii="Times New Roman" w:hAnsi="Times New Roman" w:cs="Times New Roman"/>
          <w:color w:val="000000"/>
          <w:sz w:val="24"/>
          <w:szCs w:val="24"/>
        </w:rPr>
        <w:t>–</w:t>
      </w:r>
      <w:r w:rsidRPr="00EE5F2F">
        <w:rPr>
          <w:rFonts w:ascii="Times New Roman" w:hAnsi="Times New Roman" w:cs="Times New Roman"/>
          <w:color w:val="000000"/>
          <w:sz w:val="24"/>
          <w:szCs w:val="24"/>
        </w:rPr>
        <w:t xml:space="preserve"> </w:t>
      </w:r>
      <w:r w:rsidR="00EE5F2F">
        <w:rPr>
          <w:rFonts w:ascii="Times New Roman" w:hAnsi="Times New Roman" w:cs="Times New Roman"/>
          <w:color w:val="000000"/>
          <w:sz w:val="24"/>
          <w:szCs w:val="24"/>
        </w:rPr>
        <w:t>320,</w:t>
      </w:r>
      <w:r w:rsidRPr="00EE5F2F">
        <w:rPr>
          <w:rFonts w:ascii="Times New Roman" w:hAnsi="Times New Roman" w:cs="Times New Roman"/>
          <w:color w:val="000000"/>
          <w:sz w:val="24"/>
          <w:szCs w:val="24"/>
        </w:rPr>
        <w:t>0 тыс. рублей;</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2028 год - 0 тыс. рублей.</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EE5F2F"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EE5F2F">
        <w:rPr>
          <w:rFonts w:ascii="Times New Roman" w:hAnsi="Times New Roman" w:cs="Times New Roman"/>
          <w:b/>
          <w:color w:val="000000"/>
          <w:sz w:val="24"/>
          <w:szCs w:val="24"/>
        </w:rPr>
        <w:t>6. Ожидаемые результаты реализации Программы</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Основными ожидаемыми результатами реализации программы должны стать:</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1.</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Разработать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 проекты планировки территории и проекты межевания территории;</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2.</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Создать обоснованные прогнозы социально – экономического развития и территориально-планировочной организации территории округа;</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lastRenderedPageBreak/>
        <w:t xml:space="preserve">        3.</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Обеспечить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7418C9" w:rsidRPr="00EE5F2F"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EE5F2F">
        <w:rPr>
          <w:rFonts w:ascii="Times New Roman" w:hAnsi="Times New Roman" w:cs="Times New Roman"/>
          <w:color w:val="000000"/>
          <w:sz w:val="24"/>
          <w:szCs w:val="24"/>
        </w:rPr>
        <w:t xml:space="preserve">        4.</w:t>
      </w:r>
      <w:r w:rsidR="00EE5F2F">
        <w:rPr>
          <w:rFonts w:ascii="Times New Roman" w:hAnsi="Times New Roman" w:cs="Times New Roman"/>
          <w:color w:val="000000"/>
          <w:sz w:val="24"/>
          <w:szCs w:val="24"/>
        </w:rPr>
        <w:t xml:space="preserve"> </w:t>
      </w:r>
      <w:r w:rsidRPr="00EE5F2F">
        <w:rPr>
          <w:rFonts w:ascii="Times New Roman" w:hAnsi="Times New Roman" w:cs="Times New Roman"/>
          <w:color w:val="000000"/>
          <w:sz w:val="24"/>
          <w:szCs w:val="24"/>
        </w:rPr>
        <w:t>Создание условий обеспечения градостроительной деятельности на  территории Новоржевского муниципального округа.</w:t>
      </w:r>
    </w:p>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1F1965" w:rsidRDefault="001F1965"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p>
    <w:p w:rsidR="007418C9" w:rsidRPr="001F1965"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Паспорт</w:t>
      </w:r>
    </w:p>
    <w:p w:rsidR="007418C9" w:rsidRPr="001F1965"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муниципальной Подпрограммы 1</w:t>
      </w:r>
    </w:p>
    <w:p w:rsidR="007418C9" w:rsidRPr="001F1965" w:rsidRDefault="007418C9" w:rsidP="00EE5F2F">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992"/>
        <w:gridCol w:w="993"/>
        <w:gridCol w:w="850"/>
        <w:gridCol w:w="993"/>
        <w:gridCol w:w="850"/>
        <w:gridCol w:w="1134"/>
      </w:tblGrid>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Наименование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1F1965">
              <w:rPr>
                <w:rFonts w:ascii="Times New Roman" w:hAnsi="Times New Roman" w:cs="Times New Roman"/>
                <w:color w:val="000000"/>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Ответственный исполнитель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Администрация Новоржевского муниципального круга</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Соисполнители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Отдел ЖКХ, градостроительства, архитектуры и благоустройства Администрации Новоржевского муниципального округа</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Участники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Отдел ЖКХ, градостроительства, архитектуры и благоустройства Администрации Новоржевского муниципального округа</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Цель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повышение инвестиционной привлекательности.</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Задачи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1.Разработка схемы территориального планирования Новоржевского муниципальн</w:t>
            </w:r>
            <w:r w:rsidR="00A1227C">
              <w:rPr>
                <w:rFonts w:ascii="Times New Roman" w:hAnsi="Times New Roman" w:cs="Times New Roman"/>
                <w:color w:val="000000"/>
                <w:sz w:val="24"/>
                <w:szCs w:val="24"/>
              </w:rPr>
              <w:t>о</w:t>
            </w:r>
            <w:r w:rsidRPr="001F1965">
              <w:rPr>
                <w:rFonts w:ascii="Times New Roman" w:hAnsi="Times New Roman" w:cs="Times New Roman"/>
                <w:color w:val="000000"/>
                <w:sz w:val="24"/>
                <w:szCs w:val="24"/>
              </w:rPr>
              <w:t>го округа»;</w:t>
            </w:r>
            <w:r w:rsidRPr="001F1965">
              <w:rPr>
                <w:rFonts w:ascii="Times New Roman" w:hAnsi="Times New Roman" w:cs="Times New Roman"/>
                <w:color w:val="000000"/>
                <w:sz w:val="24"/>
                <w:szCs w:val="24"/>
              </w:rPr>
              <w:br/>
              <w:t>2.Разработка генеральных планов и правил землепользования застройки Новоржевского муниципального округа.</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3.Разработка проектов планировки территории.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4.Разработка проектов межевания территории.</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Целевые показатели цели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1.Количество разработанных документов территориального планирования, градостроительного планирования и документации по планировке территории;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2.Количество внесенных в государственный кадастр недвижимости сведений  о границах; </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3.Количество внесенных в государственный кадастр недвижимости сведений о территориальных зонах и зонах с особыми условиями</w:t>
            </w:r>
          </w:p>
        </w:tc>
      </w:tr>
      <w:tr w:rsidR="007418C9" w:rsidRPr="001F1965" w:rsidTr="007418C9">
        <w:trPr>
          <w:trHeight w:val="2898"/>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Основные мероприятия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2.Внесеннее в государственный кадастр недвижимости сведений  о границах населенных пунктов; </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3.Внесеннее в государственный кадастр недвижимости сведений о территориальных зонах и зонах с особыми условиями</w:t>
            </w:r>
          </w:p>
        </w:tc>
      </w:tr>
      <w:tr w:rsidR="007418C9" w:rsidRPr="001F1965" w:rsidTr="007418C9">
        <w:trPr>
          <w:trHeight w:val="18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Сроки и этапы реализации муниципальной подпрограммы</w:t>
            </w:r>
          </w:p>
        </w:tc>
        <w:tc>
          <w:tcPr>
            <w:tcW w:w="7230" w:type="dxa"/>
            <w:gridSpan w:val="7"/>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2024-2028 гг.</w:t>
            </w:r>
          </w:p>
        </w:tc>
      </w:tr>
      <w:tr w:rsidR="007418C9" w:rsidRPr="001F1965" w:rsidTr="007418C9">
        <w:trPr>
          <w:trHeight w:val="2356"/>
        </w:trPr>
        <w:tc>
          <w:tcPr>
            <w:tcW w:w="2268" w:type="dxa"/>
            <w:vMerge w:val="restart"/>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lastRenderedPageBreak/>
              <w:t>Объемы и источники финансирования муниципальной подпрограммы</w:t>
            </w: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Источники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2"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Всего (тыс. руб.)</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2024</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w:t>
            </w:r>
            <w:proofErr w:type="gramStart"/>
            <w:r w:rsidRPr="001F1965">
              <w:rPr>
                <w:rFonts w:ascii="Times New Roman" w:hAnsi="Times New Roman" w:cs="Times New Roman"/>
                <w:color w:val="000000"/>
                <w:sz w:val="24"/>
                <w:szCs w:val="24"/>
              </w:rPr>
              <w:t>год (тыс.</w:t>
            </w:r>
            <w:proofErr w:type="gramEnd"/>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руб.)</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2025 </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год (тыс. руб.)</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2026</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год</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1F1965">
              <w:rPr>
                <w:rFonts w:ascii="Times New Roman" w:hAnsi="Times New Roman" w:cs="Times New Roman"/>
                <w:color w:val="000000"/>
                <w:sz w:val="24"/>
                <w:szCs w:val="24"/>
              </w:rPr>
              <w:t>(тыс.</w:t>
            </w:r>
            <w:proofErr w:type="gramEnd"/>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руб.)</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2027</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год </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1F1965">
              <w:rPr>
                <w:rFonts w:ascii="Times New Roman" w:hAnsi="Times New Roman" w:cs="Times New Roman"/>
                <w:color w:val="000000"/>
                <w:sz w:val="24"/>
                <w:szCs w:val="24"/>
              </w:rPr>
              <w:t>(тыс.</w:t>
            </w:r>
            <w:proofErr w:type="gramEnd"/>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руб.)</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1134"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2028</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год</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roofErr w:type="gramStart"/>
            <w:r w:rsidRPr="001F1965">
              <w:rPr>
                <w:rFonts w:ascii="Times New Roman" w:hAnsi="Times New Roman" w:cs="Times New Roman"/>
                <w:color w:val="000000"/>
                <w:sz w:val="24"/>
                <w:szCs w:val="24"/>
              </w:rPr>
              <w:t>(тыс.</w:t>
            </w:r>
            <w:proofErr w:type="gramEnd"/>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руб.)</w:t>
            </w:r>
          </w:p>
        </w:tc>
      </w:tr>
      <w:tr w:rsidR="007418C9" w:rsidRPr="001F1965" w:rsidTr="007418C9">
        <w:trPr>
          <w:trHeight w:val="315"/>
        </w:trPr>
        <w:tc>
          <w:tcPr>
            <w:tcW w:w="2268" w:type="dxa"/>
            <w:vMerge/>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Федеральный бюджет</w:t>
            </w:r>
          </w:p>
        </w:tc>
        <w:tc>
          <w:tcPr>
            <w:tcW w:w="992"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993"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993"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850"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c>
          <w:tcPr>
            <w:tcW w:w="1134" w:type="dxa"/>
            <w:tcBorders>
              <w:right w:val="single" w:sz="4" w:space="0" w:color="auto"/>
            </w:tcBorders>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tc>
      </w:tr>
      <w:tr w:rsidR="007418C9" w:rsidRPr="001F1965" w:rsidTr="001F1965">
        <w:trPr>
          <w:trHeight w:val="330"/>
        </w:trPr>
        <w:tc>
          <w:tcPr>
            <w:tcW w:w="2268" w:type="dxa"/>
            <w:vMerge/>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Областной бюджет</w:t>
            </w:r>
          </w:p>
        </w:tc>
        <w:tc>
          <w:tcPr>
            <w:tcW w:w="992" w:type="dxa"/>
            <w:vAlign w:val="center"/>
          </w:tcPr>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r w:rsidRPr="001F1965">
              <w:rPr>
                <w:rFonts w:ascii="Times New Roman" w:hAnsi="Times New Roman" w:cs="Times New Roman"/>
                <w:color w:val="000000"/>
                <w:sz w:val="24"/>
                <w:szCs w:val="24"/>
              </w:rPr>
              <w:t>1</w:t>
            </w:r>
            <w:r w:rsidR="001F1965">
              <w:rPr>
                <w:rFonts w:ascii="Times New Roman" w:hAnsi="Times New Roman" w:cs="Times New Roman"/>
                <w:color w:val="000000"/>
                <w:sz w:val="24"/>
                <w:szCs w:val="24"/>
              </w:rPr>
              <w:t>814</w:t>
            </w:r>
            <w:r w:rsidRPr="001F1965">
              <w:rPr>
                <w:rFonts w:ascii="Times New Roman" w:hAnsi="Times New Roman" w:cs="Times New Roman"/>
                <w:color w:val="000000"/>
                <w:sz w:val="24"/>
                <w:szCs w:val="24"/>
              </w:rPr>
              <w:t>,0</w:t>
            </w: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color w:val="000000"/>
                <w:sz w:val="24"/>
                <w:szCs w:val="24"/>
              </w:rPr>
            </w:pPr>
          </w:p>
        </w:tc>
        <w:tc>
          <w:tcPr>
            <w:tcW w:w="993"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794</w:t>
            </w:r>
            <w:r w:rsidR="007418C9" w:rsidRPr="001F1965">
              <w:rPr>
                <w:rFonts w:ascii="Times New Roman" w:hAnsi="Times New Roman" w:cs="Times New Roman"/>
                <w:color w:val="000000"/>
                <w:sz w:val="24"/>
                <w:szCs w:val="24"/>
              </w:rPr>
              <w:t>,0</w:t>
            </w:r>
          </w:p>
        </w:tc>
        <w:tc>
          <w:tcPr>
            <w:tcW w:w="850"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418C9" w:rsidRPr="001F1965">
              <w:rPr>
                <w:rFonts w:ascii="Times New Roman" w:hAnsi="Times New Roman" w:cs="Times New Roman"/>
                <w:color w:val="000000"/>
                <w:sz w:val="24"/>
                <w:szCs w:val="24"/>
              </w:rPr>
              <w:t>00,0</w:t>
            </w:r>
          </w:p>
        </w:tc>
        <w:tc>
          <w:tcPr>
            <w:tcW w:w="993"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7418C9" w:rsidRPr="001F1965">
              <w:rPr>
                <w:rFonts w:ascii="Times New Roman" w:hAnsi="Times New Roman" w:cs="Times New Roman"/>
                <w:color w:val="000000"/>
                <w:sz w:val="24"/>
                <w:szCs w:val="24"/>
              </w:rPr>
              <w:t>0,0</w:t>
            </w:r>
          </w:p>
        </w:tc>
        <w:tc>
          <w:tcPr>
            <w:tcW w:w="850"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w:t>
            </w:r>
            <w:r w:rsidR="007418C9" w:rsidRPr="001F1965">
              <w:rPr>
                <w:rFonts w:ascii="Times New Roman" w:hAnsi="Times New Roman" w:cs="Times New Roman"/>
                <w:color w:val="000000"/>
                <w:sz w:val="24"/>
                <w:szCs w:val="24"/>
              </w:rPr>
              <w:t>0</w:t>
            </w:r>
          </w:p>
        </w:tc>
        <w:tc>
          <w:tcPr>
            <w:tcW w:w="1134" w:type="dxa"/>
            <w:tcBorders>
              <w:right w:val="single" w:sz="4" w:space="0" w:color="auto"/>
            </w:tcBorders>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r>
      <w:tr w:rsidR="007418C9" w:rsidRPr="001F1965" w:rsidTr="007418C9">
        <w:trPr>
          <w:trHeight w:val="591"/>
        </w:trPr>
        <w:tc>
          <w:tcPr>
            <w:tcW w:w="2268" w:type="dxa"/>
            <w:vMerge/>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Местный бюджет</w:t>
            </w:r>
          </w:p>
        </w:tc>
        <w:tc>
          <w:tcPr>
            <w:tcW w:w="992" w:type="dxa"/>
            <w:vAlign w:val="center"/>
          </w:tcPr>
          <w:p w:rsidR="007418C9" w:rsidRPr="001F1965" w:rsidRDefault="007418C9" w:rsidP="001F1965">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w:t>
            </w:r>
            <w:r w:rsidR="001F1965">
              <w:rPr>
                <w:rFonts w:ascii="Times New Roman" w:hAnsi="Times New Roman" w:cs="Times New Roman"/>
                <w:color w:val="000000"/>
                <w:sz w:val="24"/>
                <w:szCs w:val="24"/>
              </w:rPr>
              <w:t>978</w:t>
            </w:r>
            <w:r w:rsidRPr="001F1965">
              <w:rPr>
                <w:rFonts w:ascii="Times New Roman" w:hAnsi="Times New Roman" w:cs="Times New Roman"/>
                <w:color w:val="000000"/>
                <w:sz w:val="24"/>
                <w:szCs w:val="24"/>
              </w:rPr>
              <w:t>,0</w:t>
            </w:r>
          </w:p>
        </w:tc>
        <w:tc>
          <w:tcPr>
            <w:tcW w:w="993" w:type="dxa"/>
            <w:vAlign w:val="center"/>
          </w:tcPr>
          <w:p w:rsidR="007418C9" w:rsidRPr="001F1965" w:rsidRDefault="007418C9" w:rsidP="001F1965">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8</w:t>
            </w:r>
            <w:r w:rsidR="001F1965">
              <w:rPr>
                <w:rFonts w:ascii="Times New Roman" w:hAnsi="Times New Roman" w:cs="Times New Roman"/>
                <w:color w:val="000000"/>
                <w:sz w:val="24"/>
                <w:szCs w:val="24"/>
              </w:rPr>
              <w:t>22</w:t>
            </w:r>
            <w:r w:rsidRPr="001F1965">
              <w:rPr>
                <w:rFonts w:ascii="Times New Roman" w:hAnsi="Times New Roman" w:cs="Times New Roman"/>
                <w:color w:val="000000"/>
                <w:sz w:val="24"/>
                <w:szCs w:val="24"/>
              </w:rPr>
              <w:t>,0</w:t>
            </w:r>
          </w:p>
        </w:tc>
        <w:tc>
          <w:tcPr>
            <w:tcW w:w="850" w:type="dxa"/>
            <w:vAlign w:val="center"/>
          </w:tcPr>
          <w:p w:rsidR="007418C9" w:rsidRPr="001F1965" w:rsidRDefault="007418C9" w:rsidP="001F1965">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4</w:t>
            </w:r>
            <w:r w:rsidR="001F1965">
              <w:rPr>
                <w:rFonts w:ascii="Times New Roman" w:hAnsi="Times New Roman" w:cs="Times New Roman"/>
                <w:color w:val="000000"/>
                <w:sz w:val="24"/>
                <w:szCs w:val="24"/>
              </w:rPr>
              <w:t>36</w:t>
            </w:r>
            <w:r w:rsidRPr="001F1965">
              <w:rPr>
                <w:rFonts w:ascii="Times New Roman" w:hAnsi="Times New Roman" w:cs="Times New Roman"/>
                <w:color w:val="000000"/>
                <w:sz w:val="24"/>
                <w:szCs w:val="24"/>
              </w:rPr>
              <w:t>,0</w:t>
            </w:r>
          </w:p>
        </w:tc>
        <w:tc>
          <w:tcPr>
            <w:tcW w:w="993"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7418C9" w:rsidRPr="001F1965">
              <w:rPr>
                <w:rFonts w:ascii="Times New Roman" w:hAnsi="Times New Roman" w:cs="Times New Roman"/>
                <w:color w:val="000000"/>
                <w:sz w:val="24"/>
                <w:szCs w:val="24"/>
              </w:rPr>
              <w:t>0,0</w:t>
            </w:r>
          </w:p>
        </w:tc>
        <w:tc>
          <w:tcPr>
            <w:tcW w:w="850"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w:t>
            </w:r>
            <w:r w:rsidR="007418C9" w:rsidRPr="001F1965">
              <w:rPr>
                <w:rFonts w:ascii="Times New Roman" w:hAnsi="Times New Roman" w:cs="Times New Roman"/>
                <w:color w:val="000000"/>
                <w:sz w:val="24"/>
                <w:szCs w:val="24"/>
              </w:rPr>
              <w:t>0</w:t>
            </w:r>
          </w:p>
        </w:tc>
        <w:tc>
          <w:tcPr>
            <w:tcW w:w="1134" w:type="dxa"/>
            <w:tcBorders>
              <w:right w:val="single" w:sz="4" w:space="0" w:color="auto"/>
            </w:tcBorders>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r>
      <w:tr w:rsidR="007418C9" w:rsidRPr="001F1965" w:rsidTr="007418C9">
        <w:trPr>
          <w:trHeight w:val="330"/>
        </w:trPr>
        <w:tc>
          <w:tcPr>
            <w:tcW w:w="2268" w:type="dxa"/>
            <w:vMerge/>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Иные источники</w:t>
            </w:r>
          </w:p>
        </w:tc>
        <w:tc>
          <w:tcPr>
            <w:tcW w:w="992"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993"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850"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993"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850"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c>
          <w:tcPr>
            <w:tcW w:w="1134" w:type="dxa"/>
            <w:tcBorders>
              <w:right w:val="single" w:sz="4" w:space="0" w:color="auto"/>
            </w:tcBorders>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r>
      <w:tr w:rsidR="007418C9" w:rsidRPr="001F1965" w:rsidTr="007418C9">
        <w:trPr>
          <w:trHeight w:val="210"/>
        </w:trPr>
        <w:tc>
          <w:tcPr>
            <w:tcW w:w="2268" w:type="dxa"/>
            <w:vMerge/>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tc>
        <w:tc>
          <w:tcPr>
            <w:tcW w:w="141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Всего по источникам</w:t>
            </w:r>
          </w:p>
        </w:tc>
        <w:tc>
          <w:tcPr>
            <w:tcW w:w="992" w:type="dxa"/>
            <w:vAlign w:val="center"/>
          </w:tcPr>
          <w:p w:rsidR="007418C9" w:rsidRPr="001F1965" w:rsidRDefault="007418C9" w:rsidP="001F1965">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3</w:t>
            </w:r>
            <w:r w:rsidR="001F1965">
              <w:rPr>
                <w:rFonts w:ascii="Times New Roman" w:hAnsi="Times New Roman" w:cs="Times New Roman"/>
                <w:color w:val="000000"/>
                <w:sz w:val="24"/>
                <w:szCs w:val="24"/>
              </w:rPr>
              <w:t>792</w:t>
            </w:r>
            <w:r w:rsidRPr="001F1965">
              <w:rPr>
                <w:rFonts w:ascii="Times New Roman" w:hAnsi="Times New Roman" w:cs="Times New Roman"/>
                <w:color w:val="000000"/>
                <w:sz w:val="24"/>
                <w:szCs w:val="24"/>
              </w:rPr>
              <w:t>,0</w:t>
            </w:r>
          </w:p>
        </w:tc>
        <w:tc>
          <w:tcPr>
            <w:tcW w:w="993" w:type="dxa"/>
            <w:vAlign w:val="center"/>
          </w:tcPr>
          <w:p w:rsidR="007418C9" w:rsidRPr="001F1965" w:rsidRDefault="007418C9" w:rsidP="001F1965">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16</w:t>
            </w:r>
            <w:r w:rsidR="001F1965">
              <w:rPr>
                <w:rFonts w:ascii="Times New Roman" w:hAnsi="Times New Roman" w:cs="Times New Roman"/>
                <w:color w:val="000000"/>
                <w:sz w:val="24"/>
                <w:szCs w:val="24"/>
              </w:rPr>
              <w:t>16</w:t>
            </w:r>
            <w:r w:rsidRPr="001F1965">
              <w:rPr>
                <w:rFonts w:ascii="Times New Roman" w:hAnsi="Times New Roman" w:cs="Times New Roman"/>
                <w:color w:val="000000"/>
                <w:sz w:val="24"/>
                <w:szCs w:val="24"/>
              </w:rPr>
              <w:t>,0</w:t>
            </w:r>
          </w:p>
        </w:tc>
        <w:tc>
          <w:tcPr>
            <w:tcW w:w="850"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736</w:t>
            </w:r>
            <w:r w:rsidR="007418C9" w:rsidRPr="001F1965">
              <w:rPr>
                <w:rFonts w:ascii="Times New Roman" w:hAnsi="Times New Roman" w:cs="Times New Roman"/>
                <w:color w:val="000000"/>
                <w:sz w:val="24"/>
                <w:szCs w:val="24"/>
              </w:rPr>
              <w:t>,0</w:t>
            </w:r>
          </w:p>
        </w:tc>
        <w:tc>
          <w:tcPr>
            <w:tcW w:w="993"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w:t>
            </w:r>
            <w:r w:rsidR="007418C9" w:rsidRPr="001F1965">
              <w:rPr>
                <w:rFonts w:ascii="Times New Roman" w:hAnsi="Times New Roman" w:cs="Times New Roman"/>
                <w:color w:val="000000"/>
                <w:sz w:val="24"/>
                <w:szCs w:val="24"/>
              </w:rPr>
              <w:t>0,0</w:t>
            </w:r>
          </w:p>
        </w:tc>
        <w:tc>
          <w:tcPr>
            <w:tcW w:w="850" w:type="dxa"/>
            <w:vAlign w:val="center"/>
          </w:tcPr>
          <w:p w:rsidR="007418C9" w:rsidRPr="001F1965" w:rsidRDefault="001F1965"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320,</w:t>
            </w:r>
            <w:r w:rsidR="007418C9" w:rsidRPr="001F1965">
              <w:rPr>
                <w:rFonts w:ascii="Times New Roman" w:hAnsi="Times New Roman" w:cs="Times New Roman"/>
                <w:color w:val="000000"/>
                <w:sz w:val="24"/>
                <w:szCs w:val="24"/>
              </w:rPr>
              <w:t>0</w:t>
            </w:r>
          </w:p>
        </w:tc>
        <w:tc>
          <w:tcPr>
            <w:tcW w:w="1134" w:type="dxa"/>
            <w:vAlign w:val="center"/>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0</w:t>
            </w:r>
          </w:p>
        </w:tc>
      </w:tr>
      <w:tr w:rsidR="007418C9" w:rsidRPr="001F1965" w:rsidTr="007418C9">
        <w:trPr>
          <w:trHeight w:val="210"/>
        </w:trPr>
        <w:tc>
          <w:tcPr>
            <w:tcW w:w="2268" w:type="dxa"/>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Ожидаемые результаты реализации муниципальной подпрограммы</w:t>
            </w:r>
          </w:p>
        </w:tc>
        <w:tc>
          <w:tcPr>
            <w:tcW w:w="7230" w:type="dxa"/>
            <w:gridSpan w:val="7"/>
            <w:tcBorders>
              <w:bottom w:val="single" w:sz="4" w:space="0" w:color="auto"/>
            </w:tcBorders>
          </w:tcPr>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Реализация программы позволит:</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1.Разработать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 проекты планировки территории и проекты межевания территории;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2.Создать обоснованные прогнозы социально – экономического развития и территориально-планировочной организации территории округа;</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3.Обеспечить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4.Создание условий обеспечения градостроительной деятельности на  территории Новоржевского муниципального округа.</w:t>
            </w:r>
          </w:p>
        </w:tc>
      </w:tr>
    </w:tbl>
    <w:p w:rsidR="007418C9" w:rsidRPr="007418C9"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7418C9" w:rsidRPr="001F1965" w:rsidRDefault="007418C9" w:rsidP="007418C9">
      <w:pPr>
        <w:numPr>
          <w:ilvl w:val="0"/>
          <w:numId w:val="5"/>
        </w:num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Характеристика (содержание) проблемы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 – технических и иных факторов.</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Территориальное планирование ведется путем разработки градостроительной документации на  различных территориальных уровнях в виде схемы территориального планирования Новоржевского муниципального округа, а  также в виде генеральных планов, правил землепользования и застройки территорий Новоржевского муниципального округа. В виде самостоятельной документации или  в  составе  генеральных  планов разрабатываются  правила  землепользования и  застройки, </w:t>
      </w:r>
      <w:r w:rsidRPr="001F1965">
        <w:rPr>
          <w:rFonts w:ascii="Times New Roman" w:hAnsi="Times New Roman" w:cs="Times New Roman"/>
          <w:color w:val="000000"/>
          <w:sz w:val="24"/>
          <w:szCs w:val="24"/>
        </w:rPr>
        <w:lastRenderedPageBreak/>
        <w:t>создающие условия для последующей разработки документов по планировке отдельных  частей территории – кварталов, микрорайонов  и  иных зон. В  соответствии с  этой утвержденной документацией в  итоге  формируются  градостроительные планы  отдельных  земельных  участков  как  для  осуществления  нового строительства конкретных  объектов капитального строительства, так и для реконструкции существующих объектов.</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w:t>
      </w:r>
      <w:proofErr w:type="gramStart"/>
      <w:r w:rsidRPr="001F1965">
        <w:rPr>
          <w:rFonts w:ascii="Times New Roman" w:hAnsi="Times New Roman" w:cs="Times New Roman"/>
          <w:color w:val="000000"/>
          <w:sz w:val="24"/>
          <w:szCs w:val="24"/>
        </w:rPr>
        <w:t>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roofErr w:type="gramEnd"/>
      <w:r w:rsidRP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br/>
        <w:t xml:space="preserve">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 </w:t>
      </w:r>
      <w:r w:rsidRPr="001F1965">
        <w:rPr>
          <w:rFonts w:ascii="Times New Roman" w:hAnsi="Times New Roman" w:cs="Times New Roman"/>
          <w:color w:val="000000"/>
          <w:sz w:val="24"/>
          <w:szCs w:val="24"/>
        </w:rPr>
        <w:br/>
        <w:t xml:space="preserve">        В связи с устаревшей редакцией генеральных планов сельских поселений, отсутствия поставленных на кадастровый учет границ населенных пунктов сельских поселений,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 что мешает определить градостроительные регламенты для дальнейшего использования земельного участка. Перечисленные условия препятствуют реализации программ комплексного развития, транспортной коммунальной и социальной инфраструктуры в части реализации инвестиционных проектов и упрощению процедур ведения бизнеса и повышения инвестиционной привлекательности  Новоржевского муниципального округа.</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1F1965">
        <w:rPr>
          <w:rFonts w:ascii="Times New Roman" w:hAnsi="Times New Roman" w:cs="Times New Roman"/>
          <w:bCs/>
          <w:color w:val="000000"/>
          <w:sz w:val="24"/>
          <w:szCs w:val="24"/>
        </w:rPr>
        <w:t xml:space="preserve">        Проект планировки территории (Далее - ППТ) - документ, устанавливающий на определенной территории зоны размещения и параметры существующих объектов и объектов, строительство которых может быть разрешено. Разрабатывается одновременно с проектом межевания территории (Далее – ПМТ), содержащим схему границ существующих земельных участков и земельных участков, формирование которых допустимо.</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1F1965">
        <w:rPr>
          <w:rFonts w:ascii="Times New Roman" w:hAnsi="Times New Roman" w:cs="Times New Roman"/>
          <w:bCs/>
          <w:color w:val="000000"/>
          <w:sz w:val="24"/>
          <w:szCs w:val="24"/>
        </w:rPr>
        <w:t xml:space="preserve">        ППТ содержит основные показатели, необходимые для определения инвестиционной привлекательности территории – численность населения и возможные объемы нового строительства (жилищного, делового, социального, культурно-бытового, транспортного, инженерного), утверждается органом государственной или муниципальной власти с обязательным соблюдением процедуры публичных слушаний в соответствии со статьей 46 </w:t>
      </w:r>
      <w:proofErr w:type="spellStart"/>
      <w:r w:rsidRPr="001F1965">
        <w:rPr>
          <w:rFonts w:ascii="Times New Roman" w:hAnsi="Times New Roman" w:cs="Times New Roman"/>
          <w:bCs/>
          <w:color w:val="000000"/>
          <w:sz w:val="24"/>
          <w:szCs w:val="24"/>
        </w:rPr>
        <w:t>ГрК</w:t>
      </w:r>
      <w:proofErr w:type="spellEnd"/>
      <w:r w:rsidRPr="001F1965">
        <w:rPr>
          <w:rFonts w:ascii="Times New Roman" w:hAnsi="Times New Roman" w:cs="Times New Roman"/>
          <w:bCs/>
          <w:color w:val="000000"/>
          <w:sz w:val="24"/>
          <w:szCs w:val="24"/>
        </w:rPr>
        <w:t xml:space="preserve"> РФ. Схема, разрабатываемая в составе ППТ, является базой для последующих видов проектных работ. ППТ - основа для формирования градостроительных планов земельных участков, необходимых для получения разрешения на строительство.</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Cs/>
          <w:color w:val="000000"/>
          <w:sz w:val="24"/>
          <w:szCs w:val="24"/>
        </w:rPr>
      </w:pPr>
      <w:r w:rsidRPr="001F1965">
        <w:rPr>
          <w:rFonts w:ascii="Times New Roman" w:hAnsi="Times New Roman" w:cs="Times New Roman"/>
          <w:bCs/>
          <w:color w:val="000000"/>
          <w:sz w:val="24"/>
          <w:szCs w:val="24"/>
        </w:rPr>
        <w:t xml:space="preserve">        Разработка ПМТ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ППТ (в границах установленных красных линий).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и осуществляется, как в составе проектов планировки территорий, так и в виде отдельного документа.</w:t>
      </w:r>
    </w:p>
    <w:p w:rsidR="007418C9" w:rsidRPr="001F1965" w:rsidRDefault="00A1227C"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Реализация данной Под</w:t>
      </w:r>
      <w:r w:rsidR="007418C9" w:rsidRPr="001F1965">
        <w:rPr>
          <w:rFonts w:ascii="Times New Roman" w:hAnsi="Times New Roman" w:cs="Times New Roman"/>
          <w:color w:val="000000"/>
          <w:sz w:val="24"/>
          <w:szCs w:val="24"/>
        </w:rPr>
        <w:t xml:space="preserve">программы позволит обеспечить устойчивое и планомерное развитие территории Новоржевского муниципального округа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социально–экономического развития муниципального округа. Отсутствие комплексной градостроительной стратегии развития  Новоржевского  муниципального округа может привести не только к серьезной </w:t>
      </w:r>
      <w:r w:rsidR="007418C9" w:rsidRPr="001F1965">
        <w:rPr>
          <w:rFonts w:ascii="Times New Roman" w:hAnsi="Times New Roman" w:cs="Times New Roman"/>
          <w:color w:val="000000"/>
          <w:sz w:val="24"/>
          <w:szCs w:val="24"/>
        </w:rPr>
        <w:lastRenderedPageBreak/>
        <w:t xml:space="preserve">дезорганизации в планировке и застройке населенных территорий, ухудшению среды обитания и системы расселения, но и к ущербному развитию экономики, нерешенности многих социальных проблем. </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2. Цели и Задачи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 xml:space="preserve">        Цели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1.</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упрощение процедур ведения бизнеса и повышение инвестиционной привлекательности.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 xml:space="preserve">        Задачи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1.</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Разработка документации территориального планирования  Новоржевского муниципального округа;</w:t>
      </w:r>
    </w:p>
    <w:p w:rsidR="007418C9" w:rsidRPr="001F1965" w:rsidRDefault="001F1965" w:rsidP="001F1965">
      <w:pPr>
        <w:shd w:val="clear" w:color="auto" w:fill="FFFFFF"/>
        <w:tabs>
          <w:tab w:val="left" w:pos="567"/>
          <w:tab w:val="left" w:leader="underscore" w:pos="157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18C9" w:rsidRPr="001F196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7418C9" w:rsidRPr="001F1965">
        <w:rPr>
          <w:rFonts w:ascii="Times New Roman" w:hAnsi="Times New Roman" w:cs="Times New Roman"/>
          <w:color w:val="000000"/>
          <w:sz w:val="24"/>
          <w:szCs w:val="24"/>
        </w:rPr>
        <w:t>Внесение в государственный кадастр недвижимости сведений об утверждённых границах населенных пунктов и территориальных зон, зон с особыми условиями.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3. Характеристика основных мероприятий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Перечень и краткая характеристика основных мероприятий Подпрограммы включает в себя:</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1.</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Разработка схемы территориального планирования Новоржевского муниципального округа включает в себя проведение конкурсных процедур на предмет определения подрядной организации по разработке схемы территориального планирования и утверждение схемы территориального планирования.</w:t>
      </w:r>
      <w:r w:rsidRPr="001F1965">
        <w:rPr>
          <w:rFonts w:ascii="Times New Roman" w:hAnsi="Times New Roman" w:cs="Times New Roman"/>
          <w:color w:val="000000"/>
          <w:sz w:val="24"/>
          <w:szCs w:val="24"/>
        </w:rPr>
        <w:br/>
        <w:t xml:space="preserve">        2.</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Разработка генерального плана и правил землепользования и застройки Новоржевского муниципального округа включает в себя проведение конкурсных процедур на предмет определения подрядной организации по разработке генерального плана, правил землепользования и застройки, проведение публичных слушаний, утверждение генерального плана и правил землепользования и застройки.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3.</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государственный кадастр недвижимости.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4.</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5.</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Разработка ППТ включает в себя  проведение конкурсных процедур на предмет определения подрядной организации по разработке ППТ, основная часть проекта территории и материалы по ее обоснованию.</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6.</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Разработка ПМТ включает в себя проведение конкурсных процедур на предмет определения подрядной организации по разработке ПМТ, основная часть проекта территории и материалы по ее обоснованию.</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4. Перечень показателей (индикаторов)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Система целевых индикаторов Подпрограммы разработана в целях мониторинга достижения целей Подпрограммы. Все индикаторы разделены по мероприятиям:</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1.</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Количество разработанных документов территориального планирования и градостроительного зонирования.</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lastRenderedPageBreak/>
        <w:t xml:space="preserve">          2.</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Количество внесенных в государственный кадастр недвижимости сведений о границах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3.</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Количество  внесенных в  кадастр недвижимости сведений о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4.</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 xml:space="preserve">Количество </w:t>
      </w:r>
      <w:proofErr w:type="gramStart"/>
      <w:r w:rsidRPr="001F1965">
        <w:rPr>
          <w:rFonts w:ascii="Times New Roman" w:hAnsi="Times New Roman" w:cs="Times New Roman"/>
          <w:color w:val="000000"/>
          <w:sz w:val="24"/>
          <w:szCs w:val="24"/>
        </w:rPr>
        <w:t>разработанных</w:t>
      </w:r>
      <w:proofErr w:type="gramEnd"/>
      <w:r w:rsidRPr="001F1965">
        <w:rPr>
          <w:rFonts w:ascii="Times New Roman" w:hAnsi="Times New Roman" w:cs="Times New Roman"/>
          <w:color w:val="000000"/>
          <w:sz w:val="24"/>
          <w:szCs w:val="24"/>
        </w:rPr>
        <w:t xml:space="preserve"> ППТ.</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5.</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 xml:space="preserve">Количество </w:t>
      </w:r>
      <w:proofErr w:type="gramStart"/>
      <w:r w:rsidRPr="001F1965">
        <w:rPr>
          <w:rFonts w:ascii="Times New Roman" w:hAnsi="Times New Roman" w:cs="Times New Roman"/>
          <w:color w:val="000000"/>
          <w:sz w:val="24"/>
          <w:szCs w:val="24"/>
        </w:rPr>
        <w:t>разработанных</w:t>
      </w:r>
      <w:proofErr w:type="gramEnd"/>
      <w:r w:rsidRPr="001F1965">
        <w:rPr>
          <w:rFonts w:ascii="Times New Roman" w:hAnsi="Times New Roman" w:cs="Times New Roman"/>
          <w:color w:val="000000"/>
          <w:sz w:val="24"/>
          <w:szCs w:val="24"/>
        </w:rPr>
        <w:t xml:space="preserve"> ПМТ.</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b/>
          <w:bCs/>
          <w:color w:val="000000"/>
          <w:sz w:val="24"/>
          <w:szCs w:val="24"/>
        </w:rPr>
      </w:pPr>
      <w:r w:rsidRPr="001F1965">
        <w:rPr>
          <w:rFonts w:ascii="Times New Roman" w:hAnsi="Times New Roman" w:cs="Times New Roman"/>
          <w:b/>
          <w:bCs/>
          <w:color w:val="000000"/>
          <w:sz w:val="24"/>
          <w:szCs w:val="24"/>
        </w:rPr>
        <w:t>5. Ресурсное обеспечение муниципальной Подпрограммы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bCs/>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Объем бюджетных ассигнований на финансовое обеспечение реализации         Подпрограммы -  в размере  3</w:t>
      </w:r>
      <w:r w:rsidR="000B00E6">
        <w:rPr>
          <w:rFonts w:ascii="Times New Roman" w:hAnsi="Times New Roman" w:cs="Times New Roman"/>
          <w:color w:val="000000"/>
          <w:sz w:val="24"/>
          <w:szCs w:val="24"/>
        </w:rPr>
        <w:t>792</w:t>
      </w:r>
      <w:r w:rsidRPr="001F1965">
        <w:rPr>
          <w:rFonts w:ascii="Times New Roman" w:hAnsi="Times New Roman" w:cs="Times New Roman"/>
          <w:color w:val="000000"/>
          <w:sz w:val="24"/>
          <w:szCs w:val="24"/>
        </w:rPr>
        <w:t>,0 тыс. рублей, в том числе по годам:</w:t>
      </w:r>
    </w:p>
    <w:p w:rsid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2024 год – 16</w:t>
      </w:r>
      <w:r w:rsidR="000B00E6">
        <w:rPr>
          <w:rFonts w:ascii="Times New Roman" w:hAnsi="Times New Roman" w:cs="Times New Roman"/>
          <w:color w:val="000000"/>
          <w:sz w:val="24"/>
          <w:szCs w:val="24"/>
        </w:rPr>
        <w:t>16</w:t>
      </w:r>
      <w:r w:rsidRPr="001F1965">
        <w:rPr>
          <w:rFonts w:ascii="Times New Roman" w:hAnsi="Times New Roman" w:cs="Times New Roman"/>
          <w:color w:val="000000"/>
          <w:sz w:val="24"/>
          <w:szCs w:val="24"/>
        </w:rPr>
        <w:t>,0 тыс. рублей;</w:t>
      </w:r>
    </w:p>
    <w:p w:rsid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2025 год – </w:t>
      </w:r>
      <w:r w:rsidR="000B00E6">
        <w:rPr>
          <w:rFonts w:ascii="Times New Roman" w:hAnsi="Times New Roman" w:cs="Times New Roman"/>
          <w:color w:val="000000"/>
          <w:sz w:val="24"/>
          <w:szCs w:val="24"/>
        </w:rPr>
        <w:t>736</w:t>
      </w:r>
      <w:r w:rsidRPr="001F1965">
        <w:rPr>
          <w:rFonts w:ascii="Times New Roman" w:hAnsi="Times New Roman" w:cs="Times New Roman"/>
          <w:color w:val="000000"/>
          <w:sz w:val="24"/>
          <w:szCs w:val="24"/>
        </w:rPr>
        <w:t>,0 тыс. рублей;</w:t>
      </w:r>
    </w:p>
    <w:p w:rsid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2026 год - </w:t>
      </w:r>
      <w:r w:rsidR="000B00E6">
        <w:rPr>
          <w:rFonts w:ascii="Times New Roman" w:hAnsi="Times New Roman" w:cs="Times New Roman"/>
          <w:color w:val="000000"/>
          <w:sz w:val="24"/>
          <w:szCs w:val="24"/>
        </w:rPr>
        <w:t>112</w:t>
      </w:r>
      <w:r w:rsidRPr="001F1965">
        <w:rPr>
          <w:rFonts w:ascii="Times New Roman" w:hAnsi="Times New Roman" w:cs="Times New Roman"/>
          <w:color w:val="000000"/>
          <w:sz w:val="24"/>
          <w:szCs w:val="24"/>
        </w:rPr>
        <w:t>0,0 тыс. рублей;</w:t>
      </w:r>
    </w:p>
    <w:p w:rsid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2027 год </w:t>
      </w:r>
      <w:r w:rsidR="000B00E6">
        <w:rPr>
          <w:rFonts w:ascii="Times New Roman" w:hAnsi="Times New Roman" w:cs="Times New Roman"/>
          <w:color w:val="000000"/>
          <w:sz w:val="24"/>
          <w:szCs w:val="24"/>
        </w:rPr>
        <w:t>–</w:t>
      </w:r>
      <w:r w:rsidRPr="001F1965">
        <w:rPr>
          <w:rFonts w:ascii="Times New Roman" w:hAnsi="Times New Roman" w:cs="Times New Roman"/>
          <w:color w:val="000000"/>
          <w:sz w:val="24"/>
          <w:szCs w:val="24"/>
        </w:rPr>
        <w:t xml:space="preserve"> </w:t>
      </w:r>
      <w:r w:rsidR="000B00E6">
        <w:rPr>
          <w:rFonts w:ascii="Times New Roman" w:hAnsi="Times New Roman" w:cs="Times New Roman"/>
          <w:color w:val="000000"/>
          <w:sz w:val="24"/>
          <w:szCs w:val="24"/>
        </w:rPr>
        <w:t>320,0</w:t>
      </w:r>
      <w:r w:rsidRPr="001F1965">
        <w:rPr>
          <w:rFonts w:ascii="Times New Roman" w:hAnsi="Times New Roman" w:cs="Times New Roman"/>
          <w:color w:val="000000"/>
          <w:sz w:val="24"/>
          <w:szCs w:val="24"/>
        </w:rPr>
        <w:t xml:space="preserve"> тыс. рублей;</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2028 год - 0 тыс. рублей.</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1F1965">
      <w:pPr>
        <w:shd w:val="clear" w:color="auto" w:fill="FFFFFF"/>
        <w:tabs>
          <w:tab w:val="left" w:leader="underscore" w:pos="1579"/>
        </w:tabs>
        <w:spacing w:after="0" w:line="240" w:lineRule="auto"/>
        <w:jc w:val="center"/>
        <w:rPr>
          <w:rFonts w:ascii="Times New Roman" w:hAnsi="Times New Roman" w:cs="Times New Roman"/>
          <w:b/>
          <w:color w:val="000000"/>
          <w:sz w:val="24"/>
          <w:szCs w:val="24"/>
        </w:rPr>
      </w:pPr>
      <w:r w:rsidRPr="001F1965">
        <w:rPr>
          <w:rFonts w:ascii="Times New Roman" w:hAnsi="Times New Roman" w:cs="Times New Roman"/>
          <w:b/>
          <w:color w:val="000000"/>
          <w:sz w:val="24"/>
          <w:szCs w:val="24"/>
        </w:rPr>
        <w:t>6. Ожидаемые результаты реализации Программы</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b/>
          <w:color w:val="000000"/>
          <w:sz w:val="24"/>
          <w:szCs w:val="24"/>
        </w:rPr>
        <w:t xml:space="preserve">       </w:t>
      </w:r>
      <w:r w:rsidRPr="001F1965">
        <w:rPr>
          <w:rFonts w:ascii="Times New Roman" w:hAnsi="Times New Roman" w:cs="Times New Roman"/>
          <w:color w:val="000000"/>
          <w:sz w:val="24"/>
          <w:szCs w:val="24"/>
        </w:rPr>
        <w:t>Основными ожидаемыми результатами реализации программы должны стать:</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1.</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Разработать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 проекты планировки территории и проекты межевания территории;</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2.</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Создать обоснованные прогнозы социально – экономического развития и территориально-планировочной организации территории округа;</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3.</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Обеспечить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7418C9" w:rsidRPr="001F1965" w:rsidRDefault="007418C9" w:rsidP="007418C9">
      <w:pPr>
        <w:shd w:val="clear" w:color="auto" w:fill="FFFFFF"/>
        <w:tabs>
          <w:tab w:val="left" w:leader="underscore" w:pos="1579"/>
        </w:tabs>
        <w:spacing w:after="0" w:line="240" w:lineRule="auto"/>
        <w:jc w:val="both"/>
        <w:rPr>
          <w:rFonts w:ascii="Times New Roman" w:hAnsi="Times New Roman" w:cs="Times New Roman"/>
          <w:color w:val="000000"/>
          <w:sz w:val="24"/>
          <w:szCs w:val="24"/>
        </w:rPr>
      </w:pPr>
      <w:r w:rsidRPr="001F1965">
        <w:rPr>
          <w:rFonts w:ascii="Times New Roman" w:hAnsi="Times New Roman" w:cs="Times New Roman"/>
          <w:color w:val="000000"/>
          <w:sz w:val="24"/>
          <w:szCs w:val="24"/>
        </w:rPr>
        <w:t xml:space="preserve">        4.</w:t>
      </w:r>
      <w:r w:rsidR="001F1965">
        <w:rPr>
          <w:rFonts w:ascii="Times New Roman" w:hAnsi="Times New Roman" w:cs="Times New Roman"/>
          <w:color w:val="000000"/>
          <w:sz w:val="24"/>
          <w:szCs w:val="24"/>
        </w:rPr>
        <w:t xml:space="preserve"> </w:t>
      </w:r>
      <w:r w:rsidRPr="001F1965">
        <w:rPr>
          <w:rFonts w:ascii="Times New Roman" w:hAnsi="Times New Roman" w:cs="Times New Roman"/>
          <w:color w:val="000000"/>
          <w:sz w:val="24"/>
          <w:szCs w:val="24"/>
        </w:rPr>
        <w:t>Создание условий обеспечения градостроительной деятельности на  территории Новоржевского муниципального округа.</w:t>
      </w:r>
    </w:p>
    <w:p w:rsidR="007418C9" w:rsidRDefault="007418C9" w:rsidP="007418C9">
      <w:pPr>
        <w:shd w:val="clear" w:color="auto" w:fill="FFFFFF"/>
        <w:tabs>
          <w:tab w:val="left" w:leader="underscore" w:pos="1579"/>
        </w:tabs>
        <w:spacing w:after="0" w:line="240" w:lineRule="auto"/>
        <w:jc w:val="both"/>
        <w:rPr>
          <w:rFonts w:ascii="Times New Roman" w:hAnsi="Times New Roman" w:cs="Times New Roman"/>
          <w:b/>
          <w:color w:val="000000"/>
          <w:sz w:val="24"/>
          <w:szCs w:val="24"/>
        </w:rPr>
      </w:pPr>
    </w:p>
    <w:p w:rsidR="007E1EF8" w:rsidRDefault="007E1EF8" w:rsidP="007E1EF8">
      <w:pPr>
        <w:spacing w:after="0" w:line="240" w:lineRule="auto"/>
        <w:rPr>
          <w:rFonts w:ascii="Times New Roman" w:hAnsi="Times New Roman" w:cs="Times New Roman"/>
          <w:b/>
          <w:sz w:val="28"/>
          <w:szCs w:val="28"/>
        </w:rPr>
        <w:sectPr w:rsidR="007E1EF8" w:rsidSect="003F22E7">
          <w:pgSz w:w="11906" w:h="16838"/>
          <w:pgMar w:top="1134" w:right="851" w:bottom="1134" w:left="1701" w:header="709" w:footer="709" w:gutter="0"/>
          <w:cols w:space="708"/>
          <w:docGrid w:linePitch="360"/>
        </w:sectPr>
      </w:pPr>
    </w:p>
    <w:p w:rsidR="007418C9" w:rsidRPr="00466A75" w:rsidRDefault="007418C9" w:rsidP="007418C9">
      <w:pPr>
        <w:spacing w:after="0" w:line="240" w:lineRule="auto"/>
        <w:jc w:val="right"/>
        <w:rPr>
          <w:rFonts w:ascii="Times New Roman" w:hAnsi="Times New Roman" w:cs="Times New Roman"/>
          <w:b/>
          <w:sz w:val="24"/>
          <w:szCs w:val="24"/>
        </w:rPr>
      </w:pPr>
      <w:r w:rsidRPr="00466A75">
        <w:rPr>
          <w:rFonts w:ascii="Times New Roman" w:hAnsi="Times New Roman" w:cs="Times New Roman"/>
          <w:sz w:val="24"/>
          <w:szCs w:val="24"/>
        </w:rPr>
        <w:lastRenderedPageBreak/>
        <w:t>Приложение 1</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к муниципальной п</w:t>
      </w:r>
      <w:r w:rsidR="00466A75" w:rsidRPr="00466A75">
        <w:rPr>
          <w:rFonts w:ascii="Times New Roman" w:hAnsi="Times New Roman" w:cs="Times New Roman"/>
          <w:sz w:val="24"/>
          <w:szCs w:val="24"/>
        </w:rPr>
        <w:t>рограмме «Разработка документов</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территориального планирования, градостроительного</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зонирования и документации по планировке территории</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Новоржевского муниципального округа»</w:t>
      </w:r>
    </w:p>
    <w:p w:rsidR="007418C9" w:rsidRPr="007418C9" w:rsidRDefault="007418C9" w:rsidP="007418C9">
      <w:pPr>
        <w:spacing w:after="0" w:line="240" w:lineRule="auto"/>
        <w:jc w:val="right"/>
        <w:rPr>
          <w:rFonts w:ascii="Times New Roman" w:hAnsi="Times New Roman" w:cs="Times New Roman"/>
          <w:b/>
          <w:sz w:val="24"/>
          <w:szCs w:val="24"/>
        </w:rPr>
      </w:pPr>
    </w:p>
    <w:p w:rsidR="007418C9" w:rsidRPr="007418C9" w:rsidRDefault="007418C9" w:rsidP="007418C9">
      <w:pPr>
        <w:spacing w:after="0" w:line="240" w:lineRule="auto"/>
        <w:jc w:val="right"/>
        <w:rPr>
          <w:rFonts w:ascii="Times New Roman" w:hAnsi="Times New Roman" w:cs="Times New Roman"/>
          <w:b/>
          <w:sz w:val="24"/>
          <w:szCs w:val="24"/>
        </w:rPr>
      </w:pPr>
      <w:r w:rsidRPr="007418C9">
        <w:rPr>
          <w:rFonts w:ascii="Times New Roman" w:hAnsi="Times New Roman" w:cs="Times New Roman"/>
          <w:b/>
          <w:sz w:val="24"/>
          <w:szCs w:val="24"/>
        </w:rPr>
        <w:t>Сведения о составе и значениях целевых показателей муниципальной программы</w:t>
      </w:r>
    </w:p>
    <w:p w:rsidR="007418C9" w:rsidRPr="007418C9" w:rsidRDefault="007418C9" w:rsidP="007418C9">
      <w:pPr>
        <w:spacing w:after="0" w:line="240" w:lineRule="auto"/>
        <w:jc w:val="right"/>
        <w:rPr>
          <w:rFonts w:ascii="Times New Roman" w:hAnsi="Times New Roman" w:cs="Times New Roman"/>
          <w:b/>
          <w:sz w:val="24"/>
          <w:szCs w:val="24"/>
        </w:rPr>
      </w:pPr>
      <w:r w:rsidRPr="007418C9">
        <w:rPr>
          <w:rFonts w:ascii="Times New Roman" w:hAnsi="Times New Roman" w:cs="Times New Roman"/>
          <w:b/>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bl>
      <w:tblPr>
        <w:tblW w:w="2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9"/>
        <w:gridCol w:w="6201"/>
        <w:gridCol w:w="988"/>
        <w:gridCol w:w="1425"/>
        <w:gridCol w:w="36"/>
        <w:gridCol w:w="1394"/>
        <w:gridCol w:w="24"/>
        <w:gridCol w:w="1401"/>
        <w:gridCol w:w="16"/>
        <w:gridCol w:w="1560"/>
        <w:gridCol w:w="1564"/>
        <w:gridCol w:w="1702"/>
        <w:gridCol w:w="1984"/>
        <w:gridCol w:w="1984"/>
        <w:gridCol w:w="1984"/>
        <w:gridCol w:w="1984"/>
      </w:tblGrid>
      <w:tr w:rsidR="007418C9" w:rsidRPr="007418C9" w:rsidTr="007418C9">
        <w:trPr>
          <w:gridAfter w:val="5"/>
          <w:wAfter w:w="9638" w:type="dxa"/>
          <w:trHeight w:val="360"/>
        </w:trPr>
        <w:tc>
          <w:tcPr>
            <w:tcW w:w="523" w:type="dxa"/>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 xml:space="preserve">№ </w:t>
            </w:r>
            <w:proofErr w:type="gramStart"/>
            <w:r w:rsidRPr="007418C9">
              <w:rPr>
                <w:rFonts w:ascii="Times New Roman" w:hAnsi="Times New Roman" w:cs="Times New Roman"/>
                <w:sz w:val="24"/>
                <w:szCs w:val="24"/>
              </w:rPr>
              <w:t>п</w:t>
            </w:r>
            <w:proofErr w:type="gramEnd"/>
            <w:r w:rsidRPr="007418C9">
              <w:rPr>
                <w:rFonts w:ascii="Times New Roman" w:hAnsi="Times New Roman" w:cs="Times New Roman"/>
                <w:sz w:val="24"/>
                <w:szCs w:val="24"/>
              </w:rPr>
              <w:t>/п</w:t>
            </w:r>
          </w:p>
        </w:tc>
        <w:tc>
          <w:tcPr>
            <w:tcW w:w="6207" w:type="dxa"/>
            <w:gridSpan w:val="2"/>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Целевой показатель  (наименование)</w:t>
            </w:r>
          </w:p>
        </w:tc>
        <w:tc>
          <w:tcPr>
            <w:tcW w:w="988" w:type="dxa"/>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 измерения</w:t>
            </w:r>
          </w:p>
        </w:tc>
        <w:tc>
          <w:tcPr>
            <w:tcW w:w="7420" w:type="dxa"/>
            <w:gridSpan w:val="8"/>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Значения целевых показателей</w:t>
            </w:r>
          </w:p>
        </w:tc>
      </w:tr>
      <w:tr w:rsidR="007418C9" w:rsidRPr="007418C9" w:rsidTr="007418C9">
        <w:trPr>
          <w:gridAfter w:val="5"/>
          <w:wAfter w:w="9638" w:type="dxa"/>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7418C9">
            <w:pPr>
              <w:spacing w:after="0" w:line="240" w:lineRule="auto"/>
              <w:jc w:val="right"/>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2024</w:t>
            </w:r>
          </w:p>
        </w:tc>
        <w:tc>
          <w:tcPr>
            <w:tcW w:w="1430"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2025</w:t>
            </w:r>
          </w:p>
        </w:tc>
        <w:tc>
          <w:tcPr>
            <w:tcW w:w="1425"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2026</w:t>
            </w:r>
          </w:p>
        </w:tc>
        <w:tc>
          <w:tcPr>
            <w:tcW w:w="1576"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2027</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2028</w:t>
            </w:r>
          </w:p>
        </w:tc>
      </w:tr>
      <w:tr w:rsidR="007418C9" w:rsidRPr="007418C9" w:rsidTr="007418C9">
        <w:trPr>
          <w:gridAfter w:val="5"/>
          <w:wAfter w:w="9638" w:type="dxa"/>
        </w:trPr>
        <w:tc>
          <w:tcPr>
            <w:tcW w:w="52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620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4</w:t>
            </w:r>
          </w:p>
        </w:tc>
        <w:tc>
          <w:tcPr>
            <w:tcW w:w="1430"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5</w:t>
            </w:r>
          </w:p>
        </w:tc>
        <w:tc>
          <w:tcPr>
            <w:tcW w:w="1425"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6</w:t>
            </w:r>
          </w:p>
        </w:tc>
        <w:tc>
          <w:tcPr>
            <w:tcW w:w="1576"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7</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8</w:t>
            </w:r>
          </w:p>
        </w:tc>
      </w:tr>
      <w:tr w:rsidR="007418C9" w:rsidRPr="007418C9" w:rsidTr="007418C9">
        <w:trPr>
          <w:gridAfter w:val="5"/>
          <w:wAfter w:w="9638" w:type="dxa"/>
          <w:trHeight w:val="765"/>
        </w:trPr>
        <w:tc>
          <w:tcPr>
            <w:tcW w:w="523"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p>
        </w:tc>
        <w:tc>
          <w:tcPr>
            <w:tcW w:w="14615" w:type="dxa"/>
            <w:gridSpan w:val="11"/>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7418C9" w:rsidRPr="007418C9" w:rsidRDefault="007418C9" w:rsidP="00913BE0">
            <w:pPr>
              <w:spacing w:after="0" w:line="240" w:lineRule="auto"/>
              <w:jc w:val="center"/>
              <w:rPr>
                <w:rFonts w:ascii="Times New Roman" w:hAnsi="Times New Roman" w:cs="Times New Roman"/>
                <w:sz w:val="24"/>
                <w:szCs w:val="24"/>
              </w:rPr>
            </w:pPr>
          </w:p>
        </w:tc>
      </w:tr>
      <w:tr w:rsidR="007418C9" w:rsidRPr="007418C9" w:rsidTr="007418C9">
        <w:trPr>
          <w:gridAfter w:val="5"/>
          <w:wAfter w:w="9638" w:type="dxa"/>
          <w:trHeight w:val="1320"/>
        </w:trPr>
        <w:tc>
          <w:tcPr>
            <w:tcW w:w="52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620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разработанных документов территориального планирования, градостроительного зонирования и документации по планировке территории</w:t>
            </w:r>
          </w:p>
        </w:tc>
        <w:tc>
          <w:tcPr>
            <w:tcW w:w="988"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25"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76" w:type="dxa"/>
            <w:gridSpan w:val="2"/>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Height w:val="939"/>
        </w:trPr>
        <w:tc>
          <w:tcPr>
            <w:tcW w:w="52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620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внесенных в государственный кадастр недвижимости сведений  о границах</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25" w:type="dxa"/>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430"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5"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76"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Pr>
        <w:tc>
          <w:tcPr>
            <w:tcW w:w="523" w:type="dxa"/>
            <w:tcBorders>
              <w:top w:val="nil"/>
              <w:left w:val="single" w:sz="4" w:space="0" w:color="auto"/>
              <w:bottom w:val="single" w:sz="4" w:space="0" w:color="auto"/>
              <w:right w:val="nil"/>
            </w:tcBorders>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3</w:t>
            </w:r>
          </w:p>
        </w:tc>
        <w:tc>
          <w:tcPr>
            <w:tcW w:w="6207"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внесенных в государственный кадастр недвижимости сведений о территориальных зонах и зонах с особыми условиями</w:t>
            </w:r>
          </w:p>
        </w:tc>
        <w:tc>
          <w:tcPr>
            <w:tcW w:w="988" w:type="dxa"/>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25" w:type="dxa"/>
            <w:tcBorders>
              <w:top w:val="nil"/>
              <w:left w:val="single" w:sz="4" w:space="0" w:color="auto"/>
              <w:bottom w:val="single" w:sz="4" w:space="0" w:color="auto"/>
              <w:right w:val="nil"/>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30"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1425"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76"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nil"/>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Pr>
        <w:tc>
          <w:tcPr>
            <w:tcW w:w="523" w:type="dxa"/>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4</w:t>
            </w:r>
          </w:p>
        </w:tc>
        <w:tc>
          <w:tcPr>
            <w:tcW w:w="6207"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разработанных документов по планировке территории</w:t>
            </w:r>
          </w:p>
        </w:tc>
        <w:tc>
          <w:tcPr>
            <w:tcW w:w="988" w:type="dxa"/>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25" w:type="dxa"/>
            <w:tcBorders>
              <w:top w:val="nil"/>
              <w:left w:val="single" w:sz="4" w:space="0" w:color="auto"/>
              <w:bottom w:val="single" w:sz="4" w:space="0" w:color="auto"/>
              <w:right w:val="nil"/>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30" w:type="dxa"/>
            <w:gridSpan w:val="2"/>
            <w:tcBorders>
              <w:top w:val="nil"/>
              <w:left w:val="single" w:sz="4" w:space="0" w:color="auto"/>
              <w:bottom w:val="single" w:sz="4" w:space="0" w:color="auto"/>
              <w:right w:val="nil"/>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76" w:type="dxa"/>
            <w:gridSpan w:val="2"/>
            <w:tcBorders>
              <w:top w:val="nil"/>
              <w:left w:val="single" w:sz="4" w:space="0" w:color="auto"/>
              <w:bottom w:val="single" w:sz="4" w:space="0" w:color="auto"/>
              <w:right w:val="nil"/>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nil"/>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Height w:val="575"/>
        </w:trPr>
        <w:tc>
          <w:tcPr>
            <w:tcW w:w="531" w:type="dxa"/>
            <w:gridSpan w:val="2"/>
            <w:vMerge w:val="restart"/>
            <w:tcBorders>
              <w:top w:val="single" w:sz="4" w:space="0" w:color="auto"/>
              <w:left w:val="single" w:sz="4" w:space="0" w:color="auto"/>
              <w:bottom w:val="single" w:sz="4" w:space="0" w:color="auto"/>
              <w:right w:val="single" w:sz="4" w:space="0" w:color="auto"/>
            </w:tcBorders>
          </w:tcPr>
          <w:p w:rsidR="007418C9" w:rsidRPr="007418C9" w:rsidRDefault="007418C9" w:rsidP="007418C9">
            <w:pPr>
              <w:spacing w:after="0" w:line="240" w:lineRule="auto"/>
              <w:jc w:val="right"/>
              <w:rPr>
                <w:rFonts w:ascii="Times New Roman" w:hAnsi="Times New Roman" w:cs="Times New Roman"/>
                <w:sz w:val="24"/>
                <w:szCs w:val="24"/>
              </w:rPr>
            </w:pPr>
          </w:p>
        </w:tc>
        <w:tc>
          <w:tcPr>
            <w:tcW w:w="14607" w:type="dxa"/>
            <w:gridSpan w:val="10"/>
            <w:tcBorders>
              <w:top w:val="single" w:sz="4" w:space="0" w:color="auto"/>
              <w:left w:val="single" w:sz="4" w:space="0" w:color="auto"/>
              <w:bottom w:val="nil"/>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t>Подпрограмма 1«Разработка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7418C9" w:rsidTr="007418C9">
        <w:trPr>
          <w:trHeight w:val="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7418C9">
            <w:pPr>
              <w:spacing w:after="0" w:line="240" w:lineRule="auto"/>
              <w:jc w:val="right"/>
              <w:rPr>
                <w:rFonts w:ascii="Times New Roman" w:hAnsi="Times New Roman" w:cs="Times New Roman"/>
                <w:sz w:val="24"/>
                <w:szCs w:val="24"/>
              </w:rPr>
            </w:pPr>
          </w:p>
        </w:tc>
        <w:tc>
          <w:tcPr>
            <w:tcW w:w="14607" w:type="dxa"/>
            <w:gridSpan w:val="10"/>
            <w:tcBorders>
              <w:top w:val="nil"/>
              <w:left w:val="single" w:sz="4" w:space="0" w:color="auto"/>
              <w:bottom w:val="single" w:sz="4" w:space="0" w:color="auto"/>
              <w:right w:val="single" w:sz="4" w:space="0" w:color="auto"/>
            </w:tcBorders>
            <w:vAlign w:val="center"/>
          </w:tcPr>
          <w:p w:rsidR="007418C9" w:rsidRPr="007418C9" w:rsidRDefault="007418C9" w:rsidP="007418C9">
            <w:pPr>
              <w:spacing w:after="0" w:line="240" w:lineRule="auto"/>
              <w:jc w:val="right"/>
              <w:rPr>
                <w:rFonts w:ascii="Times New Roman" w:hAnsi="Times New Roman" w:cs="Times New Roman"/>
                <w:sz w:val="24"/>
                <w:szCs w:val="24"/>
              </w:rPr>
            </w:pPr>
          </w:p>
        </w:tc>
        <w:tc>
          <w:tcPr>
            <w:tcW w:w="1702" w:type="dxa"/>
            <w:tcBorders>
              <w:top w:val="nil"/>
              <w:left w:val="single" w:sz="4" w:space="0" w:color="auto"/>
              <w:bottom w:val="single" w:sz="4" w:space="0" w:color="auto"/>
              <w:right w:val="single" w:sz="4" w:space="0" w:color="auto"/>
            </w:tcBorders>
          </w:tcPr>
          <w:p w:rsidR="007418C9" w:rsidRPr="007418C9" w:rsidRDefault="007418C9" w:rsidP="007418C9">
            <w:pPr>
              <w:spacing w:after="0" w:line="240" w:lineRule="auto"/>
              <w:jc w:val="righ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418C9" w:rsidRPr="007418C9" w:rsidRDefault="007418C9" w:rsidP="007418C9">
            <w:pPr>
              <w:spacing w:after="0" w:line="240" w:lineRule="auto"/>
              <w:jc w:val="righ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418C9" w:rsidRPr="007418C9" w:rsidRDefault="007418C9" w:rsidP="007418C9">
            <w:pPr>
              <w:spacing w:after="0" w:line="240" w:lineRule="auto"/>
              <w:jc w:val="righ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418C9" w:rsidRPr="007418C9" w:rsidRDefault="007418C9" w:rsidP="007418C9">
            <w:pPr>
              <w:spacing w:after="0" w:line="240" w:lineRule="auto"/>
              <w:jc w:val="right"/>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418C9" w:rsidRPr="007418C9" w:rsidRDefault="007418C9" w:rsidP="007418C9">
            <w:pPr>
              <w:spacing w:after="0" w:line="240" w:lineRule="auto"/>
              <w:jc w:val="right"/>
              <w:rPr>
                <w:rFonts w:ascii="Times New Roman" w:hAnsi="Times New Roman" w:cs="Times New Roman"/>
                <w:sz w:val="24"/>
                <w:szCs w:val="24"/>
              </w:rPr>
            </w:pPr>
          </w:p>
        </w:tc>
      </w:tr>
      <w:tr w:rsidR="007418C9" w:rsidRPr="007418C9" w:rsidTr="007418C9">
        <w:trPr>
          <w:gridAfter w:val="5"/>
          <w:wAfter w:w="9638" w:type="dxa"/>
        </w:trPr>
        <w:tc>
          <w:tcPr>
            <w:tcW w:w="53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lastRenderedPageBreak/>
              <w:t>1.1</w:t>
            </w:r>
          </w:p>
        </w:tc>
        <w:tc>
          <w:tcPr>
            <w:tcW w:w="6199"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разработанных документов территориального планирования, градостроительного зонирования и документации по планировке территории</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6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Pr>
        <w:tc>
          <w:tcPr>
            <w:tcW w:w="53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1.2</w:t>
            </w:r>
          </w:p>
        </w:tc>
        <w:tc>
          <w:tcPr>
            <w:tcW w:w="6199"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внесенных в государственный кадастр недвижимости сведений  о границах</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6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Pr>
        <w:tc>
          <w:tcPr>
            <w:tcW w:w="53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1.3</w:t>
            </w:r>
          </w:p>
        </w:tc>
        <w:tc>
          <w:tcPr>
            <w:tcW w:w="6199"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внесенных в государственный кадастр недвижимости сведений о территориальных зонах и зонах с особыми условиями</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6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r w:rsidR="007418C9" w:rsidRPr="007418C9" w:rsidTr="007418C9">
        <w:trPr>
          <w:gridAfter w:val="5"/>
          <w:wAfter w:w="9638" w:type="dxa"/>
        </w:trPr>
        <w:tc>
          <w:tcPr>
            <w:tcW w:w="53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1.4</w:t>
            </w:r>
          </w:p>
        </w:tc>
        <w:tc>
          <w:tcPr>
            <w:tcW w:w="6199"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разработанных документов по планировке территории</w:t>
            </w:r>
          </w:p>
        </w:tc>
        <w:tc>
          <w:tcPr>
            <w:tcW w:w="988"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461"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bl>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7418C9">
      <w:pPr>
        <w:spacing w:after="0" w:line="240" w:lineRule="auto"/>
        <w:jc w:val="right"/>
        <w:rPr>
          <w:rFonts w:ascii="Times New Roman" w:hAnsi="Times New Roman" w:cs="Times New Roman"/>
          <w:sz w:val="24"/>
          <w:szCs w:val="24"/>
        </w:rPr>
      </w:pPr>
    </w:p>
    <w:p w:rsidR="00913BE0" w:rsidRPr="007418C9" w:rsidRDefault="00913BE0" w:rsidP="000A6EEC">
      <w:pPr>
        <w:spacing w:after="0" w:line="240" w:lineRule="auto"/>
        <w:rPr>
          <w:rFonts w:ascii="Times New Roman" w:hAnsi="Times New Roman" w:cs="Times New Roman"/>
          <w:sz w:val="24"/>
          <w:szCs w:val="24"/>
        </w:rPr>
      </w:pPr>
    </w:p>
    <w:p w:rsidR="00466A75" w:rsidRDefault="00466A75">
      <w:pPr>
        <w:rPr>
          <w:rFonts w:ascii="Times New Roman" w:hAnsi="Times New Roman" w:cs="Times New Roman"/>
          <w:sz w:val="20"/>
          <w:szCs w:val="20"/>
        </w:rPr>
      </w:pPr>
      <w:r>
        <w:rPr>
          <w:rFonts w:ascii="Times New Roman" w:hAnsi="Times New Roman" w:cs="Times New Roman"/>
          <w:sz w:val="20"/>
          <w:szCs w:val="20"/>
        </w:rPr>
        <w:br w:type="page"/>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lastRenderedPageBreak/>
        <w:t>Приложение 2</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к муниципальной программе «Разработка документов </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территориального планирования, градостроительного</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зонирования и документации по планировке территории</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Новоржевского муниципального округа»</w:t>
      </w:r>
    </w:p>
    <w:p w:rsidR="007418C9" w:rsidRPr="007418C9" w:rsidRDefault="007418C9" w:rsidP="007418C9">
      <w:pPr>
        <w:spacing w:after="0" w:line="240" w:lineRule="auto"/>
        <w:jc w:val="right"/>
        <w:rPr>
          <w:rFonts w:ascii="Times New Roman" w:hAnsi="Times New Roman" w:cs="Times New Roman"/>
          <w:b/>
          <w:sz w:val="24"/>
          <w:szCs w:val="24"/>
        </w:rPr>
      </w:pPr>
    </w:p>
    <w:p w:rsidR="007418C9" w:rsidRPr="007418C9" w:rsidRDefault="007418C9" w:rsidP="00913BE0">
      <w:pPr>
        <w:spacing w:after="0" w:line="240" w:lineRule="auto"/>
        <w:jc w:val="center"/>
        <w:rPr>
          <w:rFonts w:ascii="Times New Roman" w:hAnsi="Times New Roman" w:cs="Times New Roman"/>
          <w:b/>
          <w:sz w:val="24"/>
          <w:szCs w:val="24"/>
        </w:rPr>
      </w:pPr>
      <w:r w:rsidRPr="007418C9">
        <w:rPr>
          <w:rFonts w:ascii="Times New Roman" w:hAnsi="Times New Roman" w:cs="Times New Roman"/>
          <w:b/>
          <w:sz w:val="24"/>
          <w:szCs w:val="24"/>
        </w:rPr>
        <w:t>Перечень основных мероприятий муниципальной программы</w:t>
      </w:r>
    </w:p>
    <w:p w:rsidR="007418C9" w:rsidRPr="007418C9" w:rsidRDefault="007418C9" w:rsidP="00913BE0">
      <w:pPr>
        <w:spacing w:after="0" w:line="240" w:lineRule="auto"/>
        <w:jc w:val="center"/>
        <w:rPr>
          <w:rFonts w:ascii="Times New Roman" w:hAnsi="Times New Roman" w:cs="Times New Roman"/>
          <w:b/>
          <w:sz w:val="24"/>
          <w:szCs w:val="24"/>
        </w:rPr>
      </w:pPr>
      <w:r w:rsidRPr="007418C9">
        <w:rPr>
          <w:rFonts w:ascii="Times New Roman" w:hAnsi="Times New Roman" w:cs="Times New Roman"/>
          <w:b/>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7418C9" w:rsidRPr="007418C9" w:rsidRDefault="007418C9" w:rsidP="007418C9">
      <w:pPr>
        <w:spacing w:after="0" w:line="240" w:lineRule="auto"/>
        <w:jc w:val="right"/>
        <w:rPr>
          <w:rFonts w:ascii="Times New Roman" w:hAnsi="Times New Roman" w:cs="Times New Roman"/>
          <w:sz w:val="24"/>
          <w:szCs w:val="24"/>
        </w:rPr>
      </w:pP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816"/>
        <w:gridCol w:w="3225"/>
        <w:gridCol w:w="34"/>
        <w:gridCol w:w="2265"/>
        <w:gridCol w:w="63"/>
        <w:gridCol w:w="4754"/>
        <w:gridCol w:w="1842"/>
        <w:gridCol w:w="1846"/>
      </w:tblGrid>
      <w:tr w:rsidR="007418C9" w:rsidRPr="007418C9" w:rsidTr="00913BE0">
        <w:trPr>
          <w:gridBefore w:val="1"/>
          <w:wBefore w:w="35" w:type="dxa"/>
          <w:trHeight w:val="1935"/>
        </w:trPr>
        <w:tc>
          <w:tcPr>
            <w:tcW w:w="816"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w:t>
            </w:r>
            <w:r w:rsidRPr="007418C9">
              <w:rPr>
                <w:rFonts w:ascii="Times New Roman" w:hAnsi="Times New Roman" w:cs="Times New Roman"/>
                <w:sz w:val="24"/>
                <w:szCs w:val="24"/>
              </w:rPr>
              <w:br/>
            </w:r>
            <w:proofErr w:type="gramStart"/>
            <w:r w:rsidRPr="007418C9">
              <w:rPr>
                <w:rFonts w:ascii="Times New Roman" w:hAnsi="Times New Roman" w:cs="Times New Roman"/>
                <w:sz w:val="24"/>
                <w:szCs w:val="24"/>
              </w:rPr>
              <w:t>п</w:t>
            </w:r>
            <w:proofErr w:type="gramEnd"/>
            <w:r w:rsidRPr="007418C9">
              <w:rPr>
                <w:rFonts w:ascii="Times New Roman" w:hAnsi="Times New Roman" w:cs="Times New Roman"/>
                <w:sz w:val="24"/>
                <w:szCs w:val="24"/>
              </w:rPr>
              <w:t>/п</w:t>
            </w:r>
          </w:p>
        </w:tc>
        <w:tc>
          <w:tcPr>
            <w:tcW w:w="3259"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Наименование подпрограммы муниципальной программы,  основного мероприятия</w:t>
            </w:r>
          </w:p>
        </w:tc>
        <w:tc>
          <w:tcPr>
            <w:tcW w:w="232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Участник муниципальной программы, ответственный за реализацию основного мероприятия</w:t>
            </w:r>
          </w:p>
        </w:tc>
        <w:tc>
          <w:tcPr>
            <w:tcW w:w="475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Целевые показатели  основного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Значения целевых показателей основного мероприятия, единица измерения</w:t>
            </w:r>
          </w:p>
        </w:tc>
        <w:tc>
          <w:tcPr>
            <w:tcW w:w="1846"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Целевые показатели программы, на достижение которых оказывает влияние</w:t>
            </w:r>
          </w:p>
        </w:tc>
      </w:tr>
      <w:tr w:rsidR="007418C9" w:rsidRPr="007418C9" w:rsidTr="00913BE0">
        <w:trPr>
          <w:gridBefore w:val="1"/>
          <w:wBefore w:w="35" w:type="dxa"/>
          <w:trHeight w:val="291"/>
        </w:trPr>
        <w:tc>
          <w:tcPr>
            <w:tcW w:w="816"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3259"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2328" w:type="dxa"/>
            <w:gridSpan w:val="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3</w:t>
            </w:r>
          </w:p>
        </w:tc>
        <w:tc>
          <w:tcPr>
            <w:tcW w:w="475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5</w:t>
            </w:r>
          </w:p>
        </w:tc>
        <w:tc>
          <w:tcPr>
            <w:tcW w:w="1846"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6</w:t>
            </w:r>
          </w:p>
        </w:tc>
      </w:tr>
      <w:tr w:rsidR="007418C9" w:rsidRPr="007418C9" w:rsidTr="00913BE0">
        <w:trPr>
          <w:gridBefore w:val="1"/>
          <w:wBefore w:w="35" w:type="dxa"/>
          <w:trHeight w:val="465"/>
        </w:trPr>
        <w:tc>
          <w:tcPr>
            <w:tcW w:w="14845" w:type="dxa"/>
            <w:gridSpan w:val="8"/>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t>Муниципальная программа</w:t>
            </w:r>
            <w:r w:rsidRPr="007418C9">
              <w:rPr>
                <w:rFonts w:ascii="Times New Roman" w:hAnsi="Times New Roman" w:cs="Times New Roman"/>
                <w:sz w:val="24"/>
                <w:szCs w:val="24"/>
              </w:rPr>
              <w:t xml:space="preserve"> </w:t>
            </w:r>
            <w:r w:rsidRPr="007418C9">
              <w:rPr>
                <w:rFonts w:ascii="Times New Roman" w:hAnsi="Times New Roman" w:cs="Times New Roman"/>
                <w:b/>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7418C9" w:rsidTr="00913BE0">
        <w:trPr>
          <w:gridBefore w:val="1"/>
          <w:wBefore w:w="35" w:type="dxa"/>
          <w:trHeight w:val="804"/>
        </w:trPr>
        <w:tc>
          <w:tcPr>
            <w:tcW w:w="816" w:type="dxa"/>
            <w:vMerge w:val="restart"/>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3259" w:type="dxa"/>
            <w:gridSpan w:val="2"/>
            <w:vMerge w:val="restart"/>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t>Основное  мероприятие</w:t>
            </w:r>
            <w:r w:rsidRPr="007418C9">
              <w:rPr>
                <w:rFonts w:ascii="Times New Roman" w:hAnsi="Times New Roman" w:cs="Times New Roman"/>
                <w:sz w:val="24"/>
                <w:szCs w:val="24"/>
              </w:rPr>
              <w:t>: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328" w:type="dxa"/>
            <w:gridSpan w:val="2"/>
            <w:vMerge w:val="restart"/>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Администрация Новоржевского муниципального округа</w:t>
            </w:r>
          </w:p>
        </w:tc>
        <w:tc>
          <w:tcPr>
            <w:tcW w:w="4754" w:type="dxa"/>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разраб</w:t>
            </w:r>
            <w:r w:rsidR="00A1227C">
              <w:rPr>
                <w:rFonts w:ascii="Times New Roman" w:hAnsi="Times New Roman" w:cs="Times New Roman"/>
                <w:sz w:val="24"/>
                <w:szCs w:val="24"/>
              </w:rPr>
              <w:t>отанных документов территориальн</w:t>
            </w:r>
            <w:r w:rsidRPr="007418C9">
              <w:rPr>
                <w:rFonts w:ascii="Times New Roman" w:hAnsi="Times New Roman" w:cs="Times New Roman"/>
                <w:sz w:val="24"/>
                <w:szCs w:val="24"/>
              </w:rPr>
              <w:t>ого планирования и градостроительного зонирования</w:t>
            </w:r>
          </w:p>
        </w:tc>
        <w:tc>
          <w:tcPr>
            <w:tcW w:w="1842" w:type="dxa"/>
            <w:tcBorders>
              <w:top w:val="single" w:sz="4" w:space="0" w:color="auto"/>
              <w:left w:val="single" w:sz="4" w:space="0" w:color="auto"/>
              <w:bottom w:val="single" w:sz="4" w:space="0" w:color="auto"/>
              <w:right w:val="single" w:sz="4" w:space="0" w:color="auto"/>
            </w:tcBorders>
            <w:noWrap/>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p w:rsidR="007418C9" w:rsidRPr="007418C9" w:rsidRDefault="007418C9" w:rsidP="00913BE0">
            <w:pPr>
              <w:spacing w:after="0" w:line="240" w:lineRule="auto"/>
              <w:jc w:val="cente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418C9" w:rsidRPr="007418C9" w:rsidRDefault="007418C9" w:rsidP="00913BE0">
            <w:pPr>
              <w:spacing w:after="0" w:line="240" w:lineRule="auto"/>
              <w:jc w:val="center"/>
              <w:rPr>
                <w:rFonts w:ascii="Times New Roman" w:hAnsi="Times New Roman" w:cs="Times New Roman"/>
                <w:sz w:val="24"/>
                <w:szCs w:val="24"/>
              </w:rPr>
            </w:pPr>
          </w:p>
        </w:tc>
      </w:tr>
      <w:tr w:rsidR="007418C9" w:rsidRPr="007418C9" w:rsidTr="00913BE0">
        <w:trPr>
          <w:gridBefore w:val="1"/>
          <w:wBefore w:w="35" w:type="dxa"/>
          <w:trHeight w:val="166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7418C9">
            <w:pPr>
              <w:spacing w:after="0" w:line="240" w:lineRule="auto"/>
              <w:jc w:val="right"/>
              <w:rPr>
                <w:rFonts w:ascii="Times New Roman" w:hAnsi="Times New Roman" w:cs="Times New Roman"/>
                <w:sz w:val="24"/>
                <w:szCs w:val="24"/>
              </w:rPr>
            </w:pPr>
          </w:p>
        </w:tc>
        <w:tc>
          <w:tcPr>
            <w:tcW w:w="3259"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4754" w:type="dxa"/>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количество поставленных на кадастровый учет границ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tc>
        <w:tc>
          <w:tcPr>
            <w:tcW w:w="1842" w:type="dxa"/>
            <w:tcBorders>
              <w:top w:val="single" w:sz="4" w:space="0" w:color="auto"/>
              <w:left w:val="single" w:sz="4" w:space="0" w:color="auto"/>
              <w:bottom w:val="single" w:sz="4" w:space="0" w:color="auto"/>
              <w:right w:val="single" w:sz="4" w:space="0" w:color="auto"/>
            </w:tcBorders>
            <w:noWrap/>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846"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sz w:val="24"/>
                <w:szCs w:val="24"/>
              </w:rPr>
            </w:pPr>
          </w:p>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418C9" w:rsidRPr="007418C9" w:rsidTr="00913BE0">
        <w:trPr>
          <w:gridBefore w:val="1"/>
          <w:wBefore w:w="35" w:type="dxa"/>
          <w:trHeight w:val="92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7418C9">
            <w:pPr>
              <w:spacing w:after="0" w:line="240" w:lineRule="auto"/>
              <w:jc w:val="right"/>
              <w:rPr>
                <w:rFonts w:ascii="Times New Roman" w:hAnsi="Times New Roman" w:cs="Times New Roman"/>
                <w:sz w:val="24"/>
                <w:szCs w:val="24"/>
              </w:rPr>
            </w:pPr>
          </w:p>
        </w:tc>
        <w:tc>
          <w:tcPr>
            <w:tcW w:w="3259"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4754" w:type="dxa"/>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 xml:space="preserve">Количество поставленных на кадастровый учет территориальных зон и зон с особыми условиями, в результате чего возможность осуществления градостроительной </w:t>
            </w:r>
            <w:r w:rsidRPr="007418C9">
              <w:rPr>
                <w:rFonts w:ascii="Times New Roman" w:hAnsi="Times New Roman" w:cs="Times New Roman"/>
                <w:sz w:val="24"/>
                <w:szCs w:val="24"/>
              </w:rPr>
              <w:lastRenderedPageBreak/>
              <w:t>деятельности в соответствии с действующим законодательством РФ</w:t>
            </w:r>
          </w:p>
        </w:tc>
        <w:tc>
          <w:tcPr>
            <w:tcW w:w="1842" w:type="dxa"/>
            <w:tcBorders>
              <w:top w:val="single" w:sz="4" w:space="0" w:color="auto"/>
              <w:left w:val="single" w:sz="4" w:space="0" w:color="auto"/>
              <w:bottom w:val="single" w:sz="4" w:space="0" w:color="auto"/>
              <w:right w:val="single" w:sz="4" w:space="0" w:color="auto"/>
            </w:tcBorders>
            <w:noWrap/>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lastRenderedPageBreak/>
              <w:t>Ед.</w:t>
            </w:r>
          </w:p>
        </w:tc>
        <w:tc>
          <w:tcPr>
            <w:tcW w:w="1846" w:type="dxa"/>
            <w:tcBorders>
              <w:top w:val="single" w:sz="4" w:space="0" w:color="auto"/>
              <w:left w:val="single" w:sz="4" w:space="0" w:color="auto"/>
              <w:bottom w:val="single" w:sz="4" w:space="0" w:color="auto"/>
              <w:right w:val="single" w:sz="4" w:space="0" w:color="auto"/>
            </w:tcBorders>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418C9" w:rsidRPr="007418C9" w:rsidTr="00913BE0">
        <w:trPr>
          <w:trHeight w:val="270"/>
        </w:trPr>
        <w:tc>
          <w:tcPr>
            <w:tcW w:w="14880" w:type="dxa"/>
            <w:gridSpan w:val="9"/>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lastRenderedPageBreak/>
              <w:t>Подпрограмма 1«Разработка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913BE0" w:rsidRPr="007418C9" w:rsidTr="00913BE0">
        <w:trPr>
          <w:trHeight w:val="819"/>
        </w:trPr>
        <w:tc>
          <w:tcPr>
            <w:tcW w:w="851" w:type="dxa"/>
            <w:gridSpan w:val="2"/>
            <w:vMerge w:val="restart"/>
            <w:tcBorders>
              <w:top w:val="single" w:sz="4" w:space="0" w:color="auto"/>
              <w:left w:val="single" w:sz="4" w:space="0" w:color="auto"/>
              <w:bottom w:val="single" w:sz="4" w:space="0" w:color="auto"/>
              <w:right w:val="single" w:sz="4" w:space="0" w:color="auto"/>
            </w:tcBorders>
          </w:tcPr>
          <w:p w:rsidR="00913BE0" w:rsidRPr="007418C9" w:rsidRDefault="00913BE0" w:rsidP="007418C9">
            <w:pPr>
              <w:spacing w:after="0" w:line="240" w:lineRule="auto"/>
              <w:jc w:val="right"/>
              <w:rPr>
                <w:rFonts w:ascii="Times New Roman" w:hAnsi="Times New Roman" w:cs="Times New Roman"/>
                <w:sz w:val="24"/>
                <w:szCs w:val="24"/>
              </w:rPr>
            </w:pPr>
          </w:p>
          <w:p w:rsidR="00913BE0" w:rsidRPr="007418C9" w:rsidRDefault="00913BE0"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3225" w:type="dxa"/>
            <w:vMerge w:val="restart"/>
            <w:tcBorders>
              <w:top w:val="single" w:sz="4" w:space="0" w:color="auto"/>
              <w:left w:val="single" w:sz="4" w:space="0" w:color="auto"/>
              <w:bottom w:val="single" w:sz="4" w:space="0" w:color="auto"/>
              <w:right w:val="single" w:sz="4" w:space="0" w:color="auto"/>
            </w:tcBorders>
          </w:tcPr>
          <w:p w:rsidR="00913BE0" w:rsidRPr="007418C9" w:rsidRDefault="00913BE0"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b/>
                <w:sz w:val="24"/>
                <w:szCs w:val="24"/>
              </w:rPr>
              <w:t>Основное  мероприятие</w:t>
            </w:r>
            <w:r w:rsidRPr="007418C9">
              <w:rPr>
                <w:rFonts w:ascii="Times New Roman" w:hAnsi="Times New Roman" w:cs="Times New Roman"/>
                <w:sz w:val="24"/>
                <w:szCs w:val="24"/>
              </w:rPr>
              <w:t>: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913BE0" w:rsidRPr="007418C9" w:rsidRDefault="00913BE0" w:rsidP="00913BE0">
            <w:pPr>
              <w:spacing w:after="0" w:line="240" w:lineRule="auto"/>
              <w:jc w:val="both"/>
              <w:rPr>
                <w:rFonts w:ascii="Times New Roman" w:hAnsi="Times New Roman" w:cs="Times New Roman"/>
                <w:sz w:val="24"/>
                <w:szCs w:val="24"/>
              </w:rPr>
            </w:pPr>
          </w:p>
        </w:tc>
        <w:tc>
          <w:tcPr>
            <w:tcW w:w="2299" w:type="dxa"/>
            <w:gridSpan w:val="2"/>
            <w:vMerge w:val="restart"/>
            <w:tcBorders>
              <w:top w:val="single" w:sz="4" w:space="0" w:color="auto"/>
              <w:left w:val="single" w:sz="4" w:space="0" w:color="auto"/>
              <w:bottom w:val="single" w:sz="4" w:space="0" w:color="auto"/>
              <w:right w:val="single" w:sz="4" w:space="0" w:color="auto"/>
            </w:tcBorders>
          </w:tcPr>
          <w:p w:rsidR="00913BE0" w:rsidRPr="007418C9" w:rsidRDefault="00913BE0" w:rsidP="00913BE0">
            <w:pPr>
              <w:spacing w:after="0" w:line="240" w:lineRule="auto"/>
              <w:jc w:val="both"/>
              <w:rPr>
                <w:rFonts w:ascii="Times New Roman" w:hAnsi="Times New Roman" w:cs="Times New Roman"/>
                <w:sz w:val="24"/>
                <w:szCs w:val="24"/>
              </w:rPr>
            </w:pPr>
          </w:p>
          <w:p w:rsidR="00913BE0" w:rsidRPr="007418C9" w:rsidRDefault="00913BE0"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Администрация Новоржевского муниципального округа</w:t>
            </w:r>
          </w:p>
        </w:tc>
        <w:tc>
          <w:tcPr>
            <w:tcW w:w="4817" w:type="dxa"/>
            <w:gridSpan w:val="2"/>
            <w:tcBorders>
              <w:top w:val="single" w:sz="4" w:space="0" w:color="auto"/>
              <w:left w:val="single" w:sz="4" w:space="0" w:color="auto"/>
              <w:bottom w:val="single" w:sz="4" w:space="0" w:color="auto"/>
              <w:right w:val="single" w:sz="4" w:space="0" w:color="auto"/>
            </w:tcBorders>
            <w:hideMark/>
          </w:tcPr>
          <w:p w:rsidR="00913BE0" w:rsidRPr="007418C9" w:rsidRDefault="00913BE0"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разраб</w:t>
            </w:r>
            <w:r w:rsidR="00A1227C">
              <w:rPr>
                <w:rFonts w:ascii="Times New Roman" w:hAnsi="Times New Roman" w:cs="Times New Roman"/>
                <w:sz w:val="24"/>
                <w:szCs w:val="24"/>
              </w:rPr>
              <w:t>отанных документов территориальн</w:t>
            </w:r>
            <w:r w:rsidRPr="007418C9">
              <w:rPr>
                <w:rFonts w:ascii="Times New Roman" w:hAnsi="Times New Roman" w:cs="Times New Roman"/>
                <w:sz w:val="24"/>
                <w:szCs w:val="24"/>
              </w:rPr>
              <w:t>ого планирования и градостроительного зонирования</w:t>
            </w:r>
          </w:p>
        </w:tc>
        <w:tc>
          <w:tcPr>
            <w:tcW w:w="1842" w:type="dxa"/>
            <w:tcBorders>
              <w:top w:val="single" w:sz="4" w:space="0" w:color="auto"/>
              <w:left w:val="single" w:sz="4" w:space="0" w:color="auto"/>
              <w:bottom w:val="single" w:sz="4" w:space="0" w:color="auto"/>
              <w:right w:val="single" w:sz="4" w:space="0" w:color="auto"/>
            </w:tcBorders>
          </w:tcPr>
          <w:p w:rsidR="00913BE0" w:rsidRPr="007418C9" w:rsidRDefault="00913BE0" w:rsidP="00913BE0">
            <w:pPr>
              <w:spacing w:after="0" w:line="240" w:lineRule="auto"/>
              <w:jc w:val="center"/>
              <w:rPr>
                <w:rFonts w:ascii="Times New Roman" w:hAnsi="Times New Roman" w:cs="Times New Roman"/>
                <w:sz w:val="24"/>
                <w:szCs w:val="24"/>
              </w:rPr>
            </w:pPr>
          </w:p>
          <w:p w:rsidR="00913BE0" w:rsidRPr="007418C9" w:rsidRDefault="00913BE0"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p w:rsidR="00913BE0" w:rsidRPr="007418C9" w:rsidRDefault="00913BE0" w:rsidP="00913BE0">
            <w:pPr>
              <w:spacing w:after="0" w:line="240" w:lineRule="auto"/>
              <w:jc w:val="cente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913BE0" w:rsidRPr="007418C9" w:rsidRDefault="00913BE0" w:rsidP="00A1227C">
            <w:pPr>
              <w:spacing w:after="0" w:line="240" w:lineRule="auto"/>
              <w:jc w:val="center"/>
              <w:rPr>
                <w:rFonts w:ascii="Times New Roman" w:hAnsi="Times New Roman" w:cs="Times New Roman"/>
                <w:sz w:val="24"/>
                <w:szCs w:val="24"/>
              </w:rPr>
            </w:pPr>
          </w:p>
          <w:p w:rsidR="00913BE0" w:rsidRPr="007418C9" w:rsidRDefault="00913BE0" w:rsidP="00A12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913BE0" w:rsidRPr="007418C9" w:rsidRDefault="00913BE0" w:rsidP="00A1227C">
            <w:pPr>
              <w:spacing w:after="0" w:line="240" w:lineRule="auto"/>
              <w:jc w:val="center"/>
              <w:rPr>
                <w:rFonts w:ascii="Times New Roman" w:hAnsi="Times New Roman" w:cs="Times New Roman"/>
                <w:sz w:val="24"/>
                <w:szCs w:val="24"/>
              </w:rPr>
            </w:pPr>
          </w:p>
        </w:tc>
      </w:tr>
      <w:tr w:rsidR="00913BE0" w:rsidRPr="007418C9" w:rsidTr="00913BE0">
        <w:trPr>
          <w:trHeight w:val="1650"/>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7418C9">
            <w:pPr>
              <w:spacing w:after="0" w:line="240" w:lineRule="auto"/>
              <w:jc w:val="right"/>
              <w:rPr>
                <w:rFonts w:ascii="Times New Roman" w:hAnsi="Times New Roman" w:cs="Times New Roman"/>
                <w:sz w:val="24"/>
                <w:szCs w:val="24"/>
              </w:rPr>
            </w:pPr>
          </w:p>
        </w:tc>
        <w:tc>
          <w:tcPr>
            <w:tcW w:w="3225" w:type="dxa"/>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913BE0">
            <w:pPr>
              <w:spacing w:after="0" w:line="240" w:lineRule="auto"/>
              <w:jc w:val="both"/>
              <w:rPr>
                <w:rFonts w:ascii="Times New Roman" w:hAnsi="Times New Roman" w:cs="Times New Roman"/>
                <w:sz w:val="24"/>
                <w:szCs w:val="24"/>
              </w:rPr>
            </w:pPr>
          </w:p>
        </w:tc>
        <w:tc>
          <w:tcPr>
            <w:tcW w:w="2299" w:type="dxa"/>
            <w:gridSpan w:val="2"/>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913BE0">
            <w:pPr>
              <w:spacing w:after="0" w:line="240" w:lineRule="auto"/>
              <w:jc w:val="both"/>
              <w:rPr>
                <w:rFonts w:ascii="Times New Roman" w:hAnsi="Times New Roman" w:cs="Times New Roman"/>
                <w:sz w:val="24"/>
                <w:szCs w:val="24"/>
              </w:rPr>
            </w:pPr>
          </w:p>
        </w:tc>
        <w:tc>
          <w:tcPr>
            <w:tcW w:w="4817" w:type="dxa"/>
            <w:gridSpan w:val="2"/>
            <w:tcBorders>
              <w:top w:val="single" w:sz="4" w:space="0" w:color="auto"/>
              <w:left w:val="single" w:sz="4" w:space="0" w:color="auto"/>
              <w:bottom w:val="single" w:sz="4" w:space="0" w:color="auto"/>
              <w:right w:val="single" w:sz="4" w:space="0" w:color="auto"/>
            </w:tcBorders>
            <w:hideMark/>
          </w:tcPr>
          <w:p w:rsidR="00913BE0" w:rsidRPr="007418C9" w:rsidRDefault="00913BE0"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поставленных на кадастровый учет границ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tc>
        <w:tc>
          <w:tcPr>
            <w:tcW w:w="1842" w:type="dxa"/>
            <w:tcBorders>
              <w:top w:val="single" w:sz="4" w:space="0" w:color="auto"/>
              <w:left w:val="single" w:sz="4" w:space="0" w:color="auto"/>
              <w:bottom w:val="single" w:sz="4" w:space="0" w:color="auto"/>
              <w:right w:val="single" w:sz="4" w:space="0" w:color="auto"/>
            </w:tcBorders>
          </w:tcPr>
          <w:p w:rsidR="00913BE0" w:rsidRPr="007418C9" w:rsidRDefault="00913BE0" w:rsidP="00913BE0">
            <w:pPr>
              <w:spacing w:after="0" w:line="240" w:lineRule="auto"/>
              <w:jc w:val="center"/>
              <w:rPr>
                <w:rFonts w:ascii="Times New Roman" w:hAnsi="Times New Roman" w:cs="Times New Roman"/>
                <w:sz w:val="24"/>
                <w:szCs w:val="24"/>
              </w:rPr>
            </w:pPr>
          </w:p>
          <w:p w:rsidR="00913BE0" w:rsidRPr="007418C9" w:rsidRDefault="00913BE0"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p w:rsidR="00913BE0" w:rsidRPr="007418C9" w:rsidRDefault="00913BE0" w:rsidP="00913BE0">
            <w:pPr>
              <w:spacing w:after="0" w:line="240" w:lineRule="auto"/>
              <w:jc w:val="cente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913BE0" w:rsidRPr="007418C9" w:rsidRDefault="00913BE0" w:rsidP="00A1227C">
            <w:pPr>
              <w:spacing w:after="0" w:line="240" w:lineRule="auto"/>
              <w:jc w:val="center"/>
              <w:rPr>
                <w:rFonts w:ascii="Times New Roman" w:hAnsi="Times New Roman" w:cs="Times New Roman"/>
                <w:sz w:val="24"/>
                <w:szCs w:val="24"/>
              </w:rPr>
            </w:pPr>
          </w:p>
          <w:p w:rsidR="00913BE0" w:rsidRPr="007418C9" w:rsidRDefault="00913BE0" w:rsidP="00A1227C">
            <w:pPr>
              <w:spacing w:after="0" w:line="240" w:lineRule="auto"/>
              <w:jc w:val="center"/>
              <w:rPr>
                <w:rFonts w:ascii="Times New Roman" w:hAnsi="Times New Roman" w:cs="Times New Roman"/>
                <w:sz w:val="24"/>
                <w:szCs w:val="24"/>
              </w:rPr>
            </w:pPr>
          </w:p>
          <w:p w:rsidR="00913BE0" w:rsidRPr="007418C9" w:rsidRDefault="00913BE0" w:rsidP="00A12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913BE0" w:rsidRPr="007418C9" w:rsidTr="00913BE0">
        <w:trPr>
          <w:trHeight w:val="1461"/>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7418C9">
            <w:pPr>
              <w:spacing w:after="0" w:line="240" w:lineRule="auto"/>
              <w:jc w:val="right"/>
              <w:rPr>
                <w:rFonts w:ascii="Times New Roman" w:hAnsi="Times New Roman" w:cs="Times New Roman"/>
                <w:sz w:val="24"/>
                <w:szCs w:val="24"/>
              </w:rPr>
            </w:pPr>
          </w:p>
        </w:tc>
        <w:tc>
          <w:tcPr>
            <w:tcW w:w="3225" w:type="dxa"/>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913BE0">
            <w:pPr>
              <w:spacing w:after="0" w:line="240" w:lineRule="auto"/>
              <w:jc w:val="both"/>
              <w:rPr>
                <w:rFonts w:ascii="Times New Roman" w:hAnsi="Times New Roman" w:cs="Times New Roman"/>
                <w:sz w:val="24"/>
                <w:szCs w:val="24"/>
              </w:rPr>
            </w:pPr>
          </w:p>
        </w:tc>
        <w:tc>
          <w:tcPr>
            <w:tcW w:w="2299" w:type="dxa"/>
            <w:gridSpan w:val="2"/>
            <w:vMerge/>
            <w:tcBorders>
              <w:top w:val="single" w:sz="4" w:space="0" w:color="auto"/>
              <w:left w:val="single" w:sz="4" w:space="0" w:color="auto"/>
              <w:bottom w:val="single" w:sz="4" w:space="0" w:color="auto"/>
              <w:right w:val="single" w:sz="4" w:space="0" w:color="auto"/>
            </w:tcBorders>
            <w:vAlign w:val="center"/>
            <w:hideMark/>
          </w:tcPr>
          <w:p w:rsidR="00913BE0" w:rsidRPr="007418C9" w:rsidRDefault="00913BE0" w:rsidP="00913BE0">
            <w:pPr>
              <w:spacing w:after="0" w:line="240" w:lineRule="auto"/>
              <w:jc w:val="both"/>
              <w:rPr>
                <w:rFonts w:ascii="Times New Roman" w:hAnsi="Times New Roman" w:cs="Times New Roman"/>
                <w:sz w:val="24"/>
                <w:szCs w:val="24"/>
              </w:rPr>
            </w:pPr>
          </w:p>
        </w:tc>
        <w:tc>
          <w:tcPr>
            <w:tcW w:w="4817" w:type="dxa"/>
            <w:gridSpan w:val="2"/>
            <w:tcBorders>
              <w:top w:val="single" w:sz="4" w:space="0" w:color="auto"/>
              <w:left w:val="single" w:sz="4" w:space="0" w:color="auto"/>
              <w:bottom w:val="single" w:sz="4" w:space="0" w:color="auto"/>
              <w:right w:val="single" w:sz="4" w:space="0" w:color="auto"/>
            </w:tcBorders>
            <w:hideMark/>
          </w:tcPr>
          <w:p w:rsidR="00913BE0" w:rsidRPr="007418C9" w:rsidRDefault="00913BE0"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Количество поставленных на кадастровый учет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tc>
        <w:tc>
          <w:tcPr>
            <w:tcW w:w="1842" w:type="dxa"/>
            <w:tcBorders>
              <w:top w:val="single" w:sz="4" w:space="0" w:color="auto"/>
              <w:left w:val="single" w:sz="4" w:space="0" w:color="auto"/>
              <w:bottom w:val="single" w:sz="4" w:space="0" w:color="auto"/>
              <w:right w:val="single" w:sz="4" w:space="0" w:color="auto"/>
            </w:tcBorders>
            <w:hideMark/>
          </w:tcPr>
          <w:p w:rsidR="00913BE0" w:rsidRPr="007418C9" w:rsidRDefault="00913BE0"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1846" w:type="dxa"/>
            <w:tcBorders>
              <w:top w:val="single" w:sz="4" w:space="0" w:color="auto"/>
              <w:left w:val="single" w:sz="4" w:space="0" w:color="auto"/>
              <w:bottom w:val="single" w:sz="4" w:space="0" w:color="auto"/>
              <w:right w:val="single" w:sz="4" w:space="0" w:color="auto"/>
            </w:tcBorders>
          </w:tcPr>
          <w:p w:rsidR="00913BE0" w:rsidRPr="007418C9" w:rsidRDefault="00913BE0" w:rsidP="00A12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7418C9" w:rsidRPr="007418C9" w:rsidRDefault="007418C9" w:rsidP="007418C9">
      <w:pPr>
        <w:spacing w:after="0" w:line="240" w:lineRule="auto"/>
        <w:jc w:val="right"/>
        <w:rPr>
          <w:rFonts w:ascii="Times New Roman" w:hAnsi="Times New Roman" w:cs="Times New Roman"/>
          <w:sz w:val="24"/>
          <w:szCs w:val="24"/>
        </w:rPr>
      </w:pPr>
    </w:p>
    <w:p w:rsidR="00466A75" w:rsidRDefault="00466A75">
      <w:pPr>
        <w:rPr>
          <w:rFonts w:ascii="Times New Roman" w:hAnsi="Times New Roman" w:cs="Times New Roman"/>
          <w:sz w:val="24"/>
          <w:szCs w:val="24"/>
        </w:rPr>
      </w:pPr>
      <w:r>
        <w:rPr>
          <w:rFonts w:ascii="Times New Roman" w:hAnsi="Times New Roman" w:cs="Times New Roman"/>
          <w:sz w:val="24"/>
          <w:szCs w:val="24"/>
        </w:rPr>
        <w:br w:type="page"/>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lastRenderedPageBreak/>
        <w:t>Приложение 3</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к муниципальной программе «Разработка документов </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территориального планирования, градостроительного</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зонирования и документации по планировке территории</w:t>
      </w:r>
    </w:p>
    <w:p w:rsidR="007418C9" w:rsidRPr="00466A75" w:rsidRDefault="007418C9" w:rsidP="007418C9">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Новоржевского муниципального округа»</w:t>
      </w:r>
    </w:p>
    <w:p w:rsidR="007418C9" w:rsidRPr="007418C9" w:rsidRDefault="007418C9" w:rsidP="007418C9">
      <w:pPr>
        <w:spacing w:after="0" w:line="240" w:lineRule="auto"/>
        <w:jc w:val="right"/>
        <w:rPr>
          <w:rFonts w:ascii="Times New Roman" w:hAnsi="Times New Roman" w:cs="Times New Roman"/>
          <w:sz w:val="24"/>
          <w:szCs w:val="24"/>
        </w:rPr>
      </w:pPr>
    </w:p>
    <w:p w:rsidR="007418C9" w:rsidRPr="007418C9" w:rsidRDefault="007418C9" w:rsidP="00913BE0">
      <w:pPr>
        <w:spacing w:after="0" w:line="240" w:lineRule="auto"/>
        <w:jc w:val="center"/>
        <w:rPr>
          <w:rFonts w:ascii="Times New Roman" w:hAnsi="Times New Roman" w:cs="Times New Roman"/>
          <w:b/>
          <w:sz w:val="24"/>
          <w:szCs w:val="24"/>
        </w:rPr>
      </w:pPr>
      <w:r w:rsidRPr="007418C9">
        <w:rPr>
          <w:rFonts w:ascii="Times New Roman" w:hAnsi="Times New Roman" w:cs="Times New Roman"/>
          <w:b/>
          <w:sz w:val="24"/>
          <w:szCs w:val="24"/>
        </w:rPr>
        <w:t>Прогноз сводных показателей муниципальных заданий на оказание муниципальных услуг (выполненных работ)</w:t>
      </w:r>
    </w:p>
    <w:p w:rsidR="007418C9" w:rsidRPr="007418C9" w:rsidRDefault="007418C9" w:rsidP="00913BE0">
      <w:pPr>
        <w:spacing w:after="0" w:line="240" w:lineRule="auto"/>
        <w:jc w:val="center"/>
        <w:rPr>
          <w:rFonts w:ascii="Times New Roman" w:hAnsi="Times New Roman" w:cs="Times New Roman"/>
          <w:b/>
          <w:sz w:val="24"/>
          <w:szCs w:val="24"/>
        </w:rPr>
      </w:pPr>
      <w:r w:rsidRPr="007418C9">
        <w:rPr>
          <w:rFonts w:ascii="Times New Roman" w:hAnsi="Times New Roman" w:cs="Times New Roman"/>
          <w:b/>
          <w:sz w:val="24"/>
          <w:szCs w:val="24"/>
        </w:rPr>
        <w:t>муниципальными учреждениями в рамках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66"/>
        <w:gridCol w:w="1417"/>
        <w:gridCol w:w="993"/>
        <w:gridCol w:w="992"/>
        <w:gridCol w:w="992"/>
        <w:gridCol w:w="1134"/>
        <w:gridCol w:w="992"/>
        <w:gridCol w:w="993"/>
        <w:gridCol w:w="850"/>
        <w:gridCol w:w="911"/>
        <w:gridCol w:w="790"/>
        <w:gridCol w:w="830"/>
      </w:tblGrid>
      <w:tr w:rsidR="007418C9" w:rsidRPr="007418C9" w:rsidTr="00B82424">
        <w:tc>
          <w:tcPr>
            <w:tcW w:w="720" w:type="dxa"/>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w:t>
            </w:r>
          </w:p>
        </w:tc>
        <w:tc>
          <w:tcPr>
            <w:tcW w:w="2966" w:type="dxa"/>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Наименование подпрограммы муниципальной программы, ведомственной целевой программы, основного мероприятия, муниципальной услуги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Наименование показателя объема, услуги (работы), единица измерения</w:t>
            </w:r>
          </w:p>
        </w:tc>
        <w:tc>
          <w:tcPr>
            <w:tcW w:w="5103" w:type="dxa"/>
            <w:gridSpan w:val="5"/>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Значение показателя объема услуги (работы)</w:t>
            </w:r>
          </w:p>
        </w:tc>
        <w:tc>
          <w:tcPr>
            <w:tcW w:w="4374" w:type="dxa"/>
            <w:gridSpan w:val="5"/>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Расходы на оказание муниципальной услуги (выполнение работы) тыс</w:t>
            </w:r>
            <w:proofErr w:type="gramStart"/>
            <w:r w:rsidRPr="007418C9">
              <w:rPr>
                <w:rFonts w:ascii="Times New Roman" w:hAnsi="Times New Roman" w:cs="Times New Roman"/>
                <w:sz w:val="24"/>
                <w:szCs w:val="24"/>
              </w:rPr>
              <w:t>.р</w:t>
            </w:r>
            <w:proofErr w:type="gramEnd"/>
            <w:r w:rsidRPr="007418C9">
              <w:rPr>
                <w:rFonts w:ascii="Times New Roman" w:hAnsi="Times New Roman" w:cs="Times New Roman"/>
                <w:sz w:val="24"/>
                <w:szCs w:val="24"/>
              </w:rPr>
              <w:t>уб.</w:t>
            </w:r>
          </w:p>
        </w:tc>
      </w:tr>
      <w:tr w:rsidR="007418C9" w:rsidRPr="007418C9" w:rsidTr="00B82424">
        <w:tc>
          <w:tcPr>
            <w:tcW w:w="720"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2027</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2028</w:t>
            </w:r>
          </w:p>
        </w:tc>
        <w:tc>
          <w:tcPr>
            <w:tcW w:w="99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2025</w:t>
            </w:r>
          </w:p>
        </w:tc>
        <w:tc>
          <w:tcPr>
            <w:tcW w:w="911"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2026</w:t>
            </w:r>
          </w:p>
        </w:tc>
        <w:tc>
          <w:tcPr>
            <w:tcW w:w="79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2027</w:t>
            </w:r>
          </w:p>
        </w:tc>
        <w:tc>
          <w:tcPr>
            <w:tcW w:w="83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2028</w:t>
            </w:r>
          </w:p>
        </w:tc>
      </w:tr>
      <w:tr w:rsidR="007418C9" w:rsidRPr="007418C9" w:rsidTr="00B82424">
        <w:trPr>
          <w:trHeight w:val="299"/>
        </w:trPr>
        <w:tc>
          <w:tcPr>
            <w:tcW w:w="72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2966"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10</w:t>
            </w:r>
          </w:p>
        </w:tc>
        <w:tc>
          <w:tcPr>
            <w:tcW w:w="911"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11</w:t>
            </w:r>
          </w:p>
          <w:p w:rsidR="007418C9" w:rsidRPr="007418C9" w:rsidRDefault="007418C9" w:rsidP="00913BE0">
            <w:pPr>
              <w:spacing w:after="0" w:line="240" w:lineRule="auto"/>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12</w:t>
            </w:r>
          </w:p>
          <w:p w:rsidR="007418C9" w:rsidRPr="007418C9" w:rsidRDefault="007418C9" w:rsidP="00913BE0">
            <w:pPr>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13</w:t>
            </w:r>
          </w:p>
          <w:p w:rsidR="007418C9" w:rsidRPr="007418C9" w:rsidRDefault="007418C9" w:rsidP="00913BE0">
            <w:pPr>
              <w:spacing w:after="0" w:line="240" w:lineRule="auto"/>
              <w:jc w:val="center"/>
              <w:rPr>
                <w:rFonts w:ascii="Times New Roman" w:hAnsi="Times New Roman" w:cs="Times New Roman"/>
                <w:sz w:val="24"/>
                <w:szCs w:val="24"/>
              </w:rPr>
            </w:pPr>
          </w:p>
        </w:tc>
      </w:tr>
      <w:tr w:rsidR="007418C9" w:rsidRPr="007418C9" w:rsidTr="007418C9">
        <w:trPr>
          <w:trHeight w:val="299"/>
        </w:trPr>
        <w:tc>
          <w:tcPr>
            <w:tcW w:w="72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w:t>
            </w:r>
          </w:p>
        </w:tc>
        <w:tc>
          <w:tcPr>
            <w:tcW w:w="13860" w:type="dxa"/>
            <w:gridSpan w:val="12"/>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b/>
                <w:sz w:val="24"/>
                <w:szCs w:val="24"/>
              </w:rPr>
              <w:t>Подпрограмма 1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7418C9" w:rsidRPr="007418C9" w:rsidTr="00B82424">
        <w:trPr>
          <w:trHeight w:val="299"/>
        </w:trPr>
        <w:tc>
          <w:tcPr>
            <w:tcW w:w="720" w:type="dxa"/>
            <w:tcBorders>
              <w:top w:val="single" w:sz="4" w:space="0" w:color="auto"/>
              <w:left w:val="single" w:sz="4" w:space="0" w:color="auto"/>
              <w:bottom w:val="single" w:sz="4" w:space="0" w:color="auto"/>
              <w:right w:val="single" w:sz="4" w:space="0" w:color="auto"/>
            </w:tcBorders>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1.1.</w:t>
            </w:r>
          </w:p>
        </w:tc>
        <w:tc>
          <w:tcPr>
            <w:tcW w:w="2966" w:type="dxa"/>
            <w:tcBorders>
              <w:top w:val="single" w:sz="4" w:space="0" w:color="auto"/>
              <w:left w:val="single" w:sz="4" w:space="0" w:color="auto"/>
              <w:bottom w:val="single" w:sz="4" w:space="0" w:color="auto"/>
              <w:right w:val="nil"/>
            </w:tcBorders>
          </w:tcPr>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Основное мероприятие 1.1</w:t>
            </w:r>
          </w:p>
          <w:p w:rsidR="007418C9" w:rsidRPr="007418C9" w:rsidRDefault="007418C9" w:rsidP="00913BE0">
            <w:pPr>
              <w:spacing w:after="0" w:line="240" w:lineRule="auto"/>
              <w:jc w:val="both"/>
              <w:rPr>
                <w:rFonts w:ascii="Times New Roman" w:hAnsi="Times New Roman" w:cs="Times New Roman"/>
                <w:sz w:val="24"/>
                <w:szCs w:val="24"/>
              </w:rPr>
            </w:pPr>
            <w:r w:rsidRPr="007418C9">
              <w:rPr>
                <w:rFonts w:ascii="Times New Roman" w:hAnsi="Times New Roman" w:cs="Times New Roman"/>
                <w:sz w:val="24"/>
                <w:szCs w:val="24"/>
              </w:rPr>
              <w:t>«Разработка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7418C9" w:rsidRPr="007418C9" w:rsidRDefault="007418C9" w:rsidP="007418C9">
            <w:pPr>
              <w:spacing w:after="0" w:line="240" w:lineRule="auto"/>
              <w:jc w:val="righ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nil"/>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nil"/>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nil"/>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nil"/>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nil"/>
            </w:tcBorders>
            <w:vAlign w:val="center"/>
            <w:hideMark/>
          </w:tcPr>
          <w:p w:rsidR="007418C9" w:rsidRPr="007418C9" w:rsidRDefault="00B82424"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nil"/>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nil"/>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16</w:t>
            </w:r>
            <w:r w:rsidR="00913BE0">
              <w:rPr>
                <w:rFonts w:ascii="Times New Roman"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913BE0"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007418C9" w:rsidRPr="007418C9">
              <w:rPr>
                <w:rFonts w:ascii="Times New Roman" w:hAnsi="Times New Roman" w:cs="Times New Roman"/>
                <w:sz w:val="24"/>
                <w:szCs w:val="24"/>
              </w:rPr>
              <w:t>,0</w:t>
            </w:r>
          </w:p>
        </w:tc>
        <w:tc>
          <w:tcPr>
            <w:tcW w:w="911"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B82424"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r w:rsidR="007418C9" w:rsidRPr="007418C9">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B82424" w:rsidP="0091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r w:rsidR="007418C9" w:rsidRPr="007418C9">
              <w:rPr>
                <w:rFonts w:ascii="Times New Roman" w:hAnsi="Times New Roman" w:cs="Times New Roman"/>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hideMark/>
          </w:tcPr>
          <w:p w:rsidR="007418C9" w:rsidRPr="007418C9" w:rsidRDefault="007418C9" w:rsidP="00913BE0">
            <w:pPr>
              <w:spacing w:after="0" w:line="240" w:lineRule="auto"/>
              <w:jc w:val="center"/>
              <w:rPr>
                <w:rFonts w:ascii="Times New Roman" w:hAnsi="Times New Roman" w:cs="Times New Roman"/>
                <w:sz w:val="24"/>
                <w:szCs w:val="24"/>
              </w:rPr>
            </w:pPr>
            <w:r w:rsidRPr="007418C9">
              <w:rPr>
                <w:rFonts w:ascii="Times New Roman" w:hAnsi="Times New Roman" w:cs="Times New Roman"/>
                <w:sz w:val="24"/>
                <w:szCs w:val="24"/>
              </w:rPr>
              <w:t>0</w:t>
            </w:r>
          </w:p>
        </w:tc>
      </w:tr>
    </w:tbl>
    <w:p w:rsidR="007418C9" w:rsidRPr="007418C9" w:rsidRDefault="007418C9" w:rsidP="007418C9">
      <w:pPr>
        <w:spacing w:after="0" w:line="240" w:lineRule="auto"/>
        <w:jc w:val="right"/>
        <w:rPr>
          <w:rFonts w:ascii="Times New Roman" w:hAnsi="Times New Roman" w:cs="Times New Roman"/>
          <w:sz w:val="24"/>
          <w:szCs w:val="24"/>
        </w:rPr>
      </w:pPr>
    </w:p>
    <w:p w:rsidR="00A5111A" w:rsidRPr="00466A75" w:rsidRDefault="00466A75" w:rsidP="00A5111A">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lastRenderedPageBreak/>
        <w:t xml:space="preserve"> </w:t>
      </w:r>
      <w:r w:rsidR="00373D92" w:rsidRPr="00466A75">
        <w:rPr>
          <w:rFonts w:ascii="Times New Roman" w:hAnsi="Times New Roman" w:cs="Times New Roman"/>
          <w:sz w:val="24"/>
          <w:szCs w:val="24"/>
        </w:rPr>
        <w:t>«</w:t>
      </w:r>
      <w:r w:rsidR="003E48E3" w:rsidRPr="00466A75">
        <w:rPr>
          <w:rFonts w:ascii="Times New Roman" w:hAnsi="Times New Roman" w:cs="Times New Roman"/>
          <w:sz w:val="24"/>
          <w:szCs w:val="24"/>
        </w:rPr>
        <w:t>Приложение 4</w:t>
      </w:r>
    </w:p>
    <w:p w:rsidR="00A5111A" w:rsidRPr="00466A75" w:rsidRDefault="00A5111A" w:rsidP="00A5111A">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к муниципальной программе «Разработка документов </w:t>
      </w:r>
    </w:p>
    <w:p w:rsidR="00A5111A" w:rsidRPr="00466A75" w:rsidRDefault="00A5111A" w:rsidP="00A5111A">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территориального планирования, градостроительного</w:t>
      </w:r>
    </w:p>
    <w:p w:rsidR="00A5111A" w:rsidRPr="00466A75" w:rsidRDefault="00A5111A" w:rsidP="00A5111A">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зонирования и документации по планировке территории</w:t>
      </w:r>
    </w:p>
    <w:p w:rsidR="00A5111A" w:rsidRPr="00466A75" w:rsidRDefault="00A5111A" w:rsidP="00A5111A">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Новоржевского муниципального округа»</w:t>
      </w:r>
    </w:p>
    <w:p w:rsidR="00A5111A" w:rsidRDefault="00A5111A" w:rsidP="00A5111A">
      <w:pPr>
        <w:spacing w:after="0" w:line="240" w:lineRule="auto"/>
        <w:jc w:val="right"/>
        <w:rPr>
          <w:rFonts w:ascii="Times New Roman" w:hAnsi="Times New Roman" w:cs="Times New Roman"/>
          <w:sz w:val="24"/>
          <w:szCs w:val="24"/>
        </w:rPr>
      </w:pPr>
    </w:p>
    <w:p w:rsidR="00A5111A" w:rsidRDefault="00A5111A" w:rsidP="00A51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реализации муниципальной программы за счет средств бюджета муниципального образования</w:t>
      </w:r>
    </w:p>
    <w:tbl>
      <w:tblPr>
        <w:tblW w:w="14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2086"/>
        <w:gridCol w:w="1607"/>
        <w:gridCol w:w="1578"/>
        <w:gridCol w:w="1846"/>
        <w:gridCol w:w="1602"/>
        <w:gridCol w:w="1752"/>
        <w:gridCol w:w="1630"/>
      </w:tblGrid>
      <w:tr w:rsidR="003E48E3" w:rsidRPr="003E48E3" w:rsidTr="00540B18">
        <w:trPr>
          <w:trHeight w:val="390"/>
        </w:trPr>
        <w:tc>
          <w:tcPr>
            <w:tcW w:w="2664" w:type="dxa"/>
            <w:vMerge w:val="restart"/>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Наименование программы, подпрограммы, ведомственной целевой программы, основного мероприятия, мероприятия</w:t>
            </w:r>
          </w:p>
        </w:tc>
        <w:tc>
          <w:tcPr>
            <w:tcW w:w="2086" w:type="dxa"/>
            <w:vMerge w:val="restart"/>
          </w:tcPr>
          <w:p w:rsidR="003E48E3" w:rsidRPr="003E48E3" w:rsidRDefault="003E48E3" w:rsidP="003E48E3">
            <w:pPr>
              <w:spacing w:after="0" w:line="240" w:lineRule="auto"/>
              <w:jc w:val="center"/>
              <w:rPr>
                <w:rFonts w:ascii="Times New Roman" w:hAnsi="Times New Roman" w:cs="Times New Roman"/>
                <w:sz w:val="24"/>
                <w:szCs w:val="24"/>
              </w:rPr>
            </w:pPr>
          </w:p>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Ответственный исполнитель, соисполнители, участники, исполнители мероприятий</w:t>
            </w:r>
          </w:p>
        </w:tc>
        <w:tc>
          <w:tcPr>
            <w:tcW w:w="8385" w:type="dxa"/>
            <w:gridSpan w:val="5"/>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Расходы (тыс. руб.), годы</w:t>
            </w:r>
          </w:p>
          <w:p w:rsidR="003E48E3" w:rsidRPr="003E48E3" w:rsidRDefault="003E48E3" w:rsidP="003E48E3">
            <w:pPr>
              <w:spacing w:after="0" w:line="240" w:lineRule="auto"/>
              <w:jc w:val="center"/>
              <w:rPr>
                <w:rFonts w:ascii="Times New Roman" w:hAnsi="Times New Roman" w:cs="Times New Roman"/>
                <w:sz w:val="24"/>
                <w:szCs w:val="24"/>
              </w:rPr>
            </w:pPr>
          </w:p>
        </w:tc>
        <w:tc>
          <w:tcPr>
            <w:tcW w:w="1630" w:type="dxa"/>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Всего</w:t>
            </w:r>
          </w:p>
        </w:tc>
      </w:tr>
      <w:tr w:rsidR="003E48E3" w:rsidRPr="003E48E3" w:rsidTr="00540B18">
        <w:trPr>
          <w:trHeight w:val="150"/>
        </w:trPr>
        <w:tc>
          <w:tcPr>
            <w:tcW w:w="2664" w:type="dxa"/>
            <w:vMerge/>
          </w:tcPr>
          <w:p w:rsidR="003E48E3" w:rsidRPr="003E48E3" w:rsidRDefault="003E48E3" w:rsidP="003E48E3">
            <w:pPr>
              <w:spacing w:after="0" w:line="240" w:lineRule="auto"/>
              <w:jc w:val="center"/>
              <w:rPr>
                <w:rFonts w:ascii="Times New Roman" w:hAnsi="Times New Roman" w:cs="Times New Roman"/>
                <w:sz w:val="24"/>
                <w:szCs w:val="24"/>
              </w:rPr>
            </w:pPr>
          </w:p>
        </w:tc>
        <w:tc>
          <w:tcPr>
            <w:tcW w:w="2086" w:type="dxa"/>
            <w:vMerge/>
          </w:tcPr>
          <w:p w:rsidR="003E48E3" w:rsidRPr="003E48E3" w:rsidRDefault="003E48E3" w:rsidP="003E48E3">
            <w:pPr>
              <w:spacing w:after="0" w:line="240" w:lineRule="auto"/>
              <w:jc w:val="center"/>
              <w:rPr>
                <w:rFonts w:ascii="Times New Roman" w:hAnsi="Times New Roman" w:cs="Times New Roman"/>
                <w:sz w:val="24"/>
                <w:szCs w:val="24"/>
              </w:rPr>
            </w:pPr>
          </w:p>
        </w:tc>
        <w:tc>
          <w:tcPr>
            <w:tcW w:w="1607"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2024 год</w:t>
            </w:r>
          </w:p>
        </w:tc>
        <w:tc>
          <w:tcPr>
            <w:tcW w:w="1578"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2025 год</w:t>
            </w:r>
          </w:p>
        </w:tc>
        <w:tc>
          <w:tcPr>
            <w:tcW w:w="1846"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2026 год</w:t>
            </w:r>
          </w:p>
        </w:tc>
        <w:tc>
          <w:tcPr>
            <w:tcW w:w="1602"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2027 год</w:t>
            </w:r>
          </w:p>
        </w:tc>
        <w:tc>
          <w:tcPr>
            <w:tcW w:w="1752"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2028 год</w:t>
            </w:r>
          </w:p>
        </w:tc>
        <w:tc>
          <w:tcPr>
            <w:tcW w:w="1630"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p>
        </w:tc>
      </w:tr>
      <w:tr w:rsidR="003E48E3" w:rsidRPr="003E48E3" w:rsidTr="003E48E3">
        <w:trPr>
          <w:trHeight w:val="2997"/>
        </w:trPr>
        <w:tc>
          <w:tcPr>
            <w:tcW w:w="2664"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Муниципальная программа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3E48E3" w:rsidRPr="003E48E3" w:rsidRDefault="003E48E3" w:rsidP="00FA091C">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w:t>
            </w:r>
            <w:r w:rsidR="00FA091C">
              <w:rPr>
                <w:rFonts w:ascii="Times New Roman" w:hAnsi="Times New Roman" w:cs="Times New Roman"/>
                <w:sz w:val="24"/>
                <w:szCs w:val="24"/>
              </w:rPr>
              <w:t>16</w:t>
            </w:r>
            <w:r w:rsidRPr="003E48E3">
              <w:rPr>
                <w:rFonts w:ascii="Times New Roman" w:hAnsi="Times New Roman" w:cs="Times New Roman"/>
                <w:sz w:val="24"/>
                <w:szCs w:val="24"/>
              </w:rPr>
              <w:t>,0</w:t>
            </w:r>
          </w:p>
        </w:tc>
        <w:tc>
          <w:tcPr>
            <w:tcW w:w="1578" w:type="dxa"/>
            <w:vAlign w:val="center"/>
          </w:tcPr>
          <w:p w:rsidR="003E48E3" w:rsidRPr="003E48E3" w:rsidRDefault="00FA091C" w:rsidP="003E48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003E48E3" w:rsidRPr="003E48E3">
              <w:rPr>
                <w:rFonts w:ascii="Times New Roman" w:hAnsi="Times New Roman" w:cs="Times New Roman"/>
                <w:sz w:val="24"/>
                <w:szCs w:val="24"/>
              </w:rPr>
              <w:t>0</w:t>
            </w:r>
          </w:p>
        </w:tc>
        <w:tc>
          <w:tcPr>
            <w:tcW w:w="1846" w:type="dxa"/>
            <w:vAlign w:val="center"/>
          </w:tcPr>
          <w:p w:rsidR="003E48E3" w:rsidRPr="003E48E3" w:rsidRDefault="00AD2559" w:rsidP="00AD25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r w:rsidR="003E48E3" w:rsidRPr="003E48E3">
              <w:rPr>
                <w:rFonts w:ascii="Times New Roman" w:hAnsi="Times New Roman" w:cs="Times New Roman"/>
                <w:sz w:val="24"/>
                <w:szCs w:val="24"/>
              </w:rPr>
              <w:t>0,0</w:t>
            </w:r>
          </w:p>
        </w:tc>
        <w:tc>
          <w:tcPr>
            <w:tcW w:w="1602" w:type="dxa"/>
            <w:vAlign w:val="center"/>
          </w:tcPr>
          <w:p w:rsidR="003E48E3" w:rsidRPr="003E48E3" w:rsidRDefault="00AD2559" w:rsidP="003E48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1752"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3E48E3" w:rsidRPr="003E48E3" w:rsidRDefault="00FA091C" w:rsidP="00AD25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3792</w:t>
            </w:r>
            <w:r w:rsidR="003E48E3" w:rsidRPr="003E48E3">
              <w:rPr>
                <w:rFonts w:ascii="Times New Roman" w:hAnsi="Times New Roman" w:cs="Times New Roman"/>
                <w:sz w:val="24"/>
                <w:szCs w:val="24"/>
              </w:rPr>
              <w:t>,0</w:t>
            </w:r>
          </w:p>
        </w:tc>
      </w:tr>
      <w:tr w:rsidR="00FA091C" w:rsidRPr="003E48E3" w:rsidTr="00540B18">
        <w:trPr>
          <w:trHeight w:val="1696"/>
        </w:trPr>
        <w:tc>
          <w:tcPr>
            <w:tcW w:w="2664" w:type="dxa"/>
          </w:tcPr>
          <w:p w:rsidR="00FA091C" w:rsidRPr="003E48E3" w:rsidRDefault="00FA091C"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Подпрограмма 1</w:t>
            </w:r>
          </w:p>
          <w:p w:rsidR="00FA091C" w:rsidRPr="003E48E3" w:rsidRDefault="00FA091C"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 xml:space="preserve">«Разработка документов территориального планирования, градостроительного планирования и </w:t>
            </w:r>
            <w:r w:rsidRPr="003E48E3">
              <w:rPr>
                <w:rFonts w:ascii="Times New Roman" w:hAnsi="Times New Roman" w:cs="Times New Roman"/>
                <w:sz w:val="24"/>
                <w:szCs w:val="24"/>
              </w:rPr>
              <w:lastRenderedPageBreak/>
              <w:t>документации по планировке территории Новоржевского муниципального округа</w:t>
            </w:r>
          </w:p>
        </w:tc>
        <w:tc>
          <w:tcPr>
            <w:tcW w:w="2086" w:type="dxa"/>
          </w:tcPr>
          <w:p w:rsidR="00FA091C" w:rsidRPr="003E48E3" w:rsidRDefault="00FA091C"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lastRenderedPageBreak/>
              <w:t>Администрация Новоржевского муниципального округа</w:t>
            </w:r>
          </w:p>
        </w:tc>
        <w:tc>
          <w:tcPr>
            <w:tcW w:w="1607" w:type="dxa"/>
            <w:vAlign w:val="center"/>
          </w:tcPr>
          <w:p w:rsidR="00FA091C" w:rsidRPr="003E48E3" w:rsidRDefault="00FA091C" w:rsidP="007418C9">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w:t>
            </w:r>
            <w:r>
              <w:rPr>
                <w:rFonts w:ascii="Times New Roman" w:hAnsi="Times New Roman" w:cs="Times New Roman"/>
                <w:sz w:val="24"/>
                <w:szCs w:val="24"/>
              </w:rPr>
              <w:t>16</w:t>
            </w:r>
            <w:r w:rsidRPr="003E48E3">
              <w:rPr>
                <w:rFonts w:ascii="Times New Roman" w:hAnsi="Times New Roman" w:cs="Times New Roman"/>
                <w:sz w:val="24"/>
                <w:szCs w:val="24"/>
              </w:rPr>
              <w:t>,0</w:t>
            </w:r>
          </w:p>
        </w:tc>
        <w:tc>
          <w:tcPr>
            <w:tcW w:w="1578" w:type="dxa"/>
            <w:vAlign w:val="center"/>
          </w:tcPr>
          <w:p w:rsidR="00FA091C" w:rsidRPr="003E48E3" w:rsidRDefault="00FA091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Pr="003E48E3">
              <w:rPr>
                <w:rFonts w:ascii="Times New Roman" w:hAnsi="Times New Roman" w:cs="Times New Roman"/>
                <w:sz w:val="24"/>
                <w:szCs w:val="24"/>
              </w:rPr>
              <w:t>0</w:t>
            </w:r>
          </w:p>
        </w:tc>
        <w:tc>
          <w:tcPr>
            <w:tcW w:w="1846" w:type="dxa"/>
            <w:vAlign w:val="center"/>
          </w:tcPr>
          <w:p w:rsidR="00FA091C" w:rsidRPr="003E48E3"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1120,0</w:t>
            </w:r>
          </w:p>
        </w:tc>
        <w:tc>
          <w:tcPr>
            <w:tcW w:w="1602" w:type="dxa"/>
            <w:vAlign w:val="center"/>
          </w:tcPr>
          <w:p w:rsidR="00FA091C" w:rsidRPr="003E48E3"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1752" w:type="dxa"/>
            <w:vAlign w:val="center"/>
          </w:tcPr>
          <w:p w:rsidR="00FA091C" w:rsidRPr="003E48E3" w:rsidRDefault="00FA091C"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FA091C" w:rsidRPr="003E48E3" w:rsidRDefault="00FA091C" w:rsidP="00AD25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3792</w:t>
            </w:r>
            <w:r w:rsidRPr="003E48E3">
              <w:rPr>
                <w:rFonts w:ascii="Times New Roman" w:hAnsi="Times New Roman" w:cs="Times New Roman"/>
                <w:sz w:val="24"/>
                <w:szCs w:val="24"/>
              </w:rPr>
              <w:t>,0</w:t>
            </w:r>
          </w:p>
        </w:tc>
      </w:tr>
      <w:tr w:rsidR="00FA091C" w:rsidRPr="003E48E3" w:rsidTr="00540B18">
        <w:trPr>
          <w:trHeight w:val="360"/>
        </w:trPr>
        <w:tc>
          <w:tcPr>
            <w:tcW w:w="2664" w:type="dxa"/>
          </w:tcPr>
          <w:p w:rsidR="00FA091C" w:rsidRPr="003E48E3" w:rsidRDefault="00FA091C" w:rsidP="003E48E3">
            <w:pPr>
              <w:spacing w:after="0" w:line="240" w:lineRule="auto"/>
              <w:rPr>
                <w:rFonts w:ascii="Times New Roman" w:hAnsi="Times New Roman" w:cs="Times New Roman"/>
                <w:sz w:val="24"/>
                <w:szCs w:val="24"/>
              </w:rPr>
            </w:pPr>
            <w:r w:rsidRPr="003E48E3">
              <w:rPr>
                <w:rFonts w:ascii="Times New Roman" w:hAnsi="Times New Roman" w:cs="Times New Roman"/>
                <w:b/>
                <w:sz w:val="24"/>
                <w:szCs w:val="24"/>
              </w:rPr>
              <w:lastRenderedPageBreak/>
              <w:t>ОМ 1.1.</w:t>
            </w:r>
            <w:r w:rsidRPr="003E48E3">
              <w:rPr>
                <w:rFonts w:ascii="Times New Roman" w:hAnsi="Times New Roman" w:cs="Times New Roman"/>
                <w:sz w:val="24"/>
                <w:szCs w:val="24"/>
              </w:rPr>
              <w:t xml:space="preserve">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FA091C" w:rsidRPr="003E48E3" w:rsidRDefault="00FA091C"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FA091C" w:rsidRPr="003E48E3" w:rsidRDefault="00FA091C" w:rsidP="007418C9">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w:t>
            </w:r>
            <w:r>
              <w:rPr>
                <w:rFonts w:ascii="Times New Roman" w:hAnsi="Times New Roman" w:cs="Times New Roman"/>
                <w:sz w:val="24"/>
                <w:szCs w:val="24"/>
              </w:rPr>
              <w:t>16</w:t>
            </w:r>
            <w:r w:rsidRPr="003E48E3">
              <w:rPr>
                <w:rFonts w:ascii="Times New Roman" w:hAnsi="Times New Roman" w:cs="Times New Roman"/>
                <w:sz w:val="24"/>
                <w:szCs w:val="24"/>
              </w:rPr>
              <w:t>,0</w:t>
            </w:r>
          </w:p>
        </w:tc>
        <w:tc>
          <w:tcPr>
            <w:tcW w:w="1578" w:type="dxa"/>
            <w:vAlign w:val="center"/>
          </w:tcPr>
          <w:p w:rsidR="00FA091C" w:rsidRPr="003E48E3" w:rsidRDefault="00FA091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Pr="003E48E3">
              <w:rPr>
                <w:rFonts w:ascii="Times New Roman" w:hAnsi="Times New Roman" w:cs="Times New Roman"/>
                <w:sz w:val="24"/>
                <w:szCs w:val="24"/>
              </w:rPr>
              <w:t>0</w:t>
            </w:r>
          </w:p>
        </w:tc>
        <w:tc>
          <w:tcPr>
            <w:tcW w:w="1846" w:type="dxa"/>
            <w:vAlign w:val="center"/>
          </w:tcPr>
          <w:p w:rsidR="00FA091C" w:rsidRPr="003E48E3" w:rsidRDefault="00FA091C" w:rsidP="00AD25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w:t>
            </w:r>
            <w:r w:rsidRPr="003E48E3">
              <w:rPr>
                <w:rFonts w:ascii="Times New Roman" w:hAnsi="Times New Roman" w:cs="Times New Roman"/>
                <w:sz w:val="24"/>
                <w:szCs w:val="24"/>
              </w:rPr>
              <w:t>,0</w:t>
            </w:r>
          </w:p>
        </w:tc>
        <w:tc>
          <w:tcPr>
            <w:tcW w:w="1602" w:type="dxa"/>
            <w:vAlign w:val="center"/>
          </w:tcPr>
          <w:p w:rsidR="00FA091C" w:rsidRPr="003E48E3"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1752" w:type="dxa"/>
            <w:vAlign w:val="center"/>
          </w:tcPr>
          <w:p w:rsidR="00FA091C" w:rsidRPr="003E48E3" w:rsidRDefault="00FA091C"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FA091C" w:rsidRPr="003E48E3" w:rsidRDefault="00FA091C" w:rsidP="00373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3792</w:t>
            </w:r>
            <w:r w:rsidRPr="003E48E3">
              <w:rPr>
                <w:rFonts w:ascii="Times New Roman" w:hAnsi="Times New Roman" w:cs="Times New Roman"/>
                <w:sz w:val="24"/>
                <w:szCs w:val="24"/>
              </w:rPr>
              <w:t>,0</w:t>
            </w:r>
          </w:p>
        </w:tc>
      </w:tr>
      <w:tr w:rsidR="002625A6" w:rsidRPr="003E48E3" w:rsidTr="00540B18">
        <w:trPr>
          <w:trHeight w:val="360"/>
        </w:trPr>
        <w:tc>
          <w:tcPr>
            <w:tcW w:w="2664" w:type="dxa"/>
          </w:tcPr>
          <w:p w:rsidR="002625A6" w:rsidRDefault="002625A6" w:rsidP="003E48E3">
            <w:pPr>
              <w:spacing w:after="0" w:line="240" w:lineRule="auto"/>
              <w:rPr>
                <w:rFonts w:ascii="Times New Roman" w:hAnsi="Times New Roman" w:cs="Times New Roman"/>
                <w:sz w:val="24"/>
                <w:szCs w:val="24"/>
              </w:rPr>
            </w:pPr>
            <w:r>
              <w:rPr>
                <w:rFonts w:ascii="Times New Roman" w:hAnsi="Times New Roman" w:cs="Times New Roman"/>
                <w:b/>
                <w:sz w:val="24"/>
                <w:szCs w:val="24"/>
              </w:rPr>
              <w:t>Мероприятие 1.1.1.</w:t>
            </w:r>
          </w:p>
          <w:p w:rsidR="002625A6" w:rsidRPr="002625A6"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t>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2625A6" w:rsidRPr="003E48E3"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2625A6" w:rsidRPr="003E48E3" w:rsidRDefault="002625A6" w:rsidP="00FA0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FA091C">
              <w:rPr>
                <w:rFonts w:ascii="Times New Roman" w:hAnsi="Times New Roman" w:cs="Times New Roman"/>
                <w:sz w:val="24"/>
                <w:szCs w:val="24"/>
              </w:rPr>
              <w:t>28</w:t>
            </w:r>
            <w:r>
              <w:rPr>
                <w:rFonts w:ascii="Times New Roman" w:hAnsi="Times New Roman" w:cs="Times New Roman"/>
                <w:sz w:val="24"/>
                <w:szCs w:val="24"/>
              </w:rPr>
              <w:t>,0</w:t>
            </w:r>
          </w:p>
        </w:tc>
        <w:tc>
          <w:tcPr>
            <w:tcW w:w="1578" w:type="dxa"/>
            <w:vAlign w:val="center"/>
          </w:tcPr>
          <w:p w:rsidR="002625A6" w:rsidRPr="003E48E3" w:rsidRDefault="00FA091C" w:rsidP="00FA0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002625A6">
              <w:rPr>
                <w:rFonts w:ascii="Times New Roman" w:hAnsi="Times New Roman" w:cs="Times New Roman"/>
                <w:sz w:val="24"/>
                <w:szCs w:val="24"/>
              </w:rPr>
              <w:t>,0</w:t>
            </w:r>
          </w:p>
        </w:tc>
        <w:tc>
          <w:tcPr>
            <w:tcW w:w="1846" w:type="dxa"/>
            <w:vAlign w:val="center"/>
          </w:tcPr>
          <w:p w:rsidR="002625A6" w:rsidRPr="003E48E3"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r w:rsidR="002625A6">
              <w:rPr>
                <w:rFonts w:ascii="Times New Roman" w:hAnsi="Times New Roman" w:cs="Times New Roman"/>
                <w:sz w:val="24"/>
                <w:szCs w:val="24"/>
              </w:rPr>
              <w:t>,0</w:t>
            </w:r>
          </w:p>
        </w:tc>
        <w:tc>
          <w:tcPr>
            <w:tcW w:w="1602" w:type="dxa"/>
            <w:vAlign w:val="center"/>
          </w:tcPr>
          <w:p w:rsidR="002625A6" w:rsidRPr="003E48E3"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1752"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vAlign w:val="center"/>
          </w:tcPr>
          <w:p w:rsidR="002625A6" w:rsidRPr="003E48E3" w:rsidRDefault="00F33E35" w:rsidP="00FA0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A091C">
              <w:rPr>
                <w:rFonts w:ascii="Times New Roman" w:hAnsi="Times New Roman" w:cs="Times New Roman"/>
                <w:sz w:val="24"/>
                <w:szCs w:val="24"/>
              </w:rPr>
              <w:t>204,0</w:t>
            </w:r>
          </w:p>
        </w:tc>
      </w:tr>
      <w:tr w:rsidR="002625A6" w:rsidRPr="003E48E3" w:rsidTr="00540B18">
        <w:trPr>
          <w:trHeight w:val="360"/>
        </w:trPr>
        <w:tc>
          <w:tcPr>
            <w:tcW w:w="2664" w:type="dxa"/>
          </w:tcPr>
          <w:p w:rsidR="002625A6" w:rsidRDefault="002625A6" w:rsidP="002625A6">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Мероприятие 1.1.2</w:t>
            </w:r>
            <w:r w:rsidRPr="002625A6">
              <w:rPr>
                <w:rFonts w:ascii="Times New Roman" w:hAnsi="Times New Roman" w:cs="Times New Roman"/>
                <w:b/>
                <w:sz w:val="24"/>
                <w:szCs w:val="24"/>
              </w:rPr>
              <w:t>.</w:t>
            </w:r>
          </w:p>
          <w:p w:rsidR="002625A6" w:rsidRPr="002625A6" w:rsidRDefault="002625A6" w:rsidP="002625A6">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625A6">
              <w:rPr>
                <w:rFonts w:ascii="Times New Roman" w:hAnsi="Times New Roman" w:cs="Times New Roman"/>
                <w:sz w:val="24"/>
                <w:szCs w:val="24"/>
              </w:rPr>
              <w:t>одготовк</w:t>
            </w:r>
            <w:r>
              <w:rPr>
                <w:rFonts w:ascii="Times New Roman" w:hAnsi="Times New Roman" w:cs="Times New Roman"/>
                <w:sz w:val="24"/>
                <w:szCs w:val="24"/>
              </w:rPr>
              <w:t>а</w:t>
            </w:r>
            <w:r w:rsidRPr="002625A6">
              <w:rPr>
                <w:rFonts w:ascii="Times New Roman" w:hAnsi="Times New Roman" w:cs="Times New Roman"/>
                <w:sz w:val="24"/>
                <w:szCs w:val="24"/>
              </w:rPr>
              <w:t xml:space="preserve"> документов территориального планирования, </w:t>
            </w:r>
            <w:r w:rsidRPr="002625A6">
              <w:rPr>
                <w:rFonts w:ascii="Times New Roman" w:hAnsi="Times New Roman" w:cs="Times New Roman"/>
                <w:sz w:val="24"/>
                <w:szCs w:val="24"/>
              </w:rPr>
              <w:lastRenderedPageBreak/>
              <w:t>градостроительного зонирования и документации по планировке территории в сфере жилищно-коммунального хозяйства</w:t>
            </w:r>
          </w:p>
          <w:p w:rsidR="002625A6" w:rsidRDefault="002625A6" w:rsidP="003E48E3">
            <w:pPr>
              <w:spacing w:after="0" w:line="240" w:lineRule="auto"/>
              <w:rPr>
                <w:rFonts w:ascii="Times New Roman" w:hAnsi="Times New Roman" w:cs="Times New Roman"/>
                <w:b/>
                <w:sz w:val="24"/>
                <w:szCs w:val="24"/>
              </w:rPr>
            </w:pPr>
          </w:p>
        </w:tc>
        <w:tc>
          <w:tcPr>
            <w:tcW w:w="2086" w:type="dxa"/>
          </w:tcPr>
          <w:p w:rsidR="002625A6" w:rsidRPr="002625A6"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lastRenderedPageBreak/>
              <w:t>Администрация Новоржевского муниципального округа</w:t>
            </w:r>
          </w:p>
        </w:tc>
        <w:tc>
          <w:tcPr>
            <w:tcW w:w="1607" w:type="dxa"/>
            <w:vAlign w:val="center"/>
          </w:tcPr>
          <w:p w:rsidR="002625A6"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r w:rsidR="002625A6">
              <w:rPr>
                <w:rFonts w:ascii="Times New Roman" w:hAnsi="Times New Roman" w:cs="Times New Roman"/>
                <w:sz w:val="24"/>
                <w:szCs w:val="24"/>
              </w:rPr>
              <w:t>,0</w:t>
            </w:r>
          </w:p>
        </w:tc>
        <w:tc>
          <w:tcPr>
            <w:tcW w:w="1578" w:type="dxa"/>
            <w:vAlign w:val="center"/>
          </w:tcPr>
          <w:p w:rsidR="002625A6"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vAlign w:val="center"/>
          </w:tcPr>
          <w:p w:rsidR="002625A6"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F33E35">
              <w:rPr>
                <w:rFonts w:ascii="Times New Roman" w:hAnsi="Times New Roman" w:cs="Times New Roman"/>
                <w:sz w:val="24"/>
                <w:szCs w:val="24"/>
              </w:rPr>
              <w:t>0,</w:t>
            </w:r>
            <w:r w:rsidR="002625A6">
              <w:rPr>
                <w:rFonts w:ascii="Times New Roman" w:hAnsi="Times New Roman" w:cs="Times New Roman"/>
                <w:sz w:val="24"/>
                <w:szCs w:val="24"/>
              </w:rPr>
              <w:t>0</w:t>
            </w:r>
          </w:p>
        </w:tc>
        <w:tc>
          <w:tcPr>
            <w:tcW w:w="1602" w:type="dxa"/>
            <w:vAlign w:val="center"/>
          </w:tcPr>
          <w:p w:rsidR="002625A6" w:rsidRDefault="00FA091C"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52" w:type="dxa"/>
            <w:vAlign w:val="center"/>
          </w:tcPr>
          <w:p w:rsidR="002625A6" w:rsidRDefault="00F33E35" w:rsidP="00F3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vAlign w:val="center"/>
          </w:tcPr>
          <w:p w:rsidR="002625A6" w:rsidRDefault="00FA091C" w:rsidP="00FA0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1588</w:t>
            </w:r>
            <w:r w:rsidR="002625A6">
              <w:rPr>
                <w:rFonts w:ascii="Times New Roman" w:hAnsi="Times New Roman" w:cs="Times New Roman"/>
                <w:sz w:val="24"/>
                <w:szCs w:val="24"/>
              </w:rPr>
              <w:t>,0</w:t>
            </w:r>
            <w:r w:rsidR="00254508">
              <w:rPr>
                <w:rFonts w:ascii="Times New Roman" w:hAnsi="Times New Roman" w:cs="Times New Roman"/>
                <w:sz w:val="24"/>
                <w:szCs w:val="24"/>
              </w:rPr>
              <w:t>»</w:t>
            </w:r>
          </w:p>
        </w:tc>
      </w:tr>
    </w:tbl>
    <w:p w:rsidR="00A5111A" w:rsidRP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466A75" w:rsidRDefault="00466A75">
      <w:pPr>
        <w:rPr>
          <w:rFonts w:ascii="Times New Roman" w:hAnsi="Times New Roman" w:cs="Times New Roman"/>
          <w:sz w:val="24"/>
          <w:szCs w:val="24"/>
        </w:rPr>
      </w:pPr>
      <w:r>
        <w:rPr>
          <w:rFonts w:ascii="Times New Roman" w:hAnsi="Times New Roman" w:cs="Times New Roman"/>
          <w:sz w:val="24"/>
          <w:szCs w:val="24"/>
        </w:rPr>
        <w:br w:type="page"/>
      </w:r>
    </w:p>
    <w:p w:rsidR="003E48E3" w:rsidRPr="00466A75" w:rsidRDefault="00466A75" w:rsidP="003E48E3">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lastRenderedPageBreak/>
        <w:t xml:space="preserve"> </w:t>
      </w:r>
      <w:r w:rsidR="00254508" w:rsidRPr="00466A75">
        <w:rPr>
          <w:rFonts w:ascii="Times New Roman" w:hAnsi="Times New Roman" w:cs="Times New Roman"/>
          <w:sz w:val="24"/>
          <w:szCs w:val="24"/>
        </w:rPr>
        <w:t>«</w:t>
      </w:r>
      <w:r w:rsidR="003E48E3" w:rsidRPr="00466A75">
        <w:rPr>
          <w:rFonts w:ascii="Times New Roman" w:hAnsi="Times New Roman" w:cs="Times New Roman"/>
          <w:sz w:val="24"/>
          <w:szCs w:val="24"/>
        </w:rPr>
        <w:t>Приложение 5</w:t>
      </w:r>
    </w:p>
    <w:p w:rsidR="003E48E3" w:rsidRPr="00466A75" w:rsidRDefault="003E48E3" w:rsidP="003E48E3">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к муниципальной программе «Разработка документов </w:t>
      </w:r>
    </w:p>
    <w:p w:rsidR="003E48E3" w:rsidRPr="00466A75" w:rsidRDefault="003E48E3" w:rsidP="003E48E3">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территориального планирования, градостроительного</w:t>
      </w:r>
    </w:p>
    <w:p w:rsidR="003E48E3" w:rsidRPr="00466A75" w:rsidRDefault="003E48E3" w:rsidP="003E48E3">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зонирования и документации по планировке территории</w:t>
      </w:r>
    </w:p>
    <w:p w:rsidR="003E48E3" w:rsidRPr="00466A75" w:rsidRDefault="003E48E3" w:rsidP="003E48E3">
      <w:pPr>
        <w:spacing w:after="0" w:line="240" w:lineRule="auto"/>
        <w:jc w:val="right"/>
        <w:rPr>
          <w:rFonts w:ascii="Times New Roman" w:hAnsi="Times New Roman" w:cs="Times New Roman"/>
          <w:sz w:val="24"/>
          <w:szCs w:val="24"/>
        </w:rPr>
      </w:pPr>
      <w:r w:rsidRPr="00466A75">
        <w:rPr>
          <w:rFonts w:ascii="Times New Roman" w:hAnsi="Times New Roman" w:cs="Times New Roman"/>
          <w:sz w:val="24"/>
          <w:szCs w:val="24"/>
        </w:rPr>
        <w:t xml:space="preserve">   Новоржевского муниципального округа»</w:t>
      </w:r>
    </w:p>
    <w:p w:rsidR="003E48E3" w:rsidRDefault="003E48E3" w:rsidP="003E48E3">
      <w:pPr>
        <w:spacing w:after="0" w:line="240" w:lineRule="auto"/>
        <w:jc w:val="right"/>
        <w:rPr>
          <w:rFonts w:ascii="Times New Roman" w:hAnsi="Times New Roman" w:cs="Times New Roman"/>
          <w:sz w:val="24"/>
          <w:szCs w:val="24"/>
        </w:rPr>
      </w:pPr>
    </w:p>
    <w:p w:rsidR="003E48E3" w:rsidRDefault="003E48E3" w:rsidP="003E48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Прогнозная (справочная) оценка ресурсного обеспечения реализации муниципальной программы за счет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2157"/>
        <w:gridCol w:w="2324"/>
        <w:gridCol w:w="9"/>
        <w:gridCol w:w="1116"/>
        <w:gridCol w:w="1110"/>
        <w:gridCol w:w="6"/>
        <w:gridCol w:w="1119"/>
        <w:gridCol w:w="1247"/>
        <w:gridCol w:w="1129"/>
        <w:gridCol w:w="1244"/>
      </w:tblGrid>
      <w:tr w:rsidR="003E48E3" w:rsidRPr="003E48E3" w:rsidTr="002625A6">
        <w:trPr>
          <w:trHeight w:val="300"/>
        </w:trPr>
        <w:tc>
          <w:tcPr>
            <w:tcW w:w="321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Наименование программы, подпрограммы, ведомственной целевой программы, основного мероприятия</w:t>
            </w:r>
          </w:p>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Ответственный исполнитель, соисполнители, участники, исполнители мероприятий</w:t>
            </w:r>
          </w:p>
        </w:tc>
        <w:tc>
          <w:tcPr>
            <w:tcW w:w="2333" w:type="dxa"/>
            <w:gridSpan w:val="2"/>
            <w:vMerge w:val="restart"/>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Источники </w:t>
            </w: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финансирования</w:t>
            </w:r>
          </w:p>
          <w:p w:rsidR="003E48E3" w:rsidRPr="003E48E3" w:rsidRDefault="003E48E3" w:rsidP="002625A6">
            <w:pPr>
              <w:spacing w:after="0" w:line="240" w:lineRule="auto"/>
              <w:jc w:val="both"/>
              <w:rPr>
                <w:rFonts w:ascii="Times New Roman" w:hAnsi="Times New Roman" w:cs="Times New Roman"/>
                <w:sz w:val="24"/>
                <w:szCs w:val="24"/>
              </w:rPr>
            </w:pPr>
          </w:p>
        </w:tc>
        <w:tc>
          <w:tcPr>
            <w:tcW w:w="6971" w:type="dxa"/>
            <w:gridSpan w:val="7"/>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Оценка расходов (тыс.</w:t>
            </w:r>
            <w:r w:rsidR="00A1227C">
              <w:rPr>
                <w:rFonts w:ascii="Times New Roman" w:hAnsi="Times New Roman" w:cs="Times New Roman"/>
                <w:sz w:val="24"/>
                <w:szCs w:val="24"/>
              </w:rPr>
              <w:t xml:space="preserve"> </w:t>
            </w:r>
            <w:r w:rsidRPr="003E48E3">
              <w:rPr>
                <w:rFonts w:ascii="Times New Roman" w:hAnsi="Times New Roman" w:cs="Times New Roman"/>
                <w:sz w:val="24"/>
                <w:szCs w:val="24"/>
              </w:rPr>
              <w:t>руб.), годы</w:t>
            </w:r>
          </w:p>
        </w:tc>
      </w:tr>
      <w:tr w:rsidR="003E48E3" w:rsidRPr="003E48E3" w:rsidTr="002625A6">
        <w:trPr>
          <w:trHeight w:val="240"/>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vMerge/>
          </w:tcPr>
          <w:p w:rsidR="003E48E3" w:rsidRPr="003E48E3" w:rsidRDefault="003E48E3" w:rsidP="002625A6">
            <w:pPr>
              <w:spacing w:after="0" w:line="240" w:lineRule="auto"/>
              <w:jc w:val="both"/>
              <w:rPr>
                <w:rFonts w:ascii="Times New Roman" w:hAnsi="Times New Roman" w:cs="Times New Roman"/>
                <w:sz w:val="24"/>
                <w:szCs w:val="24"/>
              </w:rPr>
            </w:pP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2024 год</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2025 год</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2026 год</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2027 год</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2028 год</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r>
      <w:tr w:rsidR="003E48E3" w:rsidRPr="003E48E3" w:rsidTr="002625A6">
        <w:trPr>
          <w:trHeight w:val="435"/>
        </w:trPr>
        <w:tc>
          <w:tcPr>
            <w:tcW w:w="321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Муниципальная программа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15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3E48E3" w:rsidRPr="003E48E3" w:rsidRDefault="007A5D50" w:rsidP="00FA0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FA091C">
              <w:rPr>
                <w:rFonts w:ascii="Times New Roman" w:hAnsi="Times New Roman" w:cs="Times New Roman"/>
                <w:sz w:val="24"/>
                <w:szCs w:val="24"/>
              </w:rPr>
              <w:t>16</w:t>
            </w:r>
            <w:r>
              <w:rPr>
                <w:rFonts w:ascii="Times New Roman" w:hAnsi="Times New Roman" w:cs="Times New Roman"/>
                <w:sz w:val="24"/>
                <w:szCs w:val="24"/>
              </w:rPr>
              <w:t>,0</w:t>
            </w:r>
          </w:p>
        </w:tc>
        <w:tc>
          <w:tcPr>
            <w:tcW w:w="1116" w:type="dxa"/>
            <w:gridSpan w:val="2"/>
          </w:tcPr>
          <w:p w:rsidR="003E48E3" w:rsidRPr="003E48E3" w:rsidRDefault="00A5229C"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007A5D50">
              <w:rPr>
                <w:rFonts w:ascii="Times New Roman" w:hAnsi="Times New Roman" w:cs="Times New Roman"/>
                <w:sz w:val="24"/>
                <w:szCs w:val="24"/>
              </w:rPr>
              <w:t>,0</w:t>
            </w:r>
          </w:p>
        </w:tc>
        <w:tc>
          <w:tcPr>
            <w:tcW w:w="1119" w:type="dxa"/>
          </w:tcPr>
          <w:p w:rsidR="003E48E3" w:rsidRPr="003E48E3" w:rsidRDefault="00F33E35" w:rsidP="00F3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r w:rsidR="007A5D50">
              <w:rPr>
                <w:rFonts w:ascii="Times New Roman" w:hAnsi="Times New Roman" w:cs="Times New Roman"/>
                <w:sz w:val="24"/>
                <w:szCs w:val="24"/>
              </w:rPr>
              <w:t>0,0</w:t>
            </w:r>
          </w:p>
        </w:tc>
        <w:tc>
          <w:tcPr>
            <w:tcW w:w="1247" w:type="dxa"/>
          </w:tcPr>
          <w:p w:rsidR="003E48E3" w:rsidRPr="003E48E3" w:rsidRDefault="00F33E35"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r w:rsidR="007A5D50">
              <w:rPr>
                <w:rFonts w:ascii="Times New Roman" w:hAnsi="Times New Roman" w:cs="Times New Roman"/>
                <w:sz w:val="24"/>
                <w:szCs w:val="24"/>
              </w:rPr>
              <w:t>0</w:t>
            </w:r>
          </w:p>
        </w:tc>
        <w:tc>
          <w:tcPr>
            <w:tcW w:w="112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3E48E3" w:rsidRPr="003E48E3" w:rsidRDefault="00A5229C" w:rsidP="00373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3792</w:t>
            </w:r>
            <w:r w:rsidR="007A5D50">
              <w:rPr>
                <w:rFonts w:ascii="Times New Roman" w:hAnsi="Times New Roman" w:cs="Times New Roman"/>
                <w:sz w:val="24"/>
                <w:szCs w:val="24"/>
              </w:rPr>
              <w:t>,0</w:t>
            </w:r>
          </w:p>
        </w:tc>
      </w:tr>
      <w:tr w:rsidR="003E48E3" w:rsidRPr="003E48E3" w:rsidTr="002625A6">
        <w:trPr>
          <w:trHeight w:val="34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p>
        </w:tc>
      </w:tr>
      <w:tr w:rsidR="003E48E3" w:rsidRPr="003E48E3" w:rsidTr="002625A6">
        <w:trPr>
          <w:trHeight w:val="34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3E48E3" w:rsidRPr="003E48E3" w:rsidRDefault="00A5229C"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w:t>
            </w:r>
            <w:r w:rsidR="007A5D50">
              <w:rPr>
                <w:rFonts w:ascii="Times New Roman" w:hAnsi="Times New Roman" w:cs="Times New Roman"/>
                <w:sz w:val="24"/>
                <w:szCs w:val="24"/>
              </w:rPr>
              <w:t>,0</w:t>
            </w:r>
          </w:p>
        </w:tc>
        <w:tc>
          <w:tcPr>
            <w:tcW w:w="1116" w:type="dxa"/>
            <w:gridSpan w:val="2"/>
          </w:tcPr>
          <w:p w:rsidR="003E48E3" w:rsidRPr="003E48E3" w:rsidRDefault="00A5229C"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A5D50">
              <w:rPr>
                <w:rFonts w:ascii="Times New Roman" w:hAnsi="Times New Roman" w:cs="Times New Roman"/>
                <w:sz w:val="24"/>
                <w:szCs w:val="24"/>
              </w:rPr>
              <w:t>00,0</w:t>
            </w:r>
          </w:p>
        </w:tc>
        <w:tc>
          <w:tcPr>
            <w:tcW w:w="1119" w:type="dxa"/>
          </w:tcPr>
          <w:p w:rsidR="003E48E3" w:rsidRPr="003E48E3" w:rsidRDefault="00F33E35"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7A5D50">
              <w:rPr>
                <w:rFonts w:ascii="Times New Roman" w:hAnsi="Times New Roman" w:cs="Times New Roman"/>
                <w:sz w:val="24"/>
                <w:szCs w:val="24"/>
              </w:rPr>
              <w:t>0,0</w:t>
            </w:r>
          </w:p>
        </w:tc>
        <w:tc>
          <w:tcPr>
            <w:tcW w:w="1247" w:type="dxa"/>
          </w:tcPr>
          <w:p w:rsidR="003E48E3" w:rsidRPr="003E48E3" w:rsidRDefault="00F33E35"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r w:rsidR="007A5D50">
              <w:rPr>
                <w:rFonts w:ascii="Times New Roman" w:hAnsi="Times New Roman" w:cs="Times New Roman"/>
                <w:sz w:val="24"/>
                <w:szCs w:val="24"/>
              </w:rPr>
              <w:t>0</w:t>
            </w:r>
          </w:p>
        </w:tc>
        <w:tc>
          <w:tcPr>
            <w:tcW w:w="112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3E48E3" w:rsidRPr="003E48E3" w:rsidRDefault="00A5229C"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1814</w:t>
            </w:r>
            <w:r w:rsidR="007A5D50">
              <w:rPr>
                <w:rFonts w:ascii="Times New Roman" w:hAnsi="Times New Roman" w:cs="Times New Roman"/>
                <w:sz w:val="24"/>
                <w:szCs w:val="24"/>
              </w:rPr>
              <w:t>,0</w:t>
            </w:r>
          </w:p>
        </w:tc>
      </w:tr>
      <w:tr w:rsidR="007A5D50" w:rsidRPr="003E48E3" w:rsidTr="002625A6">
        <w:trPr>
          <w:trHeight w:val="525"/>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7A5D50" w:rsidRPr="003E48E3" w:rsidRDefault="007A5D50" w:rsidP="00A52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73D92">
              <w:rPr>
                <w:rFonts w:ascii="Times New Roman" w:hAnsi="Times New Roman" w:cs="Times New Roman"/>
                <w:sz w:val="24"/>
                <w:szCs w:val="24"/>
              </w:rPr>
              <w:t>2</w:t>
            </w:r>
            <w:r w:rsidR="00A5229C">
              <w:rPr>
                <w:rFonts w:ascii="Times New Roman" w:hAnsi="Times New Roman" w:cs="Times New Roman"/>
                <w:sz w:val="24"/>
                <w:szCs w:val="24"/>
              </w:rPr>
              <w:t>2</w:t>
            </w:r>
            <w:r>
              <w:rPr>
                <w:rFonts w:ascii="Times New Roman" w:hAnsi="Times New Roman" w:cs="Times New Roman"/>
                <w:sz w:val="24"/>
                <w:szCs w:val="24"/>
              </w:rPr>
              <w:t>,0</w:t>
            </w:r>
          </w:p>
        </w:tc>
        <w:tc>
          <w:tcPr>
            <w:tcW w:w="1116" w:type="dxa"/>
            <w:gridSpan w:val="2"/>
          </w:tcPr>
          <w:p w:rsidR="007A5D50" w:rsidRPr="003E48E3" w:rsidRDefault="00A5229C"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r w:rsidR="007A5D50">
              <w:rPr>
                <w:rFonts w:ascii="Times New Roman" w:hAnsi="Times New Roman" w:cs="Times New Roman"/>
                <w:sz w:val="24"/>
                <w:szCs w:val="24"/>
              </w:rPr>
              <w:t>,0</w:t>
            </w:r>
          </w:p>
        </w:tc>
        <w:tc>
          <w:tcPr>
            <w:tcW w:w="1119" w:type="dxa"/>
          </w:tcPr>
          <w:p w:rsidR="007A5D50" w:rsidRPr="003E48E3" w:rsidRDefault="00F33E35"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7A5D50">
              <w:rPr>
                <w:rFonts w:ascii="Times New Roman" w:hAnsi="Times New Roman" w:cs="Times New Roman"/>
                <w:sz w:val="24"/>
                <w:szCs w:val="24"/>
              </w:rPr>
              <w:t>0,0</w:t>
            </w:r>
          </w:p>
        </w:tc>
        <w:tc>
          <w:tcPr>
            <w:tcW w:w="1247" w:type="dxa"/>
          </w:tcPr>
          <w:p w:rsidR="007A5D50" w:rsidRPr="003E48E3" w:rsidRDefault="00F33E35"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r w:rsidR="007A5D50">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A5229C" w:rsidP="00373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1978</w:t>
            </w:r>
            <w:r w:rsidR="007A5D50">
              <w:rPr>
                <w:rFonts w:ascii="Times New Roman" w:hAnsi="Times New Roman" w:cs="Times New Roman"/>
                <w:sz w:val="24"/>
                <w:szCs w:val="24"/>
              </w:rPr>
              <w:t>,0</w:t>
            </w:r>
          </w:p>
        </w:tc>
      </w:tr>
      <w:tr w:rsidR="003E48E3" w:rsidRPr="003E48E3" w:rsidTr="002625A6">
        <w:trPr>
          <w:trHeight w:val="79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A5229C" w:rsidRPr="003E48E3" w:rsidTr="002625A6">
        <w:trPr>
          <w:trHeight w:val="562"/>
        </w:trPr>
        <w:tc>
          <w:tcPr>
            <w:tcW w:w="3217" w:type="dxa"/>
            <w:vMerge w:val="restart"/>
          </w:tcPr>
          <w:p w:rsidR="00A5229C" w:rsidRPr="003E48E3" w:rsidRDefault="00A5229C"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Подпрограмма 1</w:t>
            </w:r>
            <w:r>
              <w:rPr>
                <w:rFonts w:ascii="Times New Roman" w:hAnsi="Times New Roman" w:cs="Times New Roman"/>
                <w:sz w:val="24"/>
                <w:szCs w:val="24"/>
              </w:rPr>
              <w:t xml:space="preserve"> </w:t>
            </w:r>
            <w:r w:rsidRPr="003E48E3">
              <w:rPr>
                <w:rFonts w:ascii="Times New Roman" w:hAnsi="Times New Roman" w:cs="Times New Roman"/>
                <w:sz w:val="24"/>
                <w:szCs w:val="24"/>
              </w:rPr>
              <w:t xml:space="preserve">«Разработка документов территориального планирования, градостроительного планирования и документации по планировке территории Новоржевского </w:t>
            </w:r>
            <w:r w:rsidRPr="003E48E3">
              <w:rPr>
                <w:rFonts w:ascii="Times New Roman" w:hAnsi="Times New Roman" w:cs="Times New Roman"/>
                <w:sz w:val="24"/>
                <w:szCs w:val="24"/>
              </w:rPr>
              <w:lastRenderedPageBreak/>
              <w:t>муниципального округа</w:t>
            </w:r>
          </w:p>
          <w:p w:rsidR="00A5229C" w:rsidRPr="003E48E3" w:rsidRDefault="00A5229C" w:rsidP="002625A6">
            <w:pPr>
              <w:spacing w:after="0" w:line="240" w:lineRule="auto"/>
              <w:jc w:val="both"/>
              <w:rPr>
                <w:rFonts w:ascii="Times New Roman" w:hAnsi="Times New Roman" w:cs="Times New Roman"/>
                <w:sz w:val="24"/>
                <w:szCs w:val="24"/>
              </w:rPr>
            </w:pPr>
          </w:p>
        </w:tc>
        <w:tc>
          <w:tcPr>
            <w:tcW w:w="2157" w:type="dxa"/>
            <w:vMerge w:val="restart"/>
          </w:tcPr>
          <w:p w:rsidR="00A5229C" w:rsidRPr="003E48E3" w:rsidRDefault="00A5229C"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Администрация Новоржевского муниципального округа</w:t>
            </w:r>
          </w:p>
        </w:tc>
        <w:tc>
          <w:tcPr>
            <w:tcW w:w="2333" w:type="dxa"/>
            <w:gridSpan w:val="2"/>
          </w:tcPr>
          <w:p w:rsidR="00A5229C" w:rsidRPr="003E48E3" w:rsidRDefault="00A5229C"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1616,0</w:t>
            </w:r>
          </w:p>
        </w:tc>
        <w:tc>
          <w:tcPr>
            <w:tcW w:w="1116" w:type="dxa"/>
            <w:gridSpan w:val="2"/>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736,0</w:t>
            </w:r>
          </w:p>
        </w:tc>
        <w:tc>
          <w:tcPr>
            <w:tcW w:w="111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1120,0</w:t>
            </w:r>
          </w:p>
        </w:tc>
        <w:tc>
          <w:tcPr>
            <w:tcW w:w="1247"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112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3792,0</w:t>
            </w:r>
          </w:p>
        </w:tc>
      </w:tr>
      <w:tr w:rsidR="003E48E3" w:rsidRPr="003E48E3" w:rsidTr="002625A6">
        <w:trPr>
          <w:trHeight w:val="52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r>
      <w:tr w:rsidR="00A5229C" w:rsidRPr="003E48E3" w:rsidTr="002625A6">
        <w:trPr>
          <w:trHeight w:val="360"/>
        </w:trPr>
        <w:tc>
          <w:tcPr>
            <w:tcW w:w="3217" w:type="dxa"/>
            <w:vMerge/>
          </w:tcPr>
          <w:p w:rsidR="00A5229C" w:rsidRPr="003E48E3" w:rsidRDefault="00A5229C" w:rsidP="002625A6">
            <w:pPr>
              <w:spacing w:after="0" w:line="240" w:lineRule="auto"/>
              <w:jc w:val="both"/>
              <w:rPr>
                <w:rFonts w:ascii="Times New Roman" w:hAnsi="Times New Roman" w:cs="Times New Roman"/>
                <w:sz w:val="24"/>
                <w:szCs w:val="24"/>
              </w:rPr>
            </w:pPr>
          </w:p>
        </w:tc>
        <w:tc>
          <w:tcPr>
            <w:tcW w:w="2157" w:type="dxa"/>
            <w:vMerge/>
          </w:tcPr>
          <w:p w:rsidR="00A5229C" w:rsidRPr="003E48E3" w:rsidRDefault="00A5229C" w:rsidP="002625A6">
            <w:pPr>
              <w:spacing w:after="0" w:line="240" w:lineRule="auto"/>
              <w:jc w:val="both"/>
              <w:rPr>
                <w:rFonts w:ascii="Times New Roman" w:hAnsi="Times New Roman" w:cs="Times New Roman"/>
                <w:sz w:val="24"/>
                <w:szCs w:val="24"/>
              </w:rPr>
            </w:pPr>
          </w:p>
        </w:tc>
        <w:tc>
          <w:tcPr>
            <w:tcW w:w="2333" w:type="dxa"/>
            <w:gridSpan w:val="2"/>
          </w:tcPr>
          <w:p w:rsidR="00A5229C" w:rsidRPr="003E48E3" w:rsidRDefault="00A5229C"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794,0</w:t>
            </w:r>
          </w:p>
        </w:tc>
        <w:tc>
          <w:tcPr>
            <w:tcW w:w="1116" w:type="dxa"/>
            <w:gridSpan w:val="2"/>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11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560,0</w:t>
            </w:r>
          </w:p>
        </w:tc>
        <w:tc>
          <w:tcPr>
            <w:tcW w:w="1247"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12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1814,0</w:t>
            </w:r>
          </w:p>
        </w:tc>
      </w:tr>
      <w:tr w:rsidR="00A5229C" w:rsidRPr="003E48E3" w:rsidTr="002625A6">
        <w:trPr>
          <w:trHeight w:val="525"/>
        </w:trPr>
        <w:tc>
          <w:tcPr>
            <w:tcW w:w="3217" w:type="dxa"/>
            <w:vMerge/>
          </w:tcPr>
          <w:p w:rsidR="00A5229C" w:rsidRPr="003E48E3" w:rsidRDefault="00A5229C" w:rsidP="002625A6">
            <w:pPr>
              <w:spacing w:after="0" w:line="240" w:lineRule="auto"/>
              <w:jc w:val="both"/>
              <w:rPr>
                <w:rFonts w:ascii="Times New Roman" w:hAnsi="Times New Roman" w:cs="Times New Roman"/>
                <w:sz w:val="24"/>
                <w:szCs w:val="24"/>
              </w:rPr>
            </w:pPr>
          </w:p>
        </w:tc>
        <w:tc>
          <w:tcPr>
            <w:tcW w:w="2157" w:type="dxa"/>
            <w:vMerge/>
          </w:tcPr>
          <w:p w:rsidR="00A5229C" w:rsidRPr="003E48E3" w:rsidRDefault="00A5229C" w:rsidP="002625A6">
            <w:pPr>
              <w:spacing w:after="0" w:line="240" w:lineRule="auto"/>
              <w:jc w:val="both"/>
              <w:rPr>
                <w:rFonts w:ascii="Times New Roman" w:hAnsi="Times New Roman" w:cs="Times New Roman"/>
                <w:sz w:val="24"/>
                <w:szCs w:val="24"/>
              </w:rPr>
            </w:pPr>
          </w:p>
        </w:tc>
        <w:tc>
          <w:tcPr>
            <w:tcW w:w="2333" w:type="dxa"/>
            <w:gridSpan w:val="2"/>
          </w:tcPr>
          <w:p w:rsidR="00A5229C" w:rsidRPr="003E48E3" w:rsidRDefault="00A5229C"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822,0</w:t>
            </w:r>
          </w:p>
        </w:tc>
        <w:tc>
          <w:tcPr>
            <w:tcW w:w="1116" w:type="dxa"/>
            <w:gridSpan w:val="2"/>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436,0</w:t>
            </w:r>
          </w:p>
        </w:tc>
        <w:tc>
          <w:tcPr>
            <w:tcW w:w="111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560,0</w:t>
            </w:r>
          </w:p>
        </w:tc>
        <w:tc>
          <w:tcPr>
            <w:tcW w:w="1247"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1129"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A5229C" w:rsidRPr="003E48E3" w:rsidRDefault="00A5229C" w:rsidP="00741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1978,0</w:t>
            </w:r>
          </w:p>
        </w:tc>
      </w:tr>
      <w:tr w:rsidR="003E48E3" w:rsidRPr="003E48E3" w:rsidTr="002625A6">
        <w:trPr>
          <w:trHeight w:val="61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540"/>
        </w:trPr>
        <w:tc>
          <w:tcPr>
            <w:tcW w:w="321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ОМ 1.1.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15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7A5D50" w:rsidRPr="003E48E3" w:rsidRDefault="002625A6" w:rsidP="00A52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373D92">
              <w:rPr>
                <w:rFonts w:ascii="Times New Roman" w:hAnsi="Times New Roman" w:cs="Times New Roman"/>
                <w:sz w:val="24"/>
                <w:szCs w:val="24"/>
              </w:rPr>
              <w:t>2</w:t>
            </w:r>
            <w:r w:rsidR="00A5229C">
              <w:rPr>
                <w:rFonts w:ascii="Times New Roman" w:hAnsi="Times New Roman" w:cs="Times New Roman"/>
                <w:sz w:val="24"/>
                <w:szCs w:val="24"/>
              </w:rPr>
              <w:t>8</w:t>
            </w:r>
            <w:r w:rsidR="007A5D50">
              <w:rPr>
                <w:rFonts w:ascii="Times New Roman" w:hAnsi="Times New Roman" w:cs="Times New Roman"/>
                <w:sz w:val="24"/>
                <w:szCs w:val="24"/>
              </w:rPr>
              <w:t>,0</w:t>
            </w:r>
          </w:p>
        </w:tc>
        <w:tc>
          <w:tcPr>
            <w:tcW w:w="1116" w:type="dxa"/>
            <w:gridSpan w:val="2"/>
          </w:tcPr>
          <w:p w:rsidR="007A5D50" w:rsidRPr="003E48E3" w:rsidRDefault="00DB6138"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736</w:t>
            </w:r>
            <w:r w:rsidR="007A5D50">
              <w:rPr>
                <w:rFonts w:ascii="Times New Roman" w:hAnsi="Times New Roman" w:cs="Times New Roman"/>
                <w:sz w:val="24"/>
                <w:szCs w:val="24"/>
              </w:rPr>
              <w:t>,0</w:t>
            </w:r>
          </w:p>
        </w:tc>
        <w:tc>
          <w:tcPr>
            <w:tcW w:w="1119" w:type="dxa"/>
          </w:tcPr>
          <w:p w:rsidR="007A5D50" w:rsidRPr="003E48E3" w:rsidRDefault="00DB6138" w:rsidP="00281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81A40">
              <w:rPr>
                <w:rFonts w:ascii="Times New Roman" w:hAnsi="Times New Roman" w:cs="Times New Roman"/>
                <w:sz w:val="24"/>
                <w:szCs w:val="24"/>
              </w:rPr>
              <w:t>2</w:t>
            </w:r>
            <w:r w:rsidR="007A5D50">
              <w:rPr>
                <w:rFonts w:ascii="Times New Roman" w:hAnsi="Times New Roman" w:cs="Times New Roman"/>
                <w:sz w:val="24"/>
                <w:szCs w:val="24"/>
              </w:rPr>
              <w:t>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281A40" w:rsidP="00BB16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r w:rsidR="00DB6138">
              <w:rPr>
                <w:rFonts w:ascii="Times New Roman" w:hAnsi="Times New Roman" w:cs="Times New Roman"/>
                <w:sz w:val="24"/>
                <w:szCs w:val="24"/>
              </w:rPr>
              <w:t>4</w:t>
            </w:r>
            <w:r w:rsidR="007A5D50">
              <w:rPr>
                <w:rFonts w:ascii="Times New Roman" w:hAnsi="Times New Roman" w:cs="Times New Roman"/>
                <w:sz w:val="24"/>
                <w:szCs w:val="24"/>
              </w:rPr>
              <w:t>,0</w:t>
            </w:r>
          </w:p>
        </w:tc>
      </w:tr>
      <w:tr w:rsidR="007A5D50" w:rsidRPr="003E48E3" w:rsidTr="002625A6">
        <w:trPr>
          <w:trHeight w:val="60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495"/>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7A5D50" w:rsidRPr="003E48E3" w:rsidRDefault="002625A6"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A5D50">
              <w:rPr>
                <w:rFonts w:ascii="Times New Roman" w:hAnsi="Times New Roman" w:cs="Times New Roman"/>
                <w:sz w:val="24"/>
                <w:szCs w:val="24"/>
              </w:rPr>
              <w:t>00,0</w:t>
            </w:r>
          </w:p>
        </w:tc>
        <w:tc>
          <w:tcPr>
            <w:tcW w:w="1116" w:type="dxa"/>
            <w:gridSpan w:val="2"/>
          </w:tcPr>
          <w:p w:rsidR="007A5D50" w:rsidRPr="003E48E3" w:rsidRDefault="00BB16ED"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7A5D50">
              <w:rPr>
                <w:rFonts w:ascii="Times New Roman" w:hAnsi="Times New Roman" w:cs="Times New Roman"/>
                <w:sz w:val="24"/>
                <w:szCs w:val="24"/>
              </w:rPr>
              <w:t>00,0</w:t>
            </w:r>
          </w:p>
        </w:tc>
        <w:tc>
          <w:tcPr>
            <w:tcW w:w="1119" w:type="dxa"/>
          </w:tcPr>
          <w:p w:rsidR="007A5D50" w:rsidRPr="003E48E3" w:rsidRDefault="00DB6138"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r w:rsidR="007A5D50">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DB6138" w:rsidP="00BB16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r w:rsidR="007A5D50">
              <w:rPr>
                <w:rFonts w:ascii="Times New Roman" w:hAnsi="Times New Roman" w:cs="Times New Roman"/>
                <w:sz w:val="24"/>
                <w:szCs w:val="24"/>
              </w:rPr>
              <w:t>0,0</w:t>
            </w:r>
          </w:p>
        </w:tc>
      </w:tr>
      <w:tr w:rsidR="007A5D50" w:rsidRPr="003E48E3" w:rsidTr="002625A6">
        <w:trPr>
          <w:trHeight w:val="48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7A5D50" w:rsidRPr="003E48E3" w:rsidRDefault="002625A6" w:rsidP="00373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73D92">
              <w:rPr>
                <w:rFonts w:ascii="Times New Roman" w:hAnsi="Times New Roman" w:cs="Times New Roman"/>
                <w:sz w:val="24"/>
                <w:szCs w:val="24"/>
              </w:rPr>
              <w:t>28</w:t>
            </w:r>
            <w:r w:rsidR="007A5D50">
              <w:rPr>
                <w:rFonts w:ascii="Times New Roman" w:hAnsi="Times New Roman" w:cs="Times New Roman"/>
                <w:sz w:val="24"/>
                <w:szCs w:val="24"/>
              </w:rPr>
              <w:t>,0</w:t>
            </w:r>
          </w:p>
        </w:tc>
        <w:tc>
          <w:tcPr>
            <w:tcW w:w="1116" w:type="dxa"/>
            <w:gridSpan w:val="2"/>
          </w:tcPr>
          <w:p w:rsidR="007A5D50" w:rsidRPr="003E48E3" w:rsidRDefault="00DB6138"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r w:rsidR="007A5D50">
              <w:rPr>
                <w:rFonts w:ascii="Times New Roman" w:hAnsi="Times New Roman" w:cs="Times New Roman"/>
                <w:sz w:val="24"/>
                <w:szCs w:val="24"/>
              </w:rPr>
              <w:t>,0</w:t>
            </w:r>
          </w:p>
        </w:tc>
        <w:tc>
          <w:tcPr>
            <w:tcW w:w="1119" w:type="dxa"/>
          </w:tcPr>
          <w:p w:rsidR="007A5D50" w:rsidRPr="003E48E3" w:rsidRDefault="00DB6138"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r w:rsidR="007A5D50">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DB6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B6138">
              <w:rPr>
                <w:rFonts w:ascii="Times New Roman" w:hAnsi="Times New Roman" w:cs="Times New Roman"/>
                <w:sz w:val="24"/>
                <w:szCs w:val="24"/>
              </w:rPr>
              <w:t>024</w:t>
            </w:r>
            <w:r>
              <w:rPr>
                <w:rFonts w:ascii="Times New Roman" w:hAnsi="Times New Roman" w:cs="Times New Roman"/>
                <w:sz w:val="24"/>
                <w:szCs w:val="24"/>
              </w:rPr>
              <w:t>,0</w:t>
            </w:r>
          </w:p>
        </w:tc>
      </w:tr>
      <w:tr w:rsidR="007A5D50" w:rsidRPr="003E48E3" w:rsidTr="002625A6">
        <w:trPr>
          <w:trHeight w:val="60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C02F67" w:rsidTr="002625A6">
        <w:trPr>
          <w:trHeight w:val="562"/>
        </w:trPr>
        <w:tc>
          <w:tcPr>
            <w:tcW w:w="3217" w:type="dxa"/>
            <w:vMerge w:val="restart"/>
          </w:tcPr>
          <w:p w:rsidR="00C02F67" w:rsidRPr="002625A6" w:rsidRDefault="00C02F67" w:rsidP="002625A6">
            <w:pPr>
              <w:spacing w:after="0" w:line="240" w:lineRule="auto"/>
              <w:jc w:val="both"/>
              <w:rPr>
                <w:rFonts w:ascii="Times New Roman" w:hAnsi="Times New Roman" w:cs="Times New Roman"/>
                <w:sz w:val="24"/>
                <w:szCs w:val="24"/>
              </w:rPr>
            </w:pPr>
            <w:r w:rsidRPr="002625A6">
              <w:rPr>
                <w:rFonts w:ascii="Times New Roman" w:hAnsi="Times New Roman" w:cs="Times New Roman"/>
                <w:sz w:val="24"/>
                <w:szCs w:val="24"/>
              </w:rPr>
              <w:t>Мероприятие 1.1.2.</w:t>
            </w:r>
          </w:p>
          <w:p w:rsidR="00C02F67" w:rsidRDefault="00C02F67" w:rsidP="002625A6">
            <w:pPr>
              <w:spacing w:after="0" w:line="240" w:lineRule="auto"/>
              <w:jc w:val="both"/>
              <w:rPr>
                <w:rFonts w:ascii="Times New Roman" w:hAnsi="Times New Roman" w:cs="Times New Roman"/>
                <w:sz w:val="24"/>
                <w:szCs w:val="24"/>
              </w:rPr>
            </w:pPr>
            <w:r w:rsidRPr="002625A6">
              <w:rPr>
                <w:rFonts w:ascii="Times New Roman" w:hAnsi="Times New Roman" w:cs="Times New Roman"/>
                <w:sz w:val="24"/>
                <w:szCs w:val="24"/>
              </w:rPr>
              <w:t>Подготовка документов территориального планирования, градостроительного зонирования и документации по планировке территории в сфере жилищно-коммунального хозяйства</w:t>
            </w:r>
          </w:p>
        </w:tc>
        <w:tc>
          <w:tcPr>
            <w:tcW w:w="2157" w:type="dxa"/>
            <w:vMerge w:val="restart"/>
          </w:tcPr>
          <w:p w:rsidR="00C02F67" w:rsidRDefault="00C02F67">
            <w:pPr>
              <w:rPr>
                <w:rFonts w:ascii="Times New Roman" w:hAnsi="Times New Roman" w:cs="Times New Roman"/>
                <w:sz w:val="24"/>
                <w:szCs w:val="24"/>
              </w:rPr>
            </w:pPr>
            <w:r w:rsidRPr="00C02F67">
              <w:rPr>
                <w:rFonts w:ascii="Times New Roman" w:hAnsi="Times New Roman" w:cs="Times New Roman"/>
                <w:sz w:val="24"/>
                <w:szCs w:val="24"/>
              </w:rPr>
              <w:t>Администрация Новоржевского муниципального округа</w:t>
            </w:r>
          </w:p>
          <w:p w:rsidR="00C02F67" w:rsidRDefault="00C02F67" w:rsidP="002625A6">
            <w:pPr>
              <w:spacing w:after="0" w:line="240" w:lineRule="auto"/>
              <w:jc w:val="both"/>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1125" w:type="dxa"/>
            <w:gridSpan w:val="2"/>
          </w:tcPr>
          <w:p w:rsidR="00C02F67" w:rsidRDefault="00281A40"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r w:rsidR="00C02F67">
              <w:rPr>
                <w:rFonts w:ascii="Times New Roman" w:hAnsi="Times New Roman" w:cs="Times New Roman"/>
                <w:sz w:val="24"/>
                <w:szCs w:val="24"/>
              </w:rPr>
              <w:t>,0</w:t>
            </w:r>
          </w:p>
        </w:tc>
        <w:tc>
          <w:tcPr>
            <w:tcW w:w="1110" w:type="dxa"/>
          </w:tcPr>
          <w:p w:rsidR="00C02F67" w:rsidRPr="00BB16ED" w:rsidRDefault="00BB16ED" w:rsidP="00BB16ED">
            <w:pPr>
              <w:jc w:val="center"/>
              <w:rPr>
                <w:rFonts w:ascii="Times New Roman" w:hAnsi="Times New Roman" w:cs="Times New Roman"/>
                <w:sz w:val="24"/>
                <w:szCs w:val="24"/>
              </w:rPr>
            </w:pPr>
            <w:r w:rsidRPr="00BB16ED">
              <w:rPr>
                <w:rFonts w:ascii="Times New Roman" w:hAnsi="Times New Roman" w:cs="Times New Roman"/>
                <w:sz w:val="24"/>
                <w:szCs w:val="24"/>
              </w:rPr>
              <w:t>0</w:t>
            </w:r>
          </w:p>
        </w:tc>
        <w:tc>
          <w:tcPr>
            <w:tcW w:w="1125" w:type="dxa"/>
            <w:gridSpan w:val="2"/>
          </w:tcPr>
          <w:p w:rsidR="00C02F67" w:rsidRPr="00BB16ED" w:rsidRDefault="00281A40" w:rsidP="00C02F67">
            <w:pPr>
              <w:jc w:val="center"/>
              <w:rPr>
                <w:rFonts w:ascii="Times New Roman" w:hAnsi="Times New Roman" w:cs="Times New Roman"/>
                <w:sz w:val="24"/>
                <w:szCs w:val="24"/>
              </w:rPr>
            </w:pPr>
            <w:r>
              <w:rPr>
                <w:rFonts w:ascii="Times New Roman" w:hAnsi="Times New Roman" w:cs="Times New Roman"/>
                <w:sz w:val="24"/>
                <w:szCs w:val="24"/>
              </w:rPr>
              <w:t>800</w:t>
            </w:r>
            <w:r w:rsidR="00BB16ED" w:rsidRPr="00BB16ED">
              <w:rPr>
                <w:rFonts w:ascii="Times New Roman" w:hAnsi="Times New Roman" w:cs="Times New Roman"/>
                <w:sz w:val="24"/>
                <w:szCs w:val="24"/>
              </w:rPr>
              <w:t>,</w:t>
            </w:r>
            <w:r w:rsidR="00C02F67" w:rsidRPr="00BB16ED">
              <w:rPr>
                <w:rFonts w:ascii="Times New Roman" w:hAnsi="Times New Roman" w:cs="Times New Roman"/>
                <w:sz w:val="24"/>
                <w:szCs w:val="24"/>
              </w:rPr>
              <w:t>0</w:t>
            </w:r>
          </w:p>
        </w:tc>
        <w:tc>
          <w:tcPr>
            <w:tcW w:w="1247" w:type="dxa"/>
          </w:tcPr>
          <w:p w:rsidR="00C02F67" w:rsidRPr="00BB16ED" w:rsidRDefault="00BB16ED" w:rsidP="00BB16ED">
            <w:pPr>
              <w:jc w:val="center"/>
              <w:rPr>
                <w:rFonts w:ascii="Times New Roman" w:hAnsi="Times New Roman" w:cs="Times New Roman"/>
                <w:sz w:val="24"/>
                <w:szCs w:val="24"/>
              </w:rPr>
            </w:pPr>
            <w:r w:rsidRPr="00BB16ED">
              <w:rPr>
                <w:rFonts w:ascii="Times New Roman" w:hAnsi="Times New Roman" w:cs="Times New Roman"/>
                <w:sz w:val="24"/>
                <w:szCs w:val="24"/>
              </w:rPr>
              <w:t>320,0</w:t>
            </w:r>
          </w:p>
        </w:tc>
        <w:tc>
          <w:tcPr>
            <w:tcW w:w="1129" w:type="dxa"/>
          </w:tcPr>
          <w:p w:rsidR="00C02F67" w:rsidRPr="00C02F67" w:rsidRDefault="00C02F67" w:rsidP="00C02F67">
            <w:pPr>
              <w:jc w:val="center"/>
              <w:rPr>
                <w:rFonts w:ascii="Times New Roman" w:hAnsi="Times New Roman" w:cs="Times New Roman"/>
                <w:sz w:val="28"/>
                <w:szCs w:val="28"/>
              </w:rPr>
            </w:pPr>
            <w:r w:rsidRPr="00C02F67">
              <w:rPr>
                <w:rFonts w:ascii="Times New Roman" w:hAnsi="Times New Roman" w:cs="Times New Roman"/>
                <w:sz w:val="28"/>
                <w:szCs w:val="28"/>
              </w:rPr>
              <w:t>0</w:t>
            </w:r>
          </w:p>
        </w:tc>
        <w:tc>
          <w:tcPr>
            <w:tcW w:w="1244" w:type="dxa"/>
          </w:tcPr>
          <w:p w:rsidR="00C02F67" w:rsidRDefault="00281A40"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1908</w:t>
            </w:r>
            <w:r w:rsidR="00C02F67">
              <w:rPr>
                <w:rFonts w:ascii="Times New Roman" w:hAnsi="Times New Roman" w:cs="Times New Roman"/>
                <w:sz w:val="24"/>
                <w:szCs w:val="24"/>
              </w:rPr>
              <w:t>,0</w:t>
            </w:r>
          </w:p>
        </w:tc>
      </w:tr>
      <w:tr w:rsidR="00C02F67" w:rsidTr="002625A6">
        <w:trPr>
          <w:trHeight w:val="655"/>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25" w:type="dxa"/>
            <w:gridSpan w:val="2"/>
          </w:tcPr>
          <w:p w:rsidR="00C02F67" w:rsidRDefault="00C02F67" w:rsidP="00C02F67">
            <w:pPr>
              <w:jc w:val="center"/>
            </w:pPr>
            <w:r w:rsidRPr="00C548C8">
              <w:rPr>
                <w:rFonts w:ascii="Times New Roman" w:hAnsi="Times New Roman" w:cs="Times New Roman"/>
                <w:sz w:val="24"/>
                <w:szCs w:val="24"/>
              </w:rPr>
              <w:t>0</w:t>
            </w:r>
          </w:p>
        </w:tc>
        <w:tc>
          <w:tcPr>
            <w:tcW w:w="1110" w:type="dxa"/>
          </w:tcPr>
          <w:p w:rsidR="00C02F67" w:rsidRDefault="00C02F67" w:rsidP="00C02F67">
            <w:pPr>
              <w:jc w:val="center"/>
            </w:pPr>
            <w:r w:rsidRPr="00C548C8">
              <w:rPr>
                <w:rFonts w:ascii="Times New Roman" w:hAnsi="Times New Roman" w:cs="Times New Roman"/>
                <w:sz w:val="24"/>
                <w:szCs w:val="24"/>
              </w:rPr>
              <w:t>0</w:t>
            </w:r>
          </w:p>
        </w:tc>
        <w:tc>
          <w:tcPr>
            <w:tcW w:w="1125" w:type="dxa"/>
            <w:gridSpan w:val="2"/>
          </w:tcPr>
          <w:p w:rsidR="00C02F67" w:rsidRDefault="00C02F67" w:rsidP="00C02F67">
            <w:pPr>
              <w:jc w:val="center"/>
            </w:pPr>
            <w:r w:rsidRPr="00C548C8">
              <w:rPr>
                <w:rFonts w:ascii="Times New Roman" w:hAnsi="Times New Roman" w:cs="Times New Roman"/>
                <w:sz w:val="24"/>
                <w:szCs w:val="24"/>
              </w:rPr>
              <w:t>0</w:t>
            </w:r>
          </w:p>
        </w:tc>
        <w:tc>
          <w:tcPr>
            <w:tcW w:w="1247" w:type="dxa"/>
          </w:tcPr>
          <w:p w:rsidR="00C02F67" w:rsidRDefault="00C02F67" w:rsidP="00C02F67">
            <w:pPr>
              <w:jc w:val="center"/>
            </w:pPr>
            <w:r w:rsidRPr="00C548C8">
              <w:rPr>
                <w:rFonts w:ascii="Times New Roman" w:hAnsi="Times New Roman" w:cs="Times New Roman"/>
                <w:sz w:val="24"/>
                <w:szCs w:val="24"/>
              </w:rPr>
              <w:t>0</w:t>
            </w:r>
          </w:p>
        </w:tc>
        <w:tc>
          <w:tcPr>
            <w:tcW w:w="1129" w:type="dxa"/>
          </w:tcPr>
          <w:p w:rsidR="00C02F67" w:rsidRDefault="00C02F67" w:rsidP="00C02F67">
            <w:pPr>
              <w:jc w:val="center"/>
            </w:pPr>
            <w:r w:rsidRPr="00C548C8">
              <w:rPr>
                <w:rFonts w:ascii="Times New Roman" w:hAnsi="Times New Roman" w:cs="Times New Roman"/>
                <w:sz w:val="24"/>
                <w:szCs w:val="24"/>
              </w:rPr>
              <w:t>0</w:t>
            </w:r>
          </w:p>
        </w:tc>
        <w:tc>
          <w:tcPr>
            <w:tcW w:w="1244" w:type="dxa"/>
          </w:tcPr>
          <w:p w:rsidR="00C02F67" w:rsidRDefault="00C02F67" w:rsidP="00C02F67">
            <w:pPr>
              <w:jc w:val="center"/>
            </w:pPr>
            <w:r w:rsidRPr="00C548C8">
              <w:rPr>
                <w:rFonts w:ascii="Times New Roman" w:hAnsi="Times New Roman" w:cs="Times New Roman"/>
                <w:sz w:val="24"/>
                <w:szCs w:val="24"/>
              </w:rPr>
              <w:t>0</w:t>
            </w:r>
          </w:p>
        </w:tc>
      </w:tr>
      <w:tr w:rsidR="00C02F67" w:rsidTr="00C02F67">
        <w:trPr>
          <w:trHeight w:val="315"/>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p w:rsidR="00C02F67" w:rsidRDefault="00C02F67" w:rsidP="002625A6">
            <w:pPr>
              <w:spacing w:after="0" w:line="240" w:lineRule="auto"/>
              <w:jc w:val="both"/>
              <w:rPr>
                <w:rFonts w:ascii="Times New Roman" w:hAnsi="Times New Roman" w:cs="Times New Roman"/>
                <w:sz w:val="24"/>
                <w:szCs w:val="24"/>
              </w:rPr>
            </w:pPr>
          </w:p>
        </w:tc>
        <w:tc>
          <w:tcPr>
            <w:tcW w:w="1125" w:type="dxa"/>
            <w:gridSpan w:val="2"/>
          </w:tcPr>
          <w:p w:rsidR="00C02F67" w:rsidRDefault="00281A40"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r w:rsidR="00C02F67">
              <w:rPr>
                <w:rFonts w:ascii="Times New Roman" w:hAnsi="Times New Roman" w:cs="Times New Roman"/>
                <w:sz w:val="24"/>
                <w:szCs w:val="24"/>
              </w:rPr>
              <w:t>,0</w:t>
            </w:r>
          </w:p>
        </w:tc>
        <w:tc>
          <w:tcPr>
            <w:tcW w:w="1110" w:type="dxa"/>
          </w:tcPr>
          <w:p w:rsidR="00C02F67" w:rsidRDefault="00281A40" w:rsidP="00C02F67">
            <w:pPr>
              <w:jc w:val="center"/>
            </w:pPr>
            <w:r>
              <w:t>0</w:t>
            </w:r>
          </w:p>
        </w:tc>
        <w:tc>
          <w:tcPr>
            <w:tcW w:w="1125" w:type="dxa"/>
            <w:gridSpan w:val="2"/>
          </w:tcPr>
          <w:p w:rsidR="00C02F67" w:rsidRDefault="00281A40" w:rsidP="00C02F67">
            <w:pPr>
              <w:jc w:val="center"/>
            </w:pPr>
            <w:r>
              <w:rPr>
                <w:rFonts w:ascii="Times New Roman" w:hAnsi="Times New Roman" w:cs="Times New Roman"/>
                <w:sz w:val="24"/>
                <w:szCs w:val="24"/>
              </w:rPr>
              <w:t>40</w:t>
            </w:r>
            <w:r w:rsidR="00BB16ED">
              <w:rPr>
                <w:rFonts w:ascii="Times New Roman" w:hAnsi="Times New Roman" w:cs="Times New Roman"/>
                <w:sz w:val="24"/>
                <w:szCs w:val="24"/>
              </w:rPr>
              <w:t>0,</w:t>
            </w:r>
            <w:r w:rsidR="00C02F67" w:rsidRPr="003C7662">
              <w:rPr>
                <w:rFonts w:ascii="Times New Roman" w:hAnsi="Times New Roman" w:cs="Times New Roman"/>
                <w:sz w:val="24"/>
                <w:szCs w:val="24"/>
              </w:rPr>
              <w:t>0</w:t>
            </w:r>
          </w:p>
        </w:tc>
        <w:tc>
          <w:tcPr>
            <w:tcW w:w="1247" w:type="dxa"/>
          </w:tcPr>
          <w:p w:rsidR="00C02F67" w:rsidRDefault="00BB16ED" w:rsidP="00C02F67">
            <w:pPr>
              <w:jc w:val="center"/>
            </w:pPr>
            <w:r>
              <w:rPr>
                <w:rFonts w:ascii="Times New Roman" w:hAnsi="Times New Roman" w:cs="Times New Roman"/>
                <w:sz w:val="24"/>
                <w:szCs w:val="24"/>
              </w:rPr>
              <w:t>160,</w:t>
            </w:r>
            <w:r w:rsidR="00C02F67" w:rsidRPr="003C7662">
              <w:rPr>
                <w:rFonts w:ascii="Times New Roman" w:hAnsi="Times New Roman" w:cs="Times New Roman"/>
                <w:sz w:val="24"/>
                <w:szCs w:val="24"/>
              </w:rPr>
              <w:t>0</w:t>
            </w:r>
          </w:p>
        </w:tc>
        <w:tc>
          <w:tcPr>
            <w:tcW w:w="1129" w:type="dxa"/>
          </w:tcPr>
          <w:p w:rsidR="00C02F67" w:rsidRDefault="00C02F67" w:rsidP="00C02F67">
            <w:pPr>
              <w:jc w:val="center"/>
            </w:pPr>
            <w:r w:rsidRPr="003C7662">
              <w:rPr>
                <w:rFonts w:ascii="Times New Roman" w:hAnsi="Times New Roman" w:cs="Times New Roman"/>
                <w:sz w:val="24"/>
                <w:szCs w:val="24"/>
              </w:rPr>
              <w:t>0</w:t>
            </w:r>
          </w:p>
        </w:tc>
        <w:tc>
          <w:tcPr>
            <w:tcW w:w="1244" w:type="dxa"/>
          </w:tcPr>
          <w:p w:rsidR="00C02F67" w:rsidRDefault="00281A40" w:rsidP="00BB16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r w:rsidR="00C02F67">
              <w:rPr>
                <w:rFonts w:ascii="Times New Roman" w:hAnsi="Times New Roman" w:cs="Times New Roman"/>
                <w:sz w:val="24"/>
                <w:szCs w:val="24"/>
              </w:rPr>
              <w:t>,0</w:t>
            </w:r>
          </w:p>
        </w:tc>
      </w:tr>
      <w:tr w:rsidR="00C02F67" w:rsidTr="002625A6">
        <w:trPr>
          <w:trHeight w:val="222"/>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местный бюджет</w:t>
            </w:r>
          </w:p>
          <w:p w:rsidR="00C02F67" w:rsidRDefault="00C02F67" w:rsidP="002625A6">
            <w:pPr>
              <w:spacing w:after="0" w:line="240" w:lineRule="auto"/>
              <w:jc w:val="both"/>
              <w:rPr>
                <w:rFonts w:ascii="Times New Roman" w:hAnsi="Times New Roman" w:cs="Times New Roman"/>
                <w:sz w:val="24"/>
                <w:szCs w:val="24"/>
              </w:rPr>
            </w:pPr>
          </w:p>
        </w:tc>
        <w:tc>
          <w:tcPr>
            <w:tcW w:w="1125" w:type="dxa"/>
            <w:gridSpan w:val="2"/>
          </w:tcPr>
          <w:p w:rsidR="00C02F67" w:rsidRDefault="00281A40"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r w:rsidR="00C02F67">
              <w:rPr>
                <w:rFonts w:ascii="Times New Roman" w:hAnsi="Times New Roman" w:cs="Times New Roman"/>
                <w:sz w:val="24"/>
                <w:szCs w:val="24"/>
              </w:rPr>
              <w:t>,0</w:t>
            </w:r>
          </w:p>
        </w:tc>
        <w:tc>
          <w:tcPr>
            <w:tcW w:w="1110" w:type="dxa"/>
          </w:tcPr>
          <w:p w:rsidR="00C02F67" w:rsidRDefault="00281A40" w:rsidP="00C02F67">
            <w:pPr>
              <w:jc w:val="center"/>
            </w:pPr>
            <w:r>
              <w:t>0</w:t>
            </w:r>
          </w:p>
        </w:tc>
        <w:tc>
          <w:tcPr>
            <w:tcW w:w="1125" w:type="dxa"/>
            <w:gridSpan w:val="2"/>
          </w:tcPr>
          <w:p w:rsidR="00C02F67" w:rsidRDefault="00281A40" w:rsidP="00C02F67">
            <w:pPr>
              <w:jc w:val="center"/>
            </w:pPr>
            <w:r>
              <w:rPr>
                <w:rFonts w:ascii="Times New Roman" w:hAnsi="Times New Roman" w:cs="Times New Roman"/>
                <w:sz w:val="24"/>
                <w:szCs w:val="24"/>
              </w:rPr>
              <w:t>40</w:t>
            </w:r>
            <w:r w:rsidR="00BB16ED">
              <w:rPr>
                <w:rFonts w:ascii="Times New Roman" w:hAnsi="Times New Roman" w:cs="Times New Roman"/>
                <w:sz w:val="24"/>
                <w:szCs w:val="24"/>
              </w:rPr>
              <w:t>0,</w:t>
            </w:r>
            <w:r w:rsidR="00C02F67" w:rsidRPr="00230B70">
              <w:rPr>
                <w:rFonts w:ascii="Times New Roman" w:hAnsi="Times New Roman" w:cs="Times New Roman"/>
                <w:sz w:val="24"/>
                <w:szCs w:val="24"/>
              </w:rPr>
              <w:t>0</w:t>
            </w:r>
          </w:p>
        </w:tc>
        <w:tc>
          <w:tcPr>
            <w:tcW w:w="1247" w:type="dxa"/>
          </w:tcPr>
          <w:p w:rsidR="00C02F67" w:rsidRDefault="00BB16ED" w:rsidP="00C02F67">
            <w:pPr>
              <w:jc w:val="center"/>
            </w:pPr>
            <w:r>
              <w:rPr>
                <w:rFonts w:ascii="Times New Roman" w:hAnsi="Times New Roman" w:cs="Times New Roman"/>
                <w:sz w:val="24"/>
                <w:szCs w:val="24"/>
              </w:rPr>
              <w:t>160,</w:t>
            </w:r>
            <w:r w:rsidR="00C02F67" w:rsidRPr="00230B70">
              <w:rPr>
                <w:rFonts w:ascii="Times New Roman" w:hAnsi="Times New Roman" w:cs="Times New Roman"/>
                <w:sz w:val="24"/>
                <w:szCs w:val="24"/>
              </w:rPr>
              <w:t>0</w:t>
            </w:r>
          </w:p>
        </w:tc>
        <w:tc>
          <w:tcPr>
            <w:tcW w:w="1129" w:type="dxa"/>
          </w:tcPr>
          <w:p w:rsidR="00C02F67" w:rsidRDefault="00C02F67" w:rsidP="00C02F67">
            <w:pPr>
              <w:jc w:val="center"/>
            </w:pPr>
            <w:r w:rsidRPr="00230B70">
              <w:rPr>
                <w:rFonts w:ascii="Times New Roman" w:hAnsi="Times New Roman" w:cs="Times New Roman"/>
                <w:sz w:val="24"/>
                <w:szCs w:val="24"/>
              </w:rPr>
              <w:t>0</w:t>
            </w:r>
          </w:p>
        </w:tc>
        <w:tc>
          <w:tcPr>
            <w:tcW w:w="1244" w:type="dxa"/>
          </w:tcPr>
          <w:p w:rsidR="00C02F67" w:rsidRDefault="00281A40" w:rsidP="00BB16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r w:rsidR="00C02F67">
              <w:rPr>
                <w:rFonts w:ascii="Times New Roman" w:hAnsi="Times New Roman" w:cs="Times New Roman"/>
                <w:sz w:val="24"/>
                <w:szCs w:val="24"/>
              </w:rPr>
              <w:t>,0</w:t>
            </w:r>
          </w:p>
        </w:tc>
      </w:tr>
      <w:tr w:rsidR="00C02F67" w:rsidTr="00C02F67">
        <w:trPr>
          <w:trHeight w:val="346"/>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25" w:type="dxa"/>
            <w:gridSpan w:val="2"/>
          </w:tcPr>
          <w:p w:rsidR="00C02F67" w:rsidRDefault="00C02F67" w:rsidP="00C02F67">
            <w:pPr>
              <w:jc w:val="center"/>
            </w:pPr>
            <w:r w:rsidRPr="00E071D0">
              <w:rPr>
                <w:rFonts w:ascii="Times New Roman" w:hAnsi="Times New Roman" w:cs="Times New Roman"/>
                <w:sz w:val="24"/>
                <w:szCs w:val="24"/>
              </w:rPr>
              <w:t>0</w:t>
            </w:r>
          </w:p>
        </w:tc>
        <w:tc>
          <w:tcPr>
            <w:tcW w:w="1110" w:type="dxa"/>
          </w:tcPr>
          <w:p w:rsidR="00C02F67" w:rsidRDefault="00C02F67" w:rsidP="00C02F67">
            <w:pPr>
              <w:jc w:val="center"/>
            </w:pPr>
            <w:r w:rsidRPr="00E071D0">
              <w:rPr>
                <w:rFonts w:ascii="Times New Roman" w:hAnsi="Times New Roman" w:cs="Times New Roman"/>
                <w:sz w:val="24"/>
                <w:szCs w:val="24"/>
              </w:rPr>
              <w:t>0</w:t>
            </w:r>
          </w:p>
        </w:tc>
        <w:tc>
          <w:tcPr>
            <w:tcW w:w="1125" w:type="dxa"/>
            <w:gridSpan w:val="2"/>
          </w:tcPr>
          <w:p w:rsidR="00C02F67" w:rsidRDefault="00C02F67" w:rsidP="00C02F67">
            <w:pPr>
              <w:jc w:val="center"/>
            </w:pPr>
            <w:r w:rsidRPr="00E071D0">
              <w:rPr>
                <w:rFonts w:ascii="Times New Roman" w:hAnsi="Times New Roman" w:cs="Times New Roman"/>
                <w:sz w:val="24"/>
                <w:szCs w:val="24"/>
              </w:rPr>
              <w:t>0</w:t>
            </w:r>
          </w:p>
        </w:tc>
        <w:tc>
          <w:tcPr>
            <w:tcW w:w="1247" w:type="dxa"/>
          </w:tcPr>
          <w:p w:rsidR="00C02F67" w:rsidRDefault="00C02F67" w:rsidP="00C02F67">
            <w:pPr>
              <w:jc w:val="center"/>
            </w:pPr>
            <w:r w:rsidRPr="00E071D0">
              <w:rPr>
                <w:rFonts w:ascii="Times New Roman" w:hAnsi="Times New Roman" w:cs="Times New Roman"/>
                <w:sz w:val="24"/>
                <w:szCs w:val="24"/>
              </w:rPr>
              <w:t>0</w:t>
            </w:r>
          </w:p>
        </w:tc>
        <w:tc>
          <w:tcPr>
            <w:tcW w:w="1129" w:type="dxa"/>
          </w:tcPr>
          <w:p w:rsidR="00C02F67" w:rsidRDefault="00C02F67" w:rsidP="00C02F67">
            <w:pPr>
              <w:jc w:val="center"/>
            </w:pPr>
            <w:r w:rsidRPr="00E071D0">
              <w:rPr>
                <w:rFonts w:ascii="Times New Roman" w:hAnsi="Times New Roman" w:cs="Times New Roman"/>
                <w:sz w:val="24"/>
                <w:szCs w:val="24"/>
              </w:rPr>
              <w:t>0</w:t>
            </w:r>
          </w:p>
        </w:tc>
        <w:tc>
          <w:tcPr>
            <w:tcW w:w="1244" w:type="dxa"/>
          </w:tcPr>
          <w:p w:rsidR="00C02F67" w:rsidRDefault="00C02F67" w:rsidP="00C02F67">
            <w:pPr>
              <w:jc w:val="center"/>
            </w:pPr>
            <w:r w:rsidRPr="00E071D0">
              <w:rPr>
                <w:rFonts w:ascii="Times New Roman" w:hAnsi="Times New Roman" w:cs="Times New Roman"/>
                <w:sz w:val="24"/>
                <w:szCs w:val="24"/>
              </w:rPr>
              <w:t>0</w:t>
            </w:r>
            <w:r w:rsidR="00254508">
              <w:rPr>
                <w:rFonts w:ascii="Times New Roman" w:hAnsi="Times New Roman" w:cs="Times New Roman"/>
                <w:sz w:val="24"/>
                <w:szCs w:val="24"/>
              </w:rPr>
              <w:t>»</w:t>
            </w:r>
          </w:p>
        </w:tc>
      </w:tr>
    </w:tbl>
    <w:p w:rsidR="007A5D50" w:rsidRDefault="007A5D50" w:rsidP="003E48E3">
      <w:pPr>
        <w:spacing w:after="0" w:line="240" w:lineRule="auto"/>
        <w:jc w:val="both"/>
        <w:rPr>
          <w:rFonts w:ascii="Times New Roman" w:hAnsi="Times New Roman" w:cs="Times New Roman"/>
          <w:sz w:val="24"/>
          <w:szCs w:val="24"/>
        </w:rPr>
      </w:pPr>
    </w:p>
    <w:p w:rsidR="007A5D50" w:rsidRPr="003E48E3" w:rsidRDefault="007A5D50" w:rsidP="007A5D50">
      <w:pPr>
        <w:spacing w:after="0" w:line="240" w:lineRule="auto"/>
        <w:jc w:val="right"/>
        <w:rPr>
          <w:rFonts w:ascii="Times New Roman" w:hAnsi="Times New Roman" w:cs="Times New Roman"/>
          <w:sz w:val="24"/>
          <w:szCs w:val="24"/>
        </w:rPr>
      </w:pPr>
    </w:p>
    <w:sectPr w:rsidR="007A5D50" w:rsidRPr="003E48E3" w:rsidSect="00573BE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803"/>
    <w:multiLevelType w:val="hybridMultilevel"/>
    <w:tmpl w:val="778CD272"/>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nsid w:val="14AF1FC1"/>
    <w:multiLevelType w:val="hybridMultilevel"/>
    <w:tmpl w:val="449C6E3A"/>
    <w:lvl w:ilvl="0" w:tplc="24D0AF80">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FC45DC4"/>
    <w:multiLevelType w:val="hybridMultilevel"/>
    <w:tmpl w:val="1668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B5978"/>
    <w:multiLevelType w:val="hybridMultilevel"/>
    <w:tmpl w:val="84FA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2198F"/>
    <w:multiLevelType w:val="hybridMultilevel"/>
    <w:tmpl w:val="7070D338"/>
    <w:lvl w:ilvl="0" w:tplc="9C0CE854">
      <w:start w:val="1"/>
      <w:numFmt w:val="decimal"/>
      <w:lvlText w:val="%1."/>
      <w:lvlJc w:val="left"/>
      <w:pPr>
        <w:ind w:left="1140" w:hanging="58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5B603B67"/>
    <w:multiLevelType w:val="hybridMultilevel"/>
    <w:tmpl w:val="1B04ADDC"/>
    <w:lvl w:ilvl="0" w:tplc="A1C8E0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6EAE4E54"/>
    <w:multiLevelType w:val="hybridMultilevel"/>
    <w:tmpl w:val="31283E8A"/>
    <w:lvl w:ilvl="0" w:tplc="624208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4BA7"/>
    <w:rsid w:val="00094AFD"/>
    <w:rsid w:val="000A6EEC"/>
    <w:rsid w:val="000B00E6"/>
    <w:rsid w:val="000E7ED0"/>
    <w:rsid w:val="000F03E6"/>
    <w:rsid w:val="000F68BC"/>
    <w:rsid w:val="00110572"/>
    <w:rsid w:val="001147A8"/>
    <w:rsid w:val="001475E8"/>
    <w:rsid w:val="0015742D"/>
    <w:rsid w:val="00187EAA"/>
    <w:rsid w:val="001F1965"/>
    <w:rsid w:val="00206E35"/>
    <w:rsid w:val="002250BE"/>
    <w:rsid w:val="002260E6"/>
    <w:rsid w:val="002272BF"/>
    <w:rsid w:val="00254508"/>
    <w:rsid w:val="002625A6"/>
    <w:rsid w:val="00281A40"/>
    <w:rsid w:val="002904A5"/>
    <w:rsid w:val="00295D8C"/>
    <w:rsid w:val="002A52CC"/>
    <w:rsid w:val="002B5E21"/>
    <w:rsid w:val="002B5ED1"/>
    <w:rsid w:val="002D2738"/>
    <w:rsid w:val="0030500A"/>
    <w:rsid w:val="00373D92"/>
    <w:rsid w:val="003C14DD"/>
    <w:rsid w:val="003E48E3"/>
    <w:rsid w:val="003F22E7"/>
    <w:rsid w:val="00443DD8"/>
    <w:rsid w:val="004459C1"/>
    <w:rsid w:val="00466A75"/>
    <w:rsid w:val="004C196E"/>
    <w:rsid w:val="004E2C1C"/>
    <w:rsid w:val="00540B18"/>
    <w:rsid w:val="00554A02"/>
    <w:rsid w:val="00573BE3"/>
    <w:rsid w:val="005F4D8C"/>
    <w:rsid w:val="007353FC"/>
    <w:rsid w:val="007418C9"/>
    <w:rsid w:val="0077045F"/>
    <w:rsid w:val="00773EE2"/>
    <w:rsid w:val="007A5D50"/>
    <w:rsid w:val="007D36E6"/>
    <w:rsid w:val="007E1EF8"/>
    <w:rsid w:val="008032CA"/>
    <w:rsid w:val="008411F8"/>
    <w:rsid w:val="00855D85"/>
    <w:rsid w:val="008621F8"/>
    <w:rsid w:val="00871E7F"/>
    <w:rsid w:val="00883AB4"/>
    <w:rsid w:val="00886A25"/>
    <w:rsid w:val="008A2E63"/>
    <w:rsid w:val="008A5250"/>
    <w:rsid w:val="0091283A"/>
    <w:rsid w:val="00913BE0"/>
    <w:rsid w:val="009B6BF7"/>
    <w:rsid w:val="00A0174C"/>
    <w:rsid w:val="00A1227C"/>
    <w:rsid w:val="00A5111A"/>
    <w:rsid w:val="00A5229C"/>
    <w:rsid w:val="00A821FD"/>
    <w:rsid w:val="00A974FC"/>
    <w:rsid w:val="00AB1E7E"/>
    <w:rsid w:val="00AB585F"/>
    <w:rsid w:val="00AD2559"/>
    <w:rsid w:val="00AD6ECB"/>
    <w:rsid w:val="00AE603C"/>
    <w:rsid w:val="00AE72C5"/>
    <w:rsid w:val="00AF46F3"/>
    <w:rsid w:val="00AF7E65"/>
    <w:rsid w:val="00B01F94"/>
    <w:rsid w:val="00B15EE4"/>
    <w:rsid w:val="00B40BC8"/>
    <w:rsid w:val="00B80079"/>
    <w:rsid w:val="00B82424"/>
    <w:rsid w:val="00B867F9"/>
    <w:rsid w:val="00BA74D8"/>
    <w:rsid w:val="00BB16ED"/>
    <w:rsid w:val="00BC1413"/>
    <w:rsid w:val="00BF5624"/>
    <w:rsid w:val="00BF6F29"/>
    <w:rsid w:val="00C02F67"/>
    <w:rsid w:val="00CB3BB5"/>
    <w:rsid w:val="00CC74CF"/>
    <w:rsid w:val="00D30405"/>
    <w:rsid w:val="00D5034B"/>
    <w:rsid w:val="00D653E4"/>
    <w:rsid w:val="00DB6138"/>
    <w:rsid w:val="00DD4EE7"/>
    <w:rsid w:val="00E31575"/>
    <w:rsid w:val="00E74246"/>
    <w:rsid w:val="00E95206"/>
    <w:rsid w:val="00E97F86"/>
    <w:rsid w:val="00EA59DB"/>
    <w:rsid w:val="00EB477F"/>
    <w:rsid w:val="00EE5F2F"/>
    <w:rsid w:val="00F33E35"/>
    <w:rsid w:val="00F55411"/>
    <w:rsid w:val="00FA091C"/>
    <w:rsid w:val="00FB2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paragraph" w:styleId="a5">
    <w:name w:val="List Paragraph"/>
    <w:basedOn w:val="a"/>
    <w:uiPriority w:val="34"/>
    <w:qFormat/>
    <w:rsid w:val="00206E35"/>
    <w:pPr>
      <w:ind w:left="720"/>
      <w:contextualSpacing/>
    </w:pPr>
  </w:style>
  <w:style w:type="character" w:styleId="a6">
    <w:name w:val="Hyperlink"/>
    <w:basedOn w:val="a0"/>
    <w:uiPriority w:val="99"/>
    <w:unhideWhenUsed/>
    <w:rsid w:val="00AE6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paragraph" w:styleId="a5">
    <w:name w:val="List Paragraph"/>
    <w:basedOn w:val="a"/>
    <w:uiPriority w:val="34"/>
    <w:qFormat/>
    <w:rsid w:val="00206E35"/>
    <w:pPr>
      <w:ind w:left="720"/>
      <w:contextualSpacing/>
    </w:pPr>
  </w:style>
  <w:style w:type="character" w:styleId="a6">
    <w:name w:val="Hyperlink"/>
    <w:basedOn w:val="a0"/>
    <w:uiPriority w:val="99"/>
    <w:unhideWhenUsed/>
    <w:rsid w:val="00AE60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567386">
      <w:bodyDiv w:val="1"/>
      <w:marLeft w:val="0"/>
      <w:marRight w:val="0"/>
      <w:marTop w:val="0"/>
      <w:marBottom w:val="0"/>
      <w:divBdr>
        <w:top w:val="none" w:sz="0" w:space="0" w:color="auto"/>
        <w:left w:val="none" w:sz="0" w:space="0" w:color="auto"/>
        <w:bottom w:val="none" w:sz="0" w:space="0" w:color="auto"/>
        <w:right w:val="none" w:sz="0" w:space="0" w:color="auto"/>
      </w:divBdr>
    </w:div>
    <w:div w:id="1296762343">
      <w:bodyDiv w:val="1"/>
      <w:marLeft w:val="0"/>
      <w:marRight w:val="0"/>
      <w:marTop w:val="0"/>
      <w:marBottom w:val="0"/>
      <w:divBdr>
        <w:top w:val="none" w:sz="0" w:space="0" w:color="auto"/>
        <w:left w:val="none" w:sz="0" w:space="0" w:color="auto"/>
        <w:bottom w:val="none" w:sz="0" w:space="0" w:color="auto"/>
        <w:right w:val="none" w:sz="0" w:space="0" w:color="auto"/>
      </w:divBdr>
    </w:div>
    <w:div w:id="18455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Пользователь Windows</cp:lastModifiedBy>
  <cp:revision>31</cp:revision>
  <cp:lastPrinted>2025-01-17T06:53:00Z</cp:lastPrinted>
  <dcterms:created xsi:type="dcterms:W3CDTF">2024-11-07T11:14:00Z</dcterms:created>
  <dcterms:modified xsi:type="dcterms:W3CDTF">2025-01-24T11:33:00Z</dcterms:modified>
</cp:coreProperties>
</file>