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E" w:rsidRPr="00270D5E" w:rsidRDefault="00270D5E" w:rsidP="00270D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</w:rPr>
      </w:pPr>
      <w:r w:rsidRPr="00270D5E">
        <w:rPr>
          <w:rFonts w:ascii="Times New Roman" w:eastAsia="Times New Roman" w:hAnsi="Times New Roman" w:cs="Times New Roman"/>
          <w:b/>
          <w:bCs/>
          <w:noProof/>
          <w:color w:val="444444"/>
          <w:sz w:val="16"/>
          <w:szCs w:val="16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FA" w:rsidRPr="00281082" w:rsidRDefault="007E6581" w:rsidP="002810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8108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Администрация Новоржевского муниципального округа</w:t>
      </w:r>
    </w:p>
    <w:p w:rsidR="00281082" w:rsidRPr="00281082" w:rsidRDefault="00281082" w:rsidP="002810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5CFA" w:rsidRPr="00281082" w:rsidRDefault="007E6581" w:rsidP="002810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8108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ПОСТАНОВЛЕНИЕ</w:t>
      </w:r>
    </w:p>
    <w:p w:rsidR="00281082" w:rsidRDefault="00281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CFA" w:rsidRPr="00853776" w:rsidRDefault="00660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53776"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 февраля </w:t>
      </w:r>
      <w:r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="00853776"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E6581"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853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</w:p>
    <w:p w:rsidR="00135CFA" w:rsidRPr="00281082" w:rsidRDefault="00270D5E" w:rsidP="00281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7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853776" w:rsidRPr="008537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8537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7E6581" w:rsidRPr="008537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Новоржев</w:t>
      </w:r>
      <w:r w:rsidR="007E6581" w:rsidRPr="008537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:rsidR="00281082" w:rsidRPr="00281082" w:rsidRDefault="00281082" w:rsidP="00281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35CFA" w:rsidRPr="00281082" w:rsidRDefault="00853776" w:rsidP="00281082">
      <w:pPr>
        <w:spacing w:after="0" w:line="240" w:lineRule="auto"/>
        <w:jc w:val="both"/>
        <w:textAlignment w:val="baseline"/>
        <w:rPr>
          <w:color w:val="000000" w:themeColor="text1"/>
        </w:rPr>
      </w:pPr>
      <w:r w:rsidRPr="0028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="00927A3A"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7E6581"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курсового </w:t>
      </w:r>
    </w:p>
    <w:p w:rsidR="00135CFA" w:rsidRPr="00281082" w:rsidRDefault="007E6581" w:rsidP="00281082">
      <w:pPr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="00853776"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личного состава </w:t>
      </w:r>
      <w:r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нештатных </w:t>
      </w:r>
    </w:p>
    <w:p w:rsidR="00135CFA" w:rsidRPr="00281082" w:rsidRDefault="007E6581" w:rsidP="00281082">
      <w:pPr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формирований по обеспечению выполнения </w:t>
      </w:r>
    </w:p>
    <w:p w:rsidR="00135CFA" w:rsidRPr="00281082" w:rsidRDefault="007E6581" w:rsidP="00281082">
      <w:pPr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по гражданской обороне</w:t>
      </w:r>
    </w:p>
    <w:p w:rsidR="00135CFA" w:rsidRDefault="00135CFA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082" w:rsidRPr="00281082" w:rsidRDefault="0028108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723" w:rsidRPr="00281082" w:rsidRDefault="007E6581" w:rsidP="00927A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постановлений Правительства </w:t>
      </w:r>
      <w:r w:rsidR="00C9297F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4 сентября 2003 г. № 547«О</w:t>
      </w: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характера», от 2 ноября 2000 г. № 841 «Об утверждении Положения об организации подготовки населения</w:t>
      </w:r>
      <w:r w:rsidR="009E7C4B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гражданской обороны» в целях подготовке личного состава </w:t>
      </w:r>
      <w:r w:rsidR="009E7C4B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="009E7C4B" w:rsidRPr="0028108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Администрация Новоржевского муниципального округа ПОСТАНОВЛЯЕТ:</w:t>
      </w:r>
    </w:p>
    <w:p w:rsidR="00135CFA" w:rsidRPr="00281082" w:rsidRDefault="00674B08" w:rsidP="00927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="009E7C4B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>рограмму</w:t>
      </w:r>
      <w:r w:rsidR="007E6581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 xml:space="preserve"> курсового обучения </w:t>
      </w:r>
      <w:bookmarkStart w:id="0" w:name="__DdeLink__1134_1528114330"/>
      <w:r w:rsidR="007E6581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>личного состава нештатных формирований по обеспечению выполнения мероприятий по гражданской обороне</w:t>
      </w:r>
      <w:bookmarkEnd w:id="0"/>
      <w:r w:rsidR="009E7C4B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 xml:space="preserve"> </w:t>
      </w:r>
      <w:r w:rsidR="009E7C4B" w:rsidRPr="0028108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  <w:r w:rsidR="007E6581" w:rsidRPr="00281082">
        <w:rPr>
          <w:rFonts w:ascii="Times New Roman" w:eastAsia="Times New Roman" w:hAnsi="Times New Roman" w:cs="Times New Roman"/>
          <w:color w:val="181A1F"/>
          <w:sz w:val="28"/>
          <w:szCs w:val="28"/>
        </w:rPr>
        <w:t xml:space="preserve"> </w:t>
      </w:r>
      <w:r w:rsidR="00927A3A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r w:rsidR="007E6581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135CFA" w:rsidRPr="00281082" w:rsidRDefault="007E6581" w:rsidP="00927A3A">
      <w:pPr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Руководителям организаций, предприятий и учреждений, на базе которых создаются </w:t>
      </w:r>
      <w:bookmarkStart w:id="1" w:name="__DdeLink__962_3641024835"/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нештатные формирования гражданской обороны</w:t>
      </w:r>
      <w:bookmarkEnd w:id="1"/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,  разработать программу курсового обучения личного состава н</w:t>
      </w:r>
      <w:r w:rsidR="00927A3A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ештатных формирований</w:t>
      </w: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обороны и организовать обуче</w:t>
      </w:r>
      <w:r w:rsidR="00927A3A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личного состава формирований</w:t>
      </w: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5CFA" w:rsidRPr="00281082" w:rsidRDefault="007E6581" w:rsidP="00927A3A">
      <w:pPr>
        <w:widowControl w:val="0"/>
        <w:tabs>
          <w:tab w:val="left" w:pos="708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135CFA" w:rsidRPr="00281082" w:rsidRDefault="007E6581" w:rsidP="00927A3A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и разместить на официальном сайте Администрации Новоржевского 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муниципального округа в информационно-телекоммуникационной сети «Интернет» (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531B06" w:rsidRPr="002810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927A3A" w:rsidRPr="00281082" w:rsidRDefault="00927A3A" w:rsidP="00927A3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6581"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108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</w:t>
      </w:r>
      <w:r w:rsidR="00AD7B08" w:rsidRPr="00281082">
        <w:rPr>
          <w:rFonts w:ascii="Times New Roman" w:hAnsi="Times New Roman" w:cs="Times New Roman"/>
          <w:sz w:val="28"/>
          <w:szCs w:val="28"/>
        </w:rPr>
        <w:t>.</w:t>
      </w:r>
    </w:p>
    <w:p w:rsidR="00135CFA" w:rsidRPr="00281082" w:rsidRDefault="00135CFA">
      <w:pPr>
        <w:spacing w:after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135CFA" w:rsidRPr="00281082" w:rsidRDefault="00135C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Pr="00281082" w:rsidRDefault="007E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Новоржевского муниципального  окр</w:t>
      </w:r>
      <w:r w:rsidRPr="00281082">
        <w:rPr>
          <w:rFonts w:ascii="Times New Roman" w:hAnsi="Times New Roman" w:cs="Times New Roman"/>
          <w:color w:val="000000"/>
          <w:sz w:val="28"/>
          <w:szCs w:val="28"/>
        </w:rPr>
        <w:t xml:space="preserve">уга                         </w:t>
      </w:r>
      <w:r w:rsidRPr="00281082">
        <w:rPr>
          <w:rFonts w:ascii="Times New Roman" w:eastAsia="Times New Roman" w:hAnsi="Times New Roman" w:cs="Times New Roman"/>
          <w:color w:val="000000"/>
          <w:sz w:val="28"/>
          <w:szCs w:val="28"/>
        </w:rPr>
        <w:t>Л.М. Трифонова</w:t>
      </w:r>
    </w:p>
    <w:p w:rsidR="00135CFA" w:rsidRDefault="00135C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7E658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927A3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5E" w:rsidRDefault="00270D5E" w:rsidP="00AD7B0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776" w:rsidRDefault="00853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35CFA" w:rsidRPr="00853776" w:rsidRDefault="007E6581" w:rsidP="00927A3A">
      <w:pPr>
        <w:spacing w:after="0" w:line="330" w:lineRule="atLeast"/>
        <w:jc w:val="right"/>
        <w:textAlignment w:val="baseline"/>
        <w:rPr>
          <w:color w:val="000000" w:themeColor="text1"/>
          <w:sz w:val="24"/>
          <w:szCs w:val="24"/>
        </w:rPr>
      </w:pPr>
      <w:r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135CFA" w:rsidRPr="00853776" w:rsidRDefault="007E658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6609BD" w:rsidRPr="00853776" w:rsidRDefault="007E6581" w:rsidP="006609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Новоржевского муниципального округа</w:t>
      </w:r>
      <w:r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09BD"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27.02.2025 </w:t>
      </w:r>
      <w:r w:rsid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6609BD" w:rsidRPr="00853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</w:p>
    <w:p w:rsidR="00135CFA" w:rsidRDefault="00135C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35CFA" w:rsidRDefault="00135CF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CFA" w:rsidRPr="007E6581" w:rsidRDefault="007E6581" w:rsidP="007E6581">
      <w:pPr>
        <w:spacing w:after="0" w:line="240" w:lineRule="auto"/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4B0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рограмма курсового обучения личного состава нештатных формирований по обеспечению выполнения мероприятий по гражданской обороне </w:t>
      </w:r>
      <w:r w:rsidR="00674B08" w:rsidRPr="00674B0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135CFA" w:rsidRPr="007E6581" w:rsidRDefault="007E6581" w:rsidP="007E6581">
      <w:pPr>
        <w:pStyle w:val="Heading3"/>
        <w:spacing w:after="0"/>
        <w:jc w:val="center"/>
      </w:pPr>
      <w:r>
        <w:rPr>
          <w:sz w:val="28"/>
          <w:szCs w:val="28"/>
        </w:rPr>
        <w:t>1. Общие положения</w:t>
      </w:r>
    </w:p>
    <w:p w:rsidR="00135CFA" w:rsidRDefault="00674B08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7E6581">
        <w:rPr>
          <w:rFonts w:ascii="Times New Roman" w:hAnsi="Times New Roman"/>
          <w:sz w:val="28"/>
          <w:szCs w:val="28"/>
        </w:rPr>
        <w:t>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B08">
        <w:rPr>
          <w:rFonts w:ascii="Times New Roman" w:eastAsia="Times New Roman" w:hAnsi="Times New Roman" w:cs="Times New Roman"/>
          <w:color w:val="1A1A1A"/>
          <w:sz w:val="28"/>
          <w:szCs w:val="28"/>
        </w:rPr>
        <w:t>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(далее — П</w:t>
      </w:r>
      <w:r w:rsidR="007E6581">
        <w:rPr>
          <w:rFonts w:ascii="Times New Roman" w:hAnsi="Times New Roman"/>
          <w:sz w:val="28"/>
          <w:szCs w:val="28"/>
        </w:rPr>
        <w:t>рограмма) разработана в рамках осуществления функций Администрации Новоржевского муниципального округа по методическому руководству при решении вопросов по обучению населения в области ГО, а также в соответствии с требованиями постановления Правительства Российской Федерации от 02.11.2000 № 841 «Об утверждении Положения о подготовке населения в области гражданской обороны», а также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135CFA" w:rsidRDefault="00674B08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7E6581">
        <w:rPr>
          <w:rFonts w:ascii="Times New Roman" w:hAnsi="Times New Roman"/>
          <w:sz w:val="28"/>
          <w:szCs w:val="28"/>
        </w:rPr>
        <w:t>рограмма предназначена для руководителей организаций, которые в соответствии с нормативными правовыми актами Администрации Новоржевского муниципального округа создают и поддерживают в состоянии готовности НФГО, в качестве методической основы при разработке программы курсового обучения личного состава НФГО организации по месту работы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02.11.2000 № 841.</w:t>
      </w:r>
    </w:p>
    <w:p w:rsidR="00135CFA" w:rsidRDefault="00674B08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7E6581">
        <w:rPr>
          <w:rFonts w:ascii="Times New Roman" w:hAnsi="Times New Roman"/>
          <w:sz w:val="28"/>
          <w:szCs w:val="28"/>
        </w:rPr>
        <w:t>рограмма раскрывает организацию и порядок проведения курсового обучения, рекомендуемые результаты обучения.</w:t>
      </w:r>
    </w:p>
    <w:p w:rsidR="00135CFA" w:rsidRDefault="007E6581" w:rsidP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Курсовое обучение -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конфликтов, ЧС природного и техногенного характера, а также выполнения возлагаемых на них обязанностей в области ГО и защиты от ЧС.</w:t>
      </w:r>
    </w:p>
    <w:p w:rsidR="007E6581" w:rsidRPr="007E6581" w:rsidRDefault="007E6581" w:rsidP="007E6581">
      <w:pPr>
        <w:pStyle w:val="a5"/>
        <w:spacing w:after="0" w:line="240" w:lineRule="auto"/>
        <w:ind w:firstLine="709"/>
        <w:jc w:val="both"/>
      </w:pPr>
    </w:p>
    <w:p w:rsidR="00135CFA" w:rsidRDefault="007E6581">
      <w:pPr>
        <w:pStyle w:val="a5"/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Цель и основные задачи курсового обучения</w:t>
      </w:r>
    </w:p>
    <w:p w:rsidR="007E6581" w:rsidRDefault="007E6581" w:rsidP="007E658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CFA" w:rsidRDefault="007E6581" w:rsidP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Цель курсового обучения -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Подготовка личного состава НФГО включает: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знаний в ходе ежегодного усвоения программы курсового обучения работающего населения в области ГО и защиты от ЧС;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обучение личного состава НФГО по программе курсового обучения, разработанной в соответствии с требованиями настоящей примерной программы курсового обучения НФГО;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участие НФГО в учениях, тренировках и соревнованиях.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Ключевой формой подготовки личного состава НФГО является обучение в организациях, создающих НФГО, по программе курсового обучения, разрабатываемой на основе данной примерной программы курсового обучения.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задачами обучения являются: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знаний о назначении, структуре и задачах выполняемых НФГО;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совершенствование слаженности действий в составе НФГО при приведении его в готовность;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совершенствование навыков в выполнении задач в средствах индивидуальной защиты;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изучение приемов оказания первой помощи пострадавшим.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Основными принципами курсового обучения являются: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учить личный состав тому, что необходимо для выполнения конкретных функциональных обязанностей;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наглядность и максимальное приближение к реальной обстановке;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каждый руководитель (командир) обучает своих подчиненных;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умелое сочетание различных форм и методов обучения;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системность и методическая последовательность обучения ("от простого к сложному, от известного к неизвестному");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коллективный и индивидуальный подход в обучении;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сознательность и активность обучения;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доступность обучения.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Теоретический материал изучается путем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8. В основу курсового обучения личного состава НФГО положено проведение практических занятий (тренировки, комплексные и тактико-специальные занятия).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практических занятий - освоение приемов и способов действий при приведении НФГО в готовность и слаженным действиям при выполнении задач по предназначению.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-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занятие -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ходе комплексного занятия весь личный состав НФГО, независимо от занимаемых должностей, обучается по единому замыслу правильному и однообразному выполнению действий (приемов).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Тактико-специальное занятие - является высшей формой обучения и предназначено для слаживания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техногенного характера, без пауз и перерывов, со </w:t>
      </w:r>
      <w:r>
        <w:rPr>
          <w:rFonts w:ascii="Times New Roman" w:hAnsi="Times New Roman"/>
          <w:sz w:val="28"/>
          <w:szCs w:val="28"/>
        </w:rPr>
        <w:lastRenderedPageBreak/>
        <w:t>всем личным составом НФГО и штатной специальной техникой, оборудованием, снаряжением и инструментами.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Примерная программа курсового обучения личного состава НФГО: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определяет организацию и порядок обучения;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устанавливает требования к уровню знаний и умений обучаемых, прошедших курсовое обучение;</w:t>
      </w:r>
    </w:p>
    <w:p w:rsidR="00135CFA" w:rsidRDefault="007E6581" w:rsidP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рекомендует примерный перечень тем занятий, их содержание и количество часов на освоение программы.</w:t>
      </w:r>
    </w:p>
    <w:p w:rsidR="00135CFA" w:rsidRPr="007E6581" w:rsidRDefault="007E6581" w:rsidP="007E6581">
      <w:pPr>
        <w:pStyle w:val="Heading3"/>
        <w:spacing w:after="0"/>
        <w:ind w:firstLine="709"/>
        <w:jc w:val="center"/>
      </w:pPr>
      <w:r>
        <w:rPr>
          <w:sz w:val="28"/>
          <w:szCs w:val="28"/>
        </w:rPr>
        <w:t>3. Организация курсового обучения</w:t>
      </w:r>
    </w:p>
    <w:p w:rsidR="00135CFA" w:rsidRDefault="007E6581">
      <w:pPr>
        <w:pStyle w:val="Heading3"/>
        <w:spacing w:beforeAutospacing="0" w:after="0" w:afterAutospacing="0"/>
        <w:ind w:firstLine="709"/>
        <w:jc w:val="both"/>
        <w:rPr>
          <w:sz w:val="28"/>
          <w:szCs w:val="28"/>
        </w:rPr>
      </w:pPr>
      <w:bookmarkStart w:id="2" w:name="210"/>
      <w:bookmarkEnd w:id="2"/>
      <w:r>
        <w:rPr>
          <w:b w:val="0"/>
          <w:bCs w:val="0"/>
          <w:sz w:val="28"/>
          <w:szCs w:val="28"/>
        </w:rPr>
        <w:t>1. Порядок и последовательность проведения курсового обучения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Обучение личного состава НФГО по программе курсового обучения, разработанной в соответствии с требованиями настоящей примерной программы курсового обучения, планируется и проводится в организациях ежегодно, в рабочее время, в объеме не менее 15 часов.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Примерная программа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личного состава НФГО по модулю базовой подготовки должна обеспечить: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уяснение личным составом предназначения и решаемых задач НФГО с учетом возможной обстановки, возникающей при военных конфликтах иди вследствие этих конфликтов, а также при ЧС природного и техногенного характера, характерных для функционирования организации и места ее расположения;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организованные и слаженные действия личного состава НФГО при выдвижении в район выполнения задач;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совершенствование навыков по применению средств индивидуальной защиты;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Темы модуля базовой подготовки отрабатываются в полном объеме (не менее 9 часов) всеми видами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На подготовку личного состава НФГО по модулю специальной подготовки отводится не менее 6 часов. В состав модуля специальной подготовки может включаться одна или несколько рекомендуемых тем, исходя из задач, возлагаемых на НФГО. 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Тренировки и комплексные занятия разрешается проводить по структурным подразделениям.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комплексные и тактико-специальные занятия НФГО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каждого комплексного и тактико-специального занятия должны отрабатываться вопросы оказания первой помощи пострадавшим.</w:t>
      </w:r>
    </w:p>
    <w:p w:rsidR="00135CFA" w:rsidRDefault="007E6581">
      <w:pPr>
        <w:pStyle w:val="Heading3"/>
        <w:spacing w:beforeAutospacing="0" w:after="0" w:afterAutospacing="0"/>
        <w:ind w:firstLine="709"/>
        <w:jc w:val="both"/>
        <w:rPr>
          <w:b w:val="0"/>
          <w:bCs w:val="0"/>
        </w:rPr>
      </w:pPr>
      <w:bookmarkStart w:id="3" w:name="220"/>
      <w:bookmarkEnd w:id="3"/>
      <w:r>
        <w:rPr>
          <w:b w:val="0"/>
          <w:bCs w:val="0"/>
          <w:sz w:val="28"/>
          <w:szCs w:val="28"/>
        </w:rPr>
        <w:t>2. Руководство обучением и учет результатов.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Руководство обучением должно быть конкретным и обеспечивать полное и качественное выполнение программы курсового обучения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подготовкой НФГО осуществляет руководитель организации.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Организацию, методическое и материальное обеспечение подготовки НФГО осуществляет уполномоченный орган (лицо) по ГОЧС организации.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Занятия с личным составом проводят руководители и командиры структурных подразделений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Для достижения поставленных целей в руководстве обучением требуется: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качественное планирование учебного процесса;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систематический контроль за подготовкой командиров структурных подразделений НФГО к занятиям, ходом обучения в структурных подразделениях и оказание методической помощи;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изучение, обобщение и внедрение передового опыта в организации и проведении занятий;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организация состязания и конкурсов;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своевременное и объективное подведение итогов обучения;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эффективное использование учебных объектов и средств обеспечения учебного процесса;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ж) постоянное совершенствование учебно-материальной базы.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Руководители организаций, создающих НФГО, разрабатывают, на основе данной примерной программы, программы курсового обучения НФГО, в которых разрешается, исходя из местных условий, специфики деятельности организации, уровня подготовки личного состава НФГО, уточнять содержание тем модуля базовой и специальной подготовки и количество часов на их изучение, без уменьшения общего времени на подготовку.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Программа курсового обучения личного состава НФГО в организации перерабатывается не реже одного раза в 5 лет.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При организации занятий командиры структурных подразделений обязаны предусматривать максимальное использование учебного оборудования и средств обеспечения учебного процесса.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ходе проведения занятий постоянное внимание должно уделяться 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функциональные обязанности в сложной обстановке при высокой организованности и дисциплине.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Учет обучения личного состава НФГО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формы, которые ведутся на каждую учебную группу.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Журналы хранятся в течение года после завершения обучения.</w:t>
      </w:r>
    </w:p>
    <w:p w:rsidR="00135CFA" w:rsidRDefault="007E6581">
      <w:pPr>
        <w:pStyle w:val="Heading3"/>
        <w:spacing w:beforeAutospacing="0" w:after="0" w:afterAutospacing="0"/>
        <w:ind w:firstLine="709"/>
        <w:jc w:val="both"/>
        <w:rPr>
          <w:b w:val="0"/>
          <w:bCs w:val="0"/>
        </w:rPr>
      </w:pPr>
      <w:bookmarkStart w:id="4" w:name="230"/>
      <w:bookmarkEnd w:id="4"/>
      <w:r>
        <w:rPr>
          <w:b w:val="0"/>
          <w:bCs w:val="0"/>
          <w:sz w:val="28"/>
          <w:szCs w:val="28"/>
        </w:rPr>
        <w:t>3. Мероприятия по обеспечению требований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контроля за неукоснительным выполнением.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5) 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135CFA" w:rsidRPr="007E6581" w:rsidRDefault="007E6581" w:rsidP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6) Особое внимание при обучении обращается на безопасную эксплуатацию и обслуживание техники, гидравлического и электрифицированного аварийно-спасательного инструмента, электроустановок, компрессоров, работу в средствах защиты органов </w:t>
      </w:r>
      <w:r>
        <w:rPr>
          <w:rFonts w:ascii="Times New Roman" w:hAnsi="Times New Roman"/>
          <w:sz w:val="28"/>
          <w:szCs w:val="28"/>
        </w:rPr>
        <w:lastRenderedPageBreak/>
        <w:t>дыхания и кожи, а также при применении других технологий и специального снаряжения.</w:t>
      </w:r>
    </w:p>
    <w:p w:rsidR="00135CFA" w:rsidRDefault="007E6581" w:rsidP="007E6581">
      <w:pPr>
        <w:pStyle w:val="Heading3"/>
        <w:spacing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Планируемые результаты обучения</w:t>
      </w:r>
    </w:p>
    <w:p w:rsidR="007E6581" w:rsidRPr="007E6581" w:rsidRDefault="007E6581" w:rsidP="007E6581">
      <w:pPr>
        <w:pStyle w:val="Heading3"/>
        <w:spacing w:beforeAutospacing="0" w:after="0" w:afterAutospacing="0"/>
        <w:ind w:firstLine="709"/>
        <w:jc w:val="center"/>
      </w:pP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Личный состав, прошедший обучение в соответствии с настоящей примерной программой курсового обучения НФГО, должен: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знать: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предназначение НФГО, порядок его применения и свои функциональные обязанности;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порядок оповещения, сбора и приведения НФГО в готовность;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характер возможных мероприятий по ГО и неотложных работ, обеспечение или выполнение которых возлагается на конкретное НФГО;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уметь: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выполнять функциональные обязанности при обеспечении выполнения мероприятий по ГО и проведения неотложных работ;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эффективно применять технику, приборы, инструменты, находящиеся на оснащении НФГО, и поддерживать их в исправном состоянии;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пользоваться средствами индивидуальной защиты и выполнять в них задачу;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оказывать первую помощь пострадавшим;</w:t>
      </w:r>
    </w:p>
    <w:p w:rsidR="00135CFA" w:rsidRDefault="007E6581" w:rsidP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проводить санитарную обработку и обеззараживание техники, одежды, средств индивидуальной защиты.</w:t>
      </w:r>
    </w:p>
    <w:p w:rsidR="00135CFA" w:rsidRPr="007E6581" w:rsidRDefault="007E6581" w:rsidP="007E6581">
      <w:pPr>
        <w:pStyle w:val="Heading3"/>
        <w:spacing w:after="0"/>
        <w:ind w:firstLine="709"/>
        <w:jc w:val="center"/>
      </w:pPr>
      <w:r>
        <w:rPr>
          <w:sz w:val="28"/>
          <w:szCs w:val="28"/>
        </w:rPr>
        <w:t>5. Тематический план</w:t>
      </w:r>
    </w:p>
    <w:p w:rsidR="00135CFA" w:rsidRDefault="007E6581" w:rsidP="00FC41E2">
      <w:pPr>
        <w:pStyle w:val="Heading3"/>
        <w:spacing w:before="100" w:after="100"/>
        <w:ind w:firstLine="709"/>
        <w:jc w:val="both"/>
        <w:rPr>
          <w:b w:val="0"/>
          <w:bCs w:val="0"/>
          <w:sz w:val="28"/>
          <w:szCs w:val="28"/>
        </w:rPr>
      </w:pPr>
      <w:bookmarkStart w:id="5" w:name="410"/>
      <w:bookmarkEnd w:id="5"/>
      <w:r>
        <w:rPr>
          <w:b w:val="0"/>
          <w:bCs w:val="0"/>
          <w:sz w:val="28"/>
          <w:szCs w:val="28"/>
        </w:rPr>
        <w:t>1. Модуль базовой подготовки.</w:t>
      </w:r>
    </w:p>
    <w:tbl>
      <w:tblPr>
        <w:tblStyle w:val="ac"/>
        <w:tblW w:w="0" w:type="auto"/>
        <w:tblLayout w:type="fixed"/>
        <w:tblLook w:val="04A0"/>
      </w:tblPr>
      <w:tblGrid>
        <w:gridCol w:w="1242"/>
        <w:gridCol w:w="4253"/>
        <w:gridCol w:w="1984"/>
        <w:gridCol w:w="2091"/>
      </w:tblGrid>
      <w:tr w:rsidR="008762AB" w:rsidTr="009214B9">
        <w:tc>
          <w:tcPr>
            <w:tcW w:w="1242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sz w:val="24"/>
                <w:szCs w:val="24"/>
              </w:rPr>
              <w:t>Номер</w:t>
            </w:r>
            <w:r w:rsidR="008762AB" w:rsidRPr="00E351BE">
              <w:rPr>
                <w:sz w:val="24"/>
                <w:szCs w:val="24"/>
              </w:rPr>
              <w:t xml:space="preserve"> тем</w:t>
            </w:r>
            <w:r w:rsidRPr="00E351BE">
              <w:rPr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984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sz w:val="24"/>
                <w:szCs w:val="24"/>
              </w:rPr>
              <w:t>Вид занятия</w:t>
            </w:r>
          </w:p>
        </w:tc>
        <w:tc>
          <w:tcPr>
            <w:tcW w:w="2091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sz w:val="24"/>
                <w:szCs w:val="24"/>
              </w:rPr>
              <w:t>Рекомендуемое количество часов</w:t>
            </w:r>
          </w:p>
        </w:tc>
      </w:tr>
      <w:tr w:rsidR="008762AB" w:rsidTr="009214B9">
        <w:tc>
          <w:tcPr>
            <w:tcW w:w="1242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Тема 1</w:t>
            </w:r>
          </w:p>
        </w:tc>
        <w:tc>
          <w:tcPr>
            <w:tcW w:w="4253" w:type="dxa"/>
          </w:tcPr>
          <w:p w:rsidR="008762AB" w:rsidRPr="00E351BE" w:rsidRDefault="009214B9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 xml:space="preserve"> Предназначение НФГО, функциональные обязанности, возможная обстановка в зоне ответственности и решаемые задачи. </w:t>
            </w:r>
          </w:p>
        </w:tc>
        <w:tc>
          <w:tcPr>
            <w:tcW w:w="1984" w:type="dxa"/>
          </w:tcPr>
          <w:p w:rsidR="008762AB" w:rsidRPr="00E351BE" w:rsidRDefault="008762AB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91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8762AB" w:rsidTr="009214B9">
        <w:tc>
          <w:tcPr>
            <w:tcW w:w="1242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Тема 2.</w:t>
            </w:r>
          </w:p>
        </w:tc>
        <w:tc>
          <w:tcPr>
            <w:tcW w:w="4253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984" w:type="dxa"/>
          </w:tcPr>
          <w:p w:rsidR="008762AB" w:rsidRPr="00E351BE" w:rsidRDefault="008762AB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091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8762AB" w:rsidTr="009214B9">
        <w:tc>
          <w:tcPr>
            <w:tcW w:w="1242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Тема 3.</w:t>
            </w:r>
          </w:p>
        </w:tc>
        <w:tc>
          <w:tcPr>
            <w:tcW w:w="4253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Средства индивидуальной защиты и порядок их использования в ходе выполнения задач.</w:t>
            </w:r>
          </w:p>
        </w:tc>
        <w:tc>
          <w:tcPr>
            <w:tcW w:w="1984" w:type="dxa"/>
          </w:tcPr>
          <w:p w:rsidR="008762AB" w:rsidRPr="00E351BE" w:rsidRDefault="008762AB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2091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8762AB" w:rsidTr="009214B9">
        <w:tc>
          <w:tcPr>
            <w:tcW w:w="1242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Тема 4.</w:t>
            </w:r>
          </w:p>
        </w:tc>
        <w:tc>
          <w:tcPr>
            <w:tcW w:w="4253" w:type="dxa"/>
          </w:tcPr>
          <w:p w:rsidR="008762AB" w:rsidRPr="00E351BE" w:rsidRDefault="009214B9" w:rsidP="00E351BE">
            <w:pPr>
              <w:pStyle w:val="Heading3"/>
              <w:spacing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sz w:val="24"/>
                <w:szCs w:val="24"/>
              </w:rPr>
              <w:t>Порядок оказания первой помощи пострадавшим и транспортировка их в безопасное место</w:t>
            </w:r>
          </w:p>
        </w:tc>
        <w:tc>
          <w:tcPr>
            <w:tcW w:w="1984" w:type="dxa"/>
          </w:tcPr>
          <w:p w:rsidR="008762AB" w:rsidRPr="00E351BE" w:rsidRDefault="008762AB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2091" w:type="dxa"/>
          </w:tcPr>
          <w:p w:rsidR="008762AB" w:rsidRPr="00E351BE" w:rsidRDefault="008762AB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2098C" w:rsidTr="009214B9">
        <w:tc>
          <w:tcPr>
            <w:tcW w:w="7479" w:type="dxa"/>
            <w:gridSpan w:val="3"/>
          </w:tcPr>
          <w:p w:rsidR="0062098C" w:rsidRPr="00E351BE" w:rsidRDefault="0062098C" w:rsidP="00E351BE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B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</w:tcPr>
          <w:p w:rsidR="0062098C" w:rsidRPr="00E351BE" w:rsidRDefault="0062098C" w:rsidP="00E351BE">
            <w:pPr>
              <w:pStyle w:val="Heading3"/>
              <w:spacing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351BE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</w:tbl>
    <w:p w:rsidR="00135CFA" w:rsidRDefault="00135CFA" w:rsidP="007E6581">
      <w:pPr>
        <w:pStyle w:val="Heading3"/>
        <w:spacing w:beforeAutospacing="0" w:after="0" w:afterAutospacing="0"/>
        <w:jc w:val="both"/>
        <w:rPr>
          <w:sz w:val="28"/>
          <w:szCs w:val="28"/>
        </w:rPr>
      </w:pPr>
    </w:p>
    <w:p w:rsidR="009360F1" w:rsidRDefault="007E6581" w:rsidP="009360F1">
      <w:pPr>
        <w:pStyle w:val="Heading3"/>
        <w:spacing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bookmarkStart w:id="6" w:name="420"/>
      <w:bookmarkEnd w:id="6"/>
      <w:r>
        <w:rPr>
          <w:b w:val="0"/>
          <w:bCs w:val="0"/>
          <w:sz w:val="28"/>
          <w:szCs w:val="28"/>
        </w:rPr>
        <w:t>2. Модуль специальной подготовки.</w:t>
      </w:r>
    </w:p>
    <w:p w:rsidR="00806C40" w:rsidRDefault="00806C40" w:rsidP="009360F1">
      <w:pPr>
        <w:pStyle w:val="Heading3"/>
        <w:spacing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01"/>
        <w:gridCol w:w="4394"/>
        <w:gridCol w:w="1925"/>
        <w:gridCol w:w="2150"/>
      </w:tblGrid>
      <w:tr w:rsidR="009214B9" w:rsidTr="0030248C">
        <w:tc>
          <w:tcPr>
            <w:tcW w:w="1101" w:type="dxa"/>
          </w:tcPr>
          <w:p w:rsidR="009214B9" w:rsidRPr="00E351BE" w:rsidRDefault="00A37A36" w:rsidP="00806C40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4394" w:type="dxa"/>
          </w:tcPr>
          <w:p w:rsidR="00A37A36" w:rsidRPr="00E351BE" w:rsidRDefault="00A37A36" w:rsidP="00E351B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2150" w:type="dxa"/>
          </w:tcPr>
          <w:p w:rsidR="009214B9" w:rsidRPr="00E351BE" w:rsidRDefault="009214B9" w:rsidP="00E351B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количество часов 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9214B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ремонту (восстановлению) проходимости участков дорог и при прокладке колонных путей.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9214B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ремонту (восстановлению) поврежденных мостов и переправ.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9214B9" w:rsidRPr="00E3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но ремонту и восстановлению коммунально-энергетических сетей и подачи электроэнергии в населенные пункты.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9214B9" w:rsidRPr="00E3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при проведении аварийно-технических работ в ходе ликвидации аварии па газопроводе и восстановлении газового снабжения населенного пункта.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9214B9" w:rsidRPr="00E3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проведении аварийно-технических работ по ликвидации аварии на водопроводно-канализационных (тепловых) сетях.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9214B9" w:rsidRPr="00E3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участию в поддержании общественного порядка в населенных пунктах и на объектах.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9214B9" w:rsidRPr="00E3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14B9" w:rsidRPr="00E351BE" w:rsidRDefault="008F2605" w:rsidP="0030248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подготовке материальных и культурных ценностей к эвакуации.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Комплексное                    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проведении эвакуации материальных и культурных ценностей в безопасные районы.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проведению мероприятий по защите растений и продуктов растениеводства.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проведению мероприятий по защите сельскохозяйственных животных.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</w:p>
        </w:tc>
        <w:tc>
          <w:tcPr>
            <w:tcW w:w="4394" w:type="dxa"/>
          </w:tcPr>
          <w:p w:rsidR="009214B9" w:rsidRPr="00E351BE" w:rsidRDefault="000D6B39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по оборудованию автотранспорта для транспортного обеспечения эвакуационных мероприятий.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</w:t>
            </w:r>
          </w:p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</w:p>
        </w:tc>
        <w:tc>
          <w:tcPr>
            <w:tcW w:w="4394" w:type="dxa"/>
          </w:tcPr>
          <w:p w:rsidR="009214B9" w:rsidRPr="00E351BE" w:rsidRDefault="000D6B39" w:rsidP="00E351BE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по оборудованию автотранспорта для перевозки различных грузов.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6B39" w:rsidTr="0030248C">
        <w:tc>
          <w:tcPr>
            <w:tcW w:w="1101" w:type="dxa"/>
          </w:tcPr>
          <w:p w:rsidR="000D6B3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14.</w:t>
            </w:r>
          </w:p>
        </w:tc>
        <w:tc>
          <w:tcPr>
            <w:tcW w:w="4394" w:type="dxa"/>
          </w:tcPr>
          <w:p w:rsidR="000D6B39" w:rsidRPr="00E351BE" w:rsidRDefault="000D6B39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организации и </w:t>
            </w:r>
            <w:r w:rsidRPr="00E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связью органов управления с силами гражданской обороны и РСЧС, действующих в районе выполнения задач. </w:t>
            </w:r>
          </w:p>
        </w:tc>
        <w:tc>
          <w:tcPr>
            <w:tcW w:w="1925" w:type="dxa"/>
          </w:tcPr>
          <w:p w:rsidR="000D6B39" w:rsidRPr="00E351BE" w:rsidRDefault="00806C40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</w:t>
            </w:r>
            <w:r w:rsidRPr="00E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50" w:type="dxa"/>
          </w:tcPr>
          <w:p w:rsidR="000D6B39" w:rsidRPr="00E351BE" w:rsidRDefault="00806C40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15.</w:t>
            </w:r>
          </w:p>
        </w:tc>
        <w:tc>
          <w:tcPr>
            <w:tcW w:w="4394" w:type="dxa"/>
          </w:tcPr>
          <w:p w:rsidR="009214B9" w:rsidRPr="00E351BE" w:rsidRDefault="000D6B39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развертыванию и функционированию подвижного пункта питания.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16.</w:t>
            </w:r>
          </w:p>
        </w:tc>
        <w:tc>
          <w:tcPr>
            <w:tcW w:w="4394" w:type="dxa"/>
          </w:tcPr>
          <w:p w:rsidR="009214B9" w:rsidRPr="00E351BE" w:rsidRDefault="000D6B39" w:rsidP="0030248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по развертыванию и функционированию подвижного пункта продовольственного снабжения.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17.</w:t>
            </w:r>
          </w:p>
        </w:tc>
        <w:tc>
          <w:tcPr>
            <w:tcW w:w="4394" w:type="dxa"/>
          </w:tcPr>
          <w:p w:rsidR="009214B9" w:rsidRPr="00E351BE" w:rsidRDefault="00A37A36" w:rsidP="0030248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по развертыванию и функционированию подвижного пункта вещевого снабжения.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18.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санитарной дружины и санитарного поста по оказанию первой помощи пострадавшим.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19.</w:t>
            </w:r>
          </w:p>
        </w:tc>
        <w:tc>
          <w:tcPr>
            <w:tcW w:w="4394" w:type="dxa"/>
          </w:tcPr>
          <w:p w:rsidR="009214B9" w:rsidRPr="00E351BE" w:rsidRDefault="00A37A36" w:rsidP="00806C40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1925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20.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обслуживанию защитных сооружений и устранению аварий и повреждений в них.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21.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дооборудовании и приведении в готовность защитных сооружений для населения.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22.</w:t>
            </w:r>
          </w:p>
        </w:tc>
        <w:tc>
          <w:tcPr>
            <w:tcW w:w="4394" w:type="dxa"/>
          </w:tcPr>
          <w:p w:rsidR="009214B9" w:rsidRPr="00E351BE" w:rsidRDefault="00A37A36" w:rsidP="0030248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Действия НФГО при проведении специальной обработки транспорта.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23.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проведении работ по обеззараживанию одежды. </w:t>
            </w:r>
          </w:p>
        </w:tc>
        <w:tc>
          <w:tcPr>
            <w:tcW w:w="1925" w:type="dxa"/>
          </w:tcPr>
          <w:p w:rsidR="00E351BE" w:rsidRDefault="00E351BE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</w:t>
            </w:r>
          </w:p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24.</w:t>
            </w:r>
          </w:p>
        </w:tc>
        <w:tc>
          <w:tcPr>
            <w:tcW w:w="4394" w:type="dxa"/>
          </w:tcPr>
          <w:p w:rsidR="009214B9" w:rsidRPr="00E351BE" w:rsidRDefault="00A37A36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организации и проведению частичной санитарной обработки.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25.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проведении полной санитарной обработки.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26.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проведении текущего ремонта техники в полевых условиях.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27.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при эвакуации техники в места ремонта.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28.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группы эпидемического контроля.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29.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группы ветеринарного контроля. 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30.</w:t>
            </w:r>
          </w:p>
        </w:tc>
        <w:tc>
          <w:tcPr>
            <w:tcW w:w="4394" w:type="dxa"/>
          </w:tcPr>
          <w:p w:rsidR="009214B9" w:rsidRPr="00E351BE" w:rsidRDefault="0030248C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8F2605"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группы фитопатологического контроля.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31.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подвозу воды и обслуживанию водозаборных пунктов.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32.</w:t>
            </w:r>
          </w:p>
        </w:tc>
        <w:tc>
          <w:tcPr>
            <w:tcW w:w="4394" w:type="dxa"/>
          </w:tcPr>
          <w:p w:rsidR="009214B9" w:rsidRPr="00E351BE" w:rsidRDefault="008F2605" w:rsidP="0030248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НФГО по обеспечению автотранспорта и другой техники формирований горючим и смазочными материалами. 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4B9" w:rsidTr="0030248C">
        <w:tc>
          <w:tcPr>
            <w:tcW w:w="1101" w:type="dxa"/>
          </w:tcPr>
          <w:p w:rsidR="009214B9" w:rsidRPr="00E351BE" w:rsidRDefault="000D6B3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33.</w:t>
            </w:r>
          </w:p>
        </w:tc>
        <w:tc>
          <w:tcPr>
            <w:tcW w:w="4394" w:type="dxa"/>
          </w:tcPr>
          <w:p w:rsidR="009214B9" w:rsidRPr="00E351BE" w:rsidRDefault="008F2605" w:rsidP="00E351B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Тема 33. Действие поста радиационного и химического наблюдения (стационарный).</w:t>
            </w:r>
          </w:p>
        </w:tc>
        <w:tc>
          <w:tcPr>
            <w:tcW w:w="1925" w:type="dxa"/>
          </w:tcPr>
          <w:p w:rsidR="009214B9" w:rsidRPr="00E351BE" w:rsidRDefault="009214B9" w:rsidP="00E351B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2150" w:type="dxa"/>
          </w:tcPr>
          <w:p w:rsidR="009214B9" w:rsidRPr="00E351BE" w:rsidRDefault="009214B9" w:rsidP="00806C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35CFA" w:rsidRPr="00FC41E2" w:rsidRDefault="007E6581" w:rsidP="0030248C">
      <w:pPr>
        <w:pStyle w:val="Heading3"/>
        <w:spacing w:beforeAutospacing="0" w:after="0" w:afterAutospacing="0"/>
        <w:jc w:val="center"/>
      </w:pPr>
      <w:r>
        <w:rPr>
          <w:sz w:val="28"/>
          <w:szCs w:val="28"/>
        </w:rPr>
        <w:t>6. Содержание тем занятий</w:t>
      </w:r>
    </w:p>
    <w:p w:rsidR="00135CFA" w:rsidRDefault="007E6581">
      <w:pPr>
        <w:pStyle w:val="Heading3"/>
        <w:spacing w:after="0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1. Содержание тем занятий, включенных в модуль базовой подготовки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Возложенные на НФГО задачи и их ориентировочный объем.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приведения НФГО в готовность. Обязанности личного состава при приведении в готовность, выдвижении и подготовке к выполнению задач.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оповещения, получения табельного имущества, подгонки средств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в район сбора. Ознакомление с маршрутом и районом сбора.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при практическом приведении НФГО в готовность и выдвижении в район сбора.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3. Средства инди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идуальной защиты и порядок их использования в ходе выполнения задач.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изготовление и применение простейших средств защиты органов дыхания.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4. Порядок оказания первой помощи пострадавшим и транспортировка их в безопасное место.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состояний, при которых оказывается первая помощь и перечень мероприятий по оказанию первой помощи.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наложение повязок.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тренировка по оказанию первой помощи.</w:t>
      </w:r>
    </w:p>
    <w:p w:rsidR="00135CFA" w:rsidRDefault="007E6581" w:rsidP="00FC41E2">
      <w:pPr>
        <w:pStyle w:val="Heading3"/>
        <w:spacing w:before="100" w:after="10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2. Содержание тем занятий, рекомендованных для включения в модуль специальной подготовки.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 Действия НФГО по ремонту (восс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ановлению) проходимости участков дорог и при прокладке колонных путей.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Инженерная разведка по определению состояния дорог.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восстановление проходимости дорожного полотна.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заселенным участкам, преодолении труднопроходимых и болотистых участков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использование штатных средств, предназначенных для подготовки и содержания путей.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подъездных дорог к паромным переправам.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радиационной и химической обстановки на маршрутах движения.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при выполнении задач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частичной специальной обработки техники 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 Действия НФГО по ремонту (восстановлению) поврежденных мостов и переправ.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Инженерная разведка (определение наличия и состояния мостов и мест запасных переправ).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переправ через водные преграды в зимних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переправ сил ГО и РСЧС через водные преграды.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Ведение радиационного и химического наблюдения на переправах через водные преграды.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при выполнении задач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частичной специальной обработки техники 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схемы коммунально-энергетических сетей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при аварии на энергосетях. Отключение электроэнергии.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схемы газоснабжения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схемы водоснабжения, водоотведения и теплоснабжения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6. Действия НФГО по участию в поддержании общественного порядка в населенных пунктах и на объектах.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действий в условиях радиоактивного и химического загрязнения (заражения)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органами местного самоуправления.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8. Действия НФГО при подготовке материальных и культурных ценностей к эвакуации.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Возможный объем и номенклатура материальных и культурных ценностей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 при оборудовании автотранспорта для перевозки материальных и культурных ценностей.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9. Действия НФГО при проведении эвакуации материальных и культурных ценностей в безопасные районы.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проведения эвакуации материальных и культурных ценностей. Оформление документов.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грузов на транспортных средствах и их крепление.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материальных и культурных ценностей. Особенности перевозки особо ценных грузов.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радиационного и химического контроля на местах погрузки и выгрузки.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10. Действия НФГО по проведению мероприятий по защите растений и продуктов растениеводства.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площадок и приготовление растворов ядохимикатов.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11. Действия НФГО по проведению мероприятий по защите сельскохозяйственных животных.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разведки очагов поражения животных и определение границ.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вакцинация животных и птиц. Проведение ветеринарно-санитарного надзора.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Действия НФГО по оборудованию ветеринарно-санитарных санпропускников, дезбарьеров и дезинфекционных блоков.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охранно-карантинных мероприятий, захоронение или утилизация погибших животных и птиц.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Предназначение, устройство и технические возможности штатных автотранспортных средств.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13. Действия НФГО по оборудованию автотранспорта для перевозки различных грузов.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Предназначение, устройство и технические возможности штатных автотранспортных средств.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различных грузов.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охраны и порядок перевозки груза, передача груза и оформление документов.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задач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повреждений на линиях связи с использованием резервных средств связи.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использования мобильных средств связи.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при работе в средствах индивидуальной защиты. Проведение специальной обработки средств связи.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на средствах связи.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15. Действия НФГО по развертыванию и функционированию подвижного пункта питания.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в различных условиях обстановки.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16. Действии НФГО по развертыванию и функционированию подвижного пункта продовольственного снабжения.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Допустимые нормы радиоактивного загрязнения продуктов питания. Обеззараживание складских помещений, транспорта и оборудования.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 17. Действия НФГО по развертыванию и функционированию подвижного пункта вещевого снабжения.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Завоз, размещение и хранение вещевого имущества в полевых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замены белья, обуви и одежды в местах проведения полной санитарной обработки людей.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учетных документов.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Допустимые нормы радиоактивного загрязнения одежды, обуви, белья и порядок их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18. Действия санитарной дружины и санитарного поста по оказанию первой помощи пострадавшим.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оказания первой помощи пострадавшим.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дезинфекции, дезинсекции, дератизации и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экстренной неспецифической (общей) и специфической профилактики.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20. Действия НФГО по обслуживанию защитных сооружений и устранению аварий и повреждений в них.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защитных сооружений, используемых для защиты населения.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радиационного и химического контроля при входе и выходе из убежища.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обеззараживания помещений, специального оборудования, приборов, имущества и инвентаря.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21. Действия НФГО при дооборудовании и приведении в готовность защитных сооружений для населения.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и выполнение работ по приспособлению имеющихся помещений под противорадиационные укрытия, строительству быстро возводимых убежищ, укрытий. Испытание защитного сооружения на герметичность.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22. Действия НФГО при проведении специальной обработки транспорта.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подготовке площадок для специальной обработки транспорта.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растворов для проведения дезактивации и дегазации транспорта.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при проведении частичной и полной специальной обработки транспорта.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радиационного и химического контроля качества специальной обработки техники.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 23. Действия НФГО при проведении работ по обеззараживанию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специальной обработки одежды (верхняя одежда, белье, обувь, головные уборы и др.).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подготовке площадок для специальной обработки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дегазации и дезактивации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при проведении частичной и полной специальной обработки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радиационного и химического контроля качества специальной обработки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24. Действия НФГО по организации и проведению частичной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Табельные и подручные средства для проведения частичной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порядок проведения частичной санитарной обработки открытых участков тела.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последовательность удаления радиоактивных веществ с одежды, открытых участков кожи, со слизистых оболочек глаз, носа и полости рта.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последовательность проведения частичной дегазации одежды.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25. Действия НФГО при проведении полной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для проведения полной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НФГО по развертыванию пункта санитарной обработки в полевых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аварийно химически опасными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26. Действия НФГО при проведении текущего ремонта техники в полевых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Возможная номенклатура техники, которой может потребоваться текущий ремонт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доставка к местам ремонта, эвакуация неисправной техники в ремонтные предприятия или на сборный пункт поврежденных машин.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хранения и учета запасных частей, ремонтных и расходных материалов.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27. Действия НФГО при эвакуации техники в места ремонта.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места ремонта техники и пути ее эвакуации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эвакуация техники, потерявшей подвижность в результате застревания, повреждения или отсутствия водителя.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личного состава по обнаружению, вытаскиванию неисправных (застрявших) машин, приведению их в транспортабельное состояние и транспортирование с мест повреждения к маршрутам эвакуации, в места ремонта и на сборные пункты поврежденных машин.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действия личного состава при массовой эвакуации машин, а также в случаях тяжелых застреваний, глубокого затопления и в других подобных случаях с использованием соответствующих подъемно-транспортных средств.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28. Действия группы эпидемического контроля.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эпидемического контроля состояния объектов и эпидемической обстановки.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надзора за инфекционными заболеваниями.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регистрация источников инфекционных заболеваний в зоне ответственности.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Передачи информации об обстановке в заинтересованные органы.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29. Действия группы ветеринарного контроля.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контроля за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сбора обработки и передачи информации об обстановке в зоне ответственности.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30. Действия группы фитопатологического контроля.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заболевания растений, определение границ распространения обнаруженных заболеваний.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фитопатологического состояния районов размещения и мест выпаса и водопоя животных.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фитопатологического контроля и передачи информации об обстановке.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31. Действия НФГО по подвозу воды и обслуживанию водозаборных пунктов.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наличия и состояния водоисточников, в том числе и законсервированных, в зоне ответственности НФГО.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водозаборных скважин, шахтных колодцев и родников к забору воды в подвижные емкости.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подвоза и раздачи воды на местности загрязненной радиоактивными и химическими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32. Действия НФГО по обеспечению горючим и смазочными материалами.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возможности и порядок развертывания передвижной автозаправочной станции в полевых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действий по заправке автомашин.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действий в средствах индивидуальной защиты на местности загрязненной радиоактивными и аварийно химически опасными веществами.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33. Действие поста радиационного и химического наблюдения.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работе комплектов индивидуальных дозиметров. Порядок выдачи 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приборов химической разведки к работе и определение наличия 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подготовки к работе метеокомплекта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нормативов в средствах индивидуальной защиты.</w:t>
      </w:r>
    </w:p>
    <w:p w:rsidR="00135CFA" w:rsidRDefault="00135CFA">
      <w:pPr>
        <w:pStyle w:val="Heading3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135CFA" w:rsidRDefault="007E6581">
      <w:pPr>
        <w:pStyle w:val="Heading3"/>
        <w:spacing w:beforeAutospacing="0" w:after="0" w:afterAutospacing="0"/>
        <w:ind w:firstLine="709"/>
        <w:jc w:val="center"/>
      </w:pPr>
      <w:r>
        <w:rPr>
          <w:sz w:val="28"/>
          <w:szCs w:val="28"/>
        </w:rPr>
        <w:t>7. Учебно-материальная база</w:t>
      </w:r>
    </w:p>
    <w:p w:rsidR="00135CFA" w:rsidRDefault="00135CFA">
      <w:pPr>
        <w:pStyle w:val="Heading3"/>
        <w:spacing w:beforeAutospacing="0" w:after="0" w:afterAutospacing="0"/>
        <w:ind w:firstLine="709"/>
        <w:jc w:val="center"/>
        <w:rPr>
          <w:sz w:val="28"/>
          <w:szCs w:val="28"/>
        </w:rPr>
      </w:pPr>
    </w:p>
    <w:p w:rsidR="00135CFA" w:rsidRDefault="007E6581">
      <w:pPr>
        <w:pStyle w:val="Heading3"/>
        <w:spacing w:beforeAutospacing="0" w:after="0" w:afterAutospacing="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1. Учебные объекты.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реализации программы курсового обучения личного состава НФГО в организациях необходимо иметь: многопрофильный класс, натурный участок местности (учебные площадки) и уголки ГОЧС.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многопрофильном классе целесообразно иметь стенды, раскрывающие вопросы: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действия личного состава нештатных формирований по обеспечению выполнения мероприятий по ГО (структурных подразделений НФГО) при приведении в готовность, выдвижении в район сбора и участия в обеспечении выполнения мероприятий по ГО;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б) характеристики и порядок применения специальной техники, оборудования, снаряжения и инструментов.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классе, кроме того, необходимо иметь: макеты и образцы оборудования, снаряжения, инструментов и имущества, определенные приказом МЧС России от 18.12.2014 г. N 701.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Практические занятия должны проводиться на натурном участке местности или на территории организации.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 натурном участке местности (учебных площадках) оборудуются площадки, позволяющие отрабатывать практические действия по участию НФГО в обеспечении выполнения мероприятий по ГО и проведению не связанных с угрозой жизни и здоровью людей неотложных работ при ликвидации ЧС.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6) Для оснащения многопрофильного класса организации нормативными правовыми документами и учебной литературой, а также средствами обеспечения учебного процесса, необходимо руководствоваться данными представленными в </w:t>
      </w:r>
    </w:p>
    <w:p w:rsidR="00135CFA" w:rsidRDefault="007E6581">
      <w:pPr>
        <w:pStyle w:val="Heading3"/>
        <w:spacing w:after="0"/>
        <w:ind w:firstLine="709"/>
        <w:jc w:val="both"/>
      </w:pPr>
      <w:r>
        <w:rPr>
          <w:b w:val="0"/>
          <w:bCs w:val="0"/>
          <w:sz w:val="28"/>
          <w:szCs w:val="28"/>
        </w:rPr>
        <w:t>2. Средства обеспечения учебного процесса</w:t>
      </w:r>
      <w:r>
        <w:rPr>
          <w:rStyle w:val="-"/>
          <w:b w:val="0"/>
          <w:bCs w:val="0"/>
          <w:sz w:val="28"/>
          <w:szCs w:val="28"/>
        </w:rPr>
        <w:t>.</w:t>
      </w:r>
    </w:p>
    <w:p w:rsidR="00135CFA" w:rsidRDefault="007E6581">
      <w:pPr>
        <w:pStyle w:val="Heading3"/>
        <w:spacing w:beforeAutospacing="0" w:after="0" w:afterAutospacing="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1) Вербальные средства обучения.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Нормативные правовые документы: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с комментариями для понимания;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"О гражданской обороне";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"О защите населения и территорий от чрезвычайных ситуаций природного и техногенного характера";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4 сентября 2003 г. N 547 "О подготовке населения в области защиты от чрезвычайных ситуаций природного и техногенного характера";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2 ноября 2000 г. N 841 "Об утверждении положения об организации подготовки населения в области гражданской обороны";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 мая 2007 г. N 304 "О классификации чрезвычайных ситуаций природного и техногенного характера";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МЧС России от 18.12.2014 г. N 701 "Об утверждении Типового порядка создания нештатных формирований по обеспечению выполнения мероприятий по гражданской обороне".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Учебная литература: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"ТЕРМИКА.РУ", 2016. - 392 с.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созданию, подготовке и оснащению нештатных формирований по обеспечению выполнения мероприятий по гражданской обороне. - М.:, ИРБ, 2015. - 66 с.;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пособие/Под общ. ред. Г.Н. Кириллова. - 8-е изд. - М.: Институт риска и безопасности, 2013. - 536 с.;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 чрезвычайных ситуаций. - М.: Военные знания, 2013;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работающего населения в области гражданской обороны и защиты от чрезвычайных ситуаций. - М.: ИРБ, 2006;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и специальные средства для гражданской обороны и защиты от чрезвычайных ситуаций/Под общ. ред. В.Я. Перевощикова. - М.: Институт риска и безопасности, 2012. - 216 с.;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Перевощиков В.Я. и др. Обучение работников организаций и других групп населения в области ГО и защиты от ЧС. - М: ИРБ, 2011. - 471 с.;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Защитные сооружения гражданской обороны. Их устройство и эксплуатация. - М.: Военные знания;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Эвакуация населения. Планирование, организация и проведение/С.В. Кульпинов - М.: Институт риска и безопасности, 2012. - 144 с.;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населения/Под общ. ред. Н.А. Крючка. - М: Институт риска и безопасности, 2011. - 471 с.;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Оказание первой помощи пострадавшим: Практическое пособие. - М. МЧС России, 2010.84; Электронный ресурс </w:t>
      </w:r>
    </w:p>
    <w:p w:rsidR="00135CFA" w:rsidRDefault="007E6581">
      <w:pPr>
        <w:pStyle w:val="Heading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Визуальные средства обучения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Плакаты: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чрезвычайных ситуаций (РСЧС);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Российской Федерации;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мероприятия гражданской обороны;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Опасности, возникающие при ведении военных действий или вследствие этих действий, способы защиты от них;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при авариях и катастрофах;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Аварии на газо- нефтепроводах;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Аварии на радиационно опасных объектах;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Аварии на химически опасных объектах;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при стихийных бедствиях;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Тушение пожаров. Приемы и способы спасения людей при пожарах;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Приёмы оказания первой помощи пострадавшим;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Первая помощь при чрезвычайных ситуациях;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Радиационная и химическая защита;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Защитные сооружения гражданской обороны;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защиты органов дыхания;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радиационного и химического контроля;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дезактивации и дегазации;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индивидуальной защиты;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гражданской обороны и защиты от чрезвычайных ситуаций;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Умей действовать при пожаре;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пожарной безопасности в сельском населенном пункте;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Пожарная безопасность на объекте.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простейшего укрытия;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Макет быстро возводимого убежища;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Макет защитного сооружения ГО (убежища, ПРУ);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Слайды: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система предупреждения и ликвидации чрезвычайных ситуаций (РСЧС);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Опасности, возникающие при ведении военных действий или вследствие этих действий, способы защиты от них;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Тушение пожаров. Приемы и способы спасения людей при пожарах.</w:t>
      </w:r>
    </w:p>
    <w:p w:rsidR="00135CFA" w:rsidRDefault="007E6581">
      <w:pPr>
        <w:pStyle w:val="Heading3"/>
        <w:spacing w:after="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3) Технические средства обучения.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Приборы: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Рентгенометр ДП-5В и др.;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Прибор химической разведки ВПХР и др.;</w:t>
      </w:r>
    </w:p>
    <w:p w:rsidR="00135CFA" w:rsidRDefault="007E6581">
      <w:pPr>
        <w:pStyle w:val="a5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Индивидуальные дозиметры: ДКГ-05Б, ДКГ РМ-1621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отбора проб КПО-1М;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носимых знаков ограждения КЗО-1М;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Метеорологический комплект.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индивидуальной защиты: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Ватно-марлевые повязки;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Противопылевые тканевые маски;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Респираторы типа ШБ-1 "Лепесток-200", У-2К, РПА-1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Газодымозащитный респиратор ГДЗР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Самоспасатель "Феникс-1";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Самоспасатель фильтрующий СПИ-20, СПИ-50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Противогазы типа ГП-7, ПДФ-6, ПДФ-ША, ИП-4М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защитный облегченный;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Защитная фильтрующая одежда ЗФО-58;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Мешок прорезиненный для зараженной одежды;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врача-инфекциониста.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специальной обработки: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дегазационный комплект ИДК-1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дегазационный пакет ИДП и др.;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санитарной обработки.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имущество: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индивидуальный противоожоговый с перевязочным пакетом/набор перевязочных средств противоожоговый;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индивидуальной медицинской гражданской защиты (КИМГЗ);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 первой помощи офисная "СТС";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 перевязочный индивидуальный ИПП-1;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 перевязочный медицинский ППМ;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противохимический пакет;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Носилки мягкие бескаркасные огнестойкие (огнезащитные);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Санитарная сумка.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Пожарное имущество: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огнетушителей всех типов;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Боевая одежда пожарного (шлем, перчатки, сапоги резиновые пожарного);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 пожарный спасательный;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для резки электропроводов;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Лампа бензиновая водопроводно-канализационная.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Инженерное имущество (спасательное оборудование):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шанцевого инструмента (лопата штыковая и совковая, лом, кувалда, кирка-мотыга, топор плотничный, пила поперечная);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 спасательный с карабином;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Моторная пила;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 для резки проволоки;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Осветительная установка.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связи и оповещения: Электромегафон с сиреной оповещения;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Радиостанция УКВ автомобильная;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Радиостанция УКВ носимая;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аппарат АТС;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аппарат полевой;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Коммутатор полевой телефонный;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Электромегафон.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Робот-тренажер "Гоша" и др.</w:t>
      </w:r>
    </w:p>
    <w:p w:rsidR="00135CFA" w:rsidRDefault="007E6581">
      <w:pPr>
        <w:pStyle w:val="Heading3"/>
        <w:spacing w:after="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4) Информационные средства обучения.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Аудио-, видео-, проекционная аппаратура: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(планшетный ПК или ноутбук);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Слайд-проектор;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настенный;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проекционный с электроприводом;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МФУ (Принтер+сканер+копир).</w:t>
      </w:r>
    </w:p>
    <w:p w:rsidR="00135CFA" w:rsidRDefault="007E6581">
      <w:pPr>
        <w:pStyle w:val="Heading3"/>
        <w:spacing w:after="0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5) Аудиовизуальные материалы.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Мультимедийные обучающие программы: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первой помощи.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Фильмы: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оповещения об опасностях, порядок их доведения до населения и действия по ним работников организаций, 2015;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работников организации при угрозе террористического акта на территории организации и в случае его совершения, 2016;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предупреждения негативных и опасных факторов бытового характера и порядок действий в случае их возникновения, 2016;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индивидуальной защиты органов дыхания;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учений и объектовых тренировок по гражданской обороне, защите от чрезвычайных ситуаций и террористических актов;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Стихийные бедствия;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при землетрясениях;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при ураганах и смерчах;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Промышленная безопасность;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зоне затопления;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 способы защиты населения;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Лавинная опасность;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при химически опасных авариях;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в зоне радиоактивного загрязнения;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опасность и эвакуация населения;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Травматизм. Оказание первой помощи;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в современных условиях. Природные чрезвычайные ситуации. Техногенные чрезвычайные ситуации. Опасности в быту;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современной России;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и защита от чрезвычайных ситуаций;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личного состава при тушении пожаров.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Энциклопедии: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Мультимедийная энциклопедия по действиям населения в чрезвычайных ситуациях;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информационная база по ГО, защите от ЧС и терактов, пожарной безопасности.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Компьютерные программы: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землетрясений;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лесных пожаров;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наводнений;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взрывов и пожаров;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оборона и защита от чрезвычайных ситуаций.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Электронные учебные пособия: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и ликвидация чрезвычайных ситуаций;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механизм управления рисками чрезвычайных ситуаций.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Обучающие программы: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при чрезвычайных ситуациях;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при авариях на химически опасных объектах;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рисков и смягчение последствий лесных пожаров;</w:t>
      </w:r>
    </w:p>
    <w:p w:rsidR="00135CFA" w:rsidRDefault="007E658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рисков и смягчение последствий наводнений;</w:t>
      </w:r>
    </w:p>
    <w:p w:rsidR="0043753F" w:rsidRPr="00281082" w:rsidRDefault="007E6581" w:rsidP="00281082">
      <w:pPr>
        <w:pStyle w:val="a5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23136"/>
          <w:sz w:val="28"/>
          <w:szCs w:val="28"/>
        </w:rPr>
      </w:pPr>
      <w:r>
        <w:rPr>
          <w:rFonts w:ascii="Times New Roman" w:hAnsi="Times New Roman"/>
          <w:color w:val="323136"/>
          <w:sz w:val="28"/>
          <w:szCs w:val="28"/>
        </w:rPr>
        <w:t>Снижение рисков и смягчение последствий взрывов и пожаров</w:t>
      </w:r>
      <w:r w:rsidR="00281082">
        <w:rPr>
          <w:rFonts w:ascii="Times New Roman" w:hAnsi="Times New Roman"/>
          <w:color w:val="323136"/>
          <w:sz w:val="28"/>
          <w:szCs w:val="28"/>
        </w:rPr>
        <w:t>.</w:t>
      </w:r>
    </w:p>
    <w:sectPr w:rsidR="0043753F" w:rsidRPr="00281082" w:rsidSect="00135CFA">
      <w:pgSz w:w="11906" w:h="16838"/>
      <w:pgMar w:top="1077" w:right="851" w:bottom="107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00A6"/>
    <w:multiLevelType w:val="multilevel"/>
    <w:tmpl w:val="21FABF3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5CFA"/>
    <w:rsid w:val="000D6B39"/>
    <w:rsid w:val="00135CFA"/>
    <w:rsid w:val="00270D5E"/>
    <w:rsid w:val="00281082"/>
    <w:rsid w:val="0030248C"/>
    <w:rsid w:val="0043753F"/>
    <w:rsid w:val="00531B06"/>
    <w:rsid w:val="00550723"/>
    <w:rsid w:val="005A026F"/>
    <w:rsid w:val="005A20A5"/>
    <w:rsid w:val="0062098C"/>
    <w:rsid w:val="006609BD"/>
    <w:rsid w:val="00674B08"/>
    <w:rsid w:val="007A0D88"/>
    <w:rsid w:val="007E6581"/>
    <w:rsid w:val="00806C40"/>
    <w:rsid w:val="00853776"/>
    <w:rsid w:val="008762AB"/>
    <w:rsid w:val="008B0436"/>
    <w:rsid w:val="008F2605"/>
    <w:rsid w:val="009214B9"/>
    <w:rsid w:val="00927A3A"/>
    <w:rsid w:val="009360F1"/>
    <w:rsid w:val="009D5B18"/>
    <w:rsid w:val="009E7C4B"/>
    <w:rsid w:val="00A37A36"/>
    <w:rsid w:val="00AD7B08"/>
    <w:rsid w:val="00C068DD"/>
    <w:rsid w:val="00C9297F"/>
    <w:rsid w:val="00CA0F5F"/>
    <w:rsid w:val="00E351BE"/>
    <w:rsid w:val="00FC41E2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F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135CFA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"/>
    <w:link w:val="2"/>
    <w:uiPriority w:val="9"/>
    <w:qFormat/>
    <w:rsid w:val="00FD0D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"/>
    <w:uiPriority w:val="9"/>
    <w:qFormat/>
    <w:rsid w:val="00FD0DC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">
    <w:name w:val="Heading 4"/>
    <w:basedOn w:val="a"/>
    <w:link w:val="4"/>
    <w:uiPriority w:val="9"/>
    <w:qFormat/>
    <w:rsid w:val="00FD0DC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Heading2"/>
    <w:uiPriority w:val="9"/>
    <w:qFormat/>
    <w:rsid w:val="00FD0D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Heading3"/>
    <w:uiPriority w:val="9"/>
    <w:qFormat/>
    <w:rsid w:val="00FD0D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Heading4"/>
    <w:uiPriority w:val="9"/>
    <w:qFormat/>
    <w:rsid w:val="00FD0D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rsid w:val="00135CFA"/>
    <w:rPr>
      <w:color w:val="000080"/>
      <w:u w:val="single"/>
    </w:rPr>
  </w:style>
  <w:style w:type="character" w:customStyle="1" w:styleId="a4">
    <w:name w:val="Символ нумерации"/>
    <w:qFormat/>
    <w:rsid w:val="00135CFA"/>
  </w:style>
  <w:style w:type="paragraph" w:customStyle="1" w:styleId="a3">
    <w:name w:val="Заголовок"/>
    <w:basedOn w:val="a"/>
    <w:next w:val="a5"/>
    <w:qFormat/>
    <w:rsid w:val="00135CF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135CFA"/>
    <w:pPr>
      <w:spacing w:after="140" w:line="288" w:lineRule="auto"/>
    </w:pPr>
  </w:style>
  <w:style w:type="paragraph" w:styleId="a6">
    <w:name w:val="List"/>
    <w:basedOn w:val="a5"/>
    <w:rsid w:val="00135CFA"/>
    <w:rPr>
      <w:rFonts w:cs="Mangal"/>
    </w:rPr>
  </w:style>
  <w:style w:type="paragraph" w:customStyle="1" w:styleId="Caption">
    <w:name w:val="Caption"/>
    <w:basedOn w:val="a"/>
    <w:qFormat/>
    <w:rsid w:val="00135C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35CFA"/>
    <w:pPr>
      <w:suppressLineNumbers/>
    </w:pPr>
    <w:rPr>
      <w:rFonts w:cs="Mangal"/>
    </w:rPr>
  </w:style>
  <w:style w:type="paragraph" w:styleId="a8">
    <w:name w:val="Normal (Web)"/>
    <w:basedOn w:val="a"/>
    <w:qFormat/>
    <w:rsid w:val="00550688"/>
    <w:pPr>
      <w:spacing w:afterAutospacing="1" w:line="240" w:lineRule="auto"/>
    </w:pPr>
    <w:rPr>
      <w:rFonts w:ascii="Verdana" w:eastAsia="Times New Roman" w:hAnsi="Verdana" w:cs="Times New Roman"/>
      <w:sz w:val="11"/>
      <w:szCs w:val="11"/>
    </w:rPr>
  </w:style>
  <w:style w:type="paragraph" w:styleId="a9">
    <w:name w:val="List Paragraph"/>
    <w:basedOn w:val="a"/>
    <w:uiPriority w:val="34"/>
    <w:qFormat/>
    <w:rsid w:val="00D170C2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35CFA"/>
    <w:pPr>
      <w:suppressLineNumbers/>
    </w:pPr>
  </w:style>
  <w:style w:type="paragraph" w:customStyle="1" w:styleId="ab">
    <w:name w:val="Заголовок таблицы"/>
    <w:basedOn w:val="aa"/>
    <w:qFormat/>
    <w:rsid w:val="00135CF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FC4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7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D5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76A0-7BFF-4049-82C7-48A0E5E9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8934</Words>
  <Characters>50927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Пользователь Windows</cp:lastModifiedBy>
  <cp:revision>17</cp:revision>
  <cp:lastPrinted>2025-02-27T13:14:00Z</cp:lastPrinted>
  <dcterms:created xsi:type="dcterms:W3CDTF">2024-05-10T10:23:00Z</dcterms:created>
  <dcterms:modified xsi:type="dcterms:W3CDTF">2025-03-04T06:44:00Z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