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33" w:rsidRPr="00D37746" w:rsidRDefault="003E29DC" w:rsidP="00D3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Руководство по соблюдению обязательных требований при использовании земельных участков гражданами, индивидуальными предпринимателями, юридическими лицами, в том числе относящимися к субъектам малого и среднего предпринимательства, которые являются предметом муниципального земельного контроля на территории  </w:t>
      </w:r>
      <w:r w:rsidR="001B5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Новоржевского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="00D37746" w:rsidRPr="00D3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7746" w:rsidRDefault="00D37746" w:rsidP="00216A84">
      <w:pPr>
        <w:pStyle w:val="Default"/>
        <w:ind w:firstLine="709"/>
        <w:jc w:val="both"/>
        <w:rPr>
          <w:sz w:val="28"/>
          <w:szCs w:val="28"/>
        </w:rPr>
      </w:pPr>
    </w:p>
    <w:p w:rsidR="00216A84" w:rsidRPr="00216A84" w:rsidRDefault="00216A84" w:rsidP="00216A84">
      <w:pPr>
        <w:pStyle w:val="Default"/>
        <w:ind w:firstLine="709"/>
        <w:jc w:val="both"/>
        <w:rPr>
          <w:sz w:val="28"/>
          <w:szCs w:val="28"/>
        </w:rPr>
      </w:pPr>
      <w:r w:rsidRPr="00216A84">
        <w:rPr>
          <w:sz w:val="28"/>
          <w:szCs w:val="28"/>
        </w:rPr>
        <w:t>Организация и осущес</w:t>
      </w:r>
      <w:r w:rsidR="00D37746">
        <w:rPr>
          <w:sz w:val="28"/>
          <w:szCs w:val="28"/>
        </w:rPr>
        <w:t>твление муниципального земельного</w:t>
      </w:r>
      <w:r w:rsidRPr="00216A84">
        <w:rPr>
          <w:sz w:val="28"/>
          <w:szCs w:val="28"/>
        </w:rPr>
        <w:t xml:space="preserve"> контроля регулируются Федеральным </w:t>
      </w:r>
      <w:hyperlink r:id="rId4" w:history="1">
        <w:r w:rsidRPr="00216A84">
          <w:rPr>
            <w:rStyle w:val="a4"/>
            <w:sz w:val="28"/>
            <w:szCs w:val="28"/>
          </w:rPr>
          <w:t>законом</w:t>
        </w:r>
      </w:hyperlink>
      <w:r w:rsidRPr="00216A84">
        <w:rPr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 </w:t>
      </w:r>
    </w:p>
    <w:p w:rsidR="00216A84" w:rsidRPr="00216A84" w:rsidRDefault="00216A84" w:rsidP="001B50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осуществляется</w:t>
      </w:r>
      <w:r w:rsidR="007D7688">
        <w:rPr>
          <w:rFonts w:ascii="Times New Roman" w:hAnsi="Times New Roman" w:cs="Times New Roman"/>
          <w:color w:val="000000"/>
          <w:sz w:val="28"/>
          <w:szCs w:val="28"/>
        </w:rPr>
        <w:t xml:space="preserve"> в лице отдела </w:t>
      </w:r>
      <w:r w:rsidR="001B507A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земельный, имущественных отношений и </w:t>
      </w:r>
      <w:r w:rsidR="007D7688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="00D3774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1B507A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r w:rsidR="00D37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07A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D377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A84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16A84" w:rsidRPr="00216A84" w:rsidRDefault="00216A84" w:rsidP="0021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4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216A84" w:rsidRPr="00216A84" w:rsidRDefault="00216A84" w:rsidP="0021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4">
        <w:rPr>
          <w:rFonts w:ascii="Times New Roman" w:hAnsi="Times New Roman" w:cs="Times New Roman"/>
          <w:color w:val="000000"/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 муниципально</w:t>
      </w:r>
      <w:r w:rsidR="00D37746">
        <w:rPr>
          <w:rFonts w:ascii="Times New Roman" w:hAnsi="Times New Roman" w:cs="Times New Roman"/>
          <w:color w:val="000000"/>
          <w:sz w:val="28"/>
          <w:szCs w:val="28"/>
        </w:rPr>
        <w:t>го образования «</w:t>
      </w:r>
      <w:r w:rsidR="001B507A">
        <w:rPr>
          <w:rFonts w:ascii="Times New Roman" w:hAnsi="Times New Roman" w:cs="Times New Roman"/>
          <w:color w:val="000000"/>
          <w:sz w:val="28"/>
          <w:szCs w:val="28"/>
        </w:rPr>
        <w:t>Новоржевский муниципальный округ</w:t>
      </w:r>
      <w:r w:rsidRPr="00216A8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нормативными правовыми актами Российской Федерации в сфере муниципального земельного контроля, осуществляемого Администрацией </w:t>
      </w:r>
      <w:r w:rsidR="001B5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Новоржевского муниципального округа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</w:t>
      </w:r>
      <w:hyperlink r:id="rId5" w:history="1">
        <w:r w:rsidRPr="00E50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</w:t>
      </w:r>
      <w:hyperlink r:id="rId6" w:history="1">
        <w:r w:rsidRPr="00E50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7B43C0" w:rsidRPr="00E50633" w:rsidRDefault="00E50633" w:rsidP="007B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</w:t>
      </w:r>
      <w:hyperlink r:id="rId7" w:history="1">
        <w:r w:rsidRPr="00E50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42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платежи за землю;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самовольного занятия земельных участков;</w:t>
      </w:r>
    </w:p>
    <w:p w:rsidR="00E50633" w:rsidRPr="00E50633" w:rsidRDefault="007B43C0" w:rsidP="001B5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требования, предусмотренные Земельным кодексом Российской Федерации, федеральными законами.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25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10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июля 2015 г. N 218-ФЗ "О государственной регистрации недвижимости" (далее - Федеральный закон N 218-ФЗ).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земельные участки удостоверяются документами в порядке, установленном Федеральным </w:t>
      </w:r>
      <w:hyperlink r:id="rId11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218-ФЗ.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земельные участки в соответствии со </w:t>
      </w:r>
      <w:hyperlink r:id="rId12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26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подлежат государственной регистрации.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лицо, индивидуальный предприниматель, в том числе относящиеся к субъектам малого и среднего предпринимательства, а также граждане, использующие земельные участки в отсутствие предусмотренных законом прав, являются нарушителями требований законодательства, установленных </w:t>
      </w:r>
      <w:hyperlink r:id="rId13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25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данное правонарушение предусмотрена </w:t>
      </w:r>
      <w:hyperlink r:id="rId14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7.1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подтверждающими возникновение прав на используемые земельные участки, являются в том числе: договоры и иные сделки, предусмотренные законом, судебные решения, устанавливающие 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</w:t>
      </w:r>
    </w:p>
    <w:p w:rsidR="00E50633" w:rsidRPr="00E50633" w:rsidRDefault="00E50633" w:rsidP="001B5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Рекомендацией по недопущению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</w:t>
      </w:r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земельных участков.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в том числе относящиеся к субъектам малого и среднего предпринимательства, за исключением органов государственной власти и органов местного самоуправления; государственные и муниципальные учреждения (бюджетные, казенные, автономные); казенные предприятия; </w:t>
      </w: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</w:t>
      </w:r>
      <w:hyperlink r:id="rId15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proofErr w:type="gramEnd"/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подачу заявления заинтересованным лицом о предоставлении ему земельного участка на соответствующем праве, предусмотренном Земельным </w:t>
      </w:r>
      <w:hyperlink r:id="rId16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при переоформлении права постоянного (бессрочного) пользования;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регистрацию права в соответствии с Федеральным </w:t>
      </w:r>
      <w:hyperlink r:id="rId17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218-ФЗ.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</w:t>
      </w:r>
      <w:hyperlink r:id="rId18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7.34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E50633" w:rsidRPr="00E50633" w:rsidRDefault="00E50633" w:rsidP="001B5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были предоставлены до 29 октября 2001 г. (дня вступления в силу Земельного </w:t>
      </w:r>
      <w:hyperlink r:id="rId19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кодекса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Федерации) на праве постоянного (бессрочного) пользования, необходимо обратиться в уполномоченный орган с заявлением о приобретении в собственность или на </w:t>
      </w: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proofErr w:type="gramEnd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аренды такого земельного участка.</w:t>
      </w:r>
    </w:p>
    <w:p w:rsidR="00E50633" w:rsidRPr="00E50633" w:rsidRDefault="008D348F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8F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</w:t>
        </w:r>
        <w:r w:rsidR="00E50633"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татьей 7</w:t>
        </w:r>
      </w:hyperlink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принадлежности к той или иной категории и разрешенного использования в соответствии с зонированием территорий.</w:t>
      </w:r>
    </w:p>
    <w:p w:rsidR="00E50633" w:rsidRPr="00E50633" w:rsidRDefault="00E50633" w:rsidP="001B5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разрешенного использования земельных участков определяются в соответствии с </w:t>
      </w:r>
      <w:hyperlink r:id="rId21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классификатором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утвержденным приказом Минэкономразвития России от 1 сентября 2014 г. N 540.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землепользования и застройки</w:t>
      </w:r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</w:t>
      </w:r>
      <w:r w:rsidR="00D3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ипальном образовании «</w:t>
      </w:r>
      <w:r w:rsidR="001B5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Новоржевский</w:t>
      </w:r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градостроительные регламенты, в которых определены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последующей эксплуатации зданий, сооружений.</w:t>
      </w:r>
      <w:proofErr w:type="gramEnd"/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градостроительных регламентах в части видов разрешенного использования земельных участков и объектов капитального строительства указаны: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виды разрешенного использования;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условно разрешенные виды использования;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использование земельного участка не в соответствии с целевым назначением и (или) установленным разрешенным использованием земельного участка </w:t>
      </w:r>
      <w:hyperlink r:id="rId22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8.8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:rsidR="00E50633" w:rsidRPr="00E50633" w:rsidRDefault="00E50633" w:rsidP="001B5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E50633" w:rsidRPr="00E50633" w:rsidRDefault="008D348F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8F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t xml:space="preserve">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</w:t>
        </w:r>
        <w:r w:rsidR="00E50633"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татьей 42</w:t>
        </w:r>
      </w:hyperlink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 </w:t>
      </w:r>
      <w:hyperlink r:id="rId24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  <w:proofErr w:type="gramEnd"/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 </w:t>
      </w:r>
      <w:hyperlink r:id="rId25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42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и образуют событие административного правонарушения, ответственность</w:t>
      </w:r>
      <w:proofErr w:type="gramEnd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</w:t>
      </w:r>
      <w:hyperlink r:id="rId26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 статьи 8.8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E50633" w:rsidRPr="00E50633" w:rsidRDefault="00E50633" w:rsidP="001B5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виновному в совершении указанного нарушения,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:rsidR="00E50633" w:rsidRPr="00E50633" w:rsidRDefault="00252115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>HYPERLINK "consultantplus://offline/ref=3EBD8833AE048D8F62894F3A1BE6CA3D1B38595D6492B5FCC24E3334CBEC62A73B3866FB5402B3ECB03DEEC6759C3CABE173B1AF7F4211C4v4C2L"</w:instrText>
      </w:r>
      <w:r>
        <w:fldChar w:fldCharType="separate"/>
      </w:r>
      <w:r w:rsidR="00E50633" w:rsidRPr="00E5063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Главой XIII</w:t>
      </w:r>
      <w:r>
        <w:fldChar w:fldCharType="end"/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8E511D" w:rsidRPr="00E50633" w:rsidRDefault="008E511D" w:rsidP="00E5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511D" w:rsidRPr="00E50633" w:rsidSect="008E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633"/>
    <w:rsid w:val="0004578F"/>
    <w:rsid w:val="000C490C"/>
    <w:rsid w:val="000E1635"/>
    <w:rsid w:val="001B507A"/>
    <w:rsid w:val="00216A84"/>
    <w:rsid w:val="00252115"/>
    <w:rsid w:val="002656CC"/>
    <w:rsid w:val="003E29DC"/>
    <w:rsid w:val="0043093D"/>
    <w:rsid w:val="00484527"/>
    <w:rsid w:val="007B43C0"/>
    <w:rsid w:val="007D7688"/>
    <w:rsid w:val="008D348F"/>
    <w:rsid w:val="008E511D"/>
    <w:rsid w:val="009961B2"/>
    <w:rsid w:val="009D1B82"/>
    <w:rsid w:val="00BF0FB3"/>
    <w:rsid w:val="00D37746"/>
    <w:rsid w:val="00D86881"/>
    <w:rsid w:val="00E50633"/>
    <w:rsid w:val="00FC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1D"/>
  </w:style>
  <w:style w:type="paragraph" w:styleId="1">
    <w:name w:val="heading 1"/>
    <w:basedOn w:val="a"/>
    <w:link w:val="10"/>
    <w:uiPriority w:val="9"/>
    <w:qFormat/>
    <w:rsid w:val="00E50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633"/>
    <w:rPr>
      <w:color w:val="0000FF"/>
      <w:u w:val="single"/>
    </w:rPr>
  </w:style>
  <w:style w:type="paragraph" w:customStyle="1" w:styleId="Default">
    <w:name w:val="Default"/>
    <w:rsid w:val="00216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16A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3" Type="http://schemas.openxmlformats.org/officeDocument/2006/relationships/hyperlink" Target="consultantplus://offline/ref=3EBD8833AE048D8F62894F3A1BE6CA3D1B38595D6492B5FCC24E3334CBEC62A73B3866FB5402B7EDBB3DEEC6759C3CABE173B1AF7F4211C4v4C2L" TargetMode="External"/><Relationship Id="rId18" Type="http://schemas.openxmlformats.org/officeDocument/2006/relationships/hyperlink" Target="consultantplus://offline/ref=3EBD8833AE048D8F62894F3A1BE6CA3D1B38585F6291B5FCC24E3334CBEC62A73B3866FC570BB6E7EC67FEC23CCB33B7E369AFA96142v1C1L" TargetMode="External"/><Relationship Id="rId26" Type="http://schemas.openxmlformats.org/officeDocument/2006/relationships/hyperlink" Target="consultantplus://offline/ref=3EBD8833AE048D8F62894F3A1BE6CA3D1B38585F6291B5FCC24E3334CBEC62A73B3866FC5002B6E7EC67FEC23CCB33B7E369AFA96142v1C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BD8833AE048D8F62894F3A1BE6CA3D1B3E505E6D9DB5FCC24E3334CBEC62A73B3866FB5402B5EDB93DEEC6759C3CABE173B1AF7F4211C4v4C2L" TargetMode="External"/><Relationship Id="rId7" Type="http://schemas.openxmlformats.org/officeDocument/2006/relationships/hyperlink" Target="consultantplus://offline/ref=3EBD8833AE048D8F62894F3A1BE6CA3D1B38535D6694B5FCC24E3334CBEC62A729383EF75600ABECBC28B89733vCC9L" TargetMode="External"/><Relationship Id="rId12" Type="http://schemas.openxmlformats.org/officeDocument/2006/relationships/hyperlink" Target="consultantplus://offline/ref=3EBD8833AE048D8F62894F3A1BE6CA3D1B38595D6492B5FCC24E3334CBEC62A73B3866FB5402B7EDBF3DEEC6759C3CABE173B1AF7F4211C4v4C2L" TargetMode="External"/><Relationship Id="rId17" Type="http://schemas.openxmlformats.org/officeDocument/2006/relationships/hyperlink" Target="consultantplus://offline/ref=3EBD8833AE048D8F62894F3A1BE6CA3D1B3F515F6294B5FCC24E3334CBEC62A729383EF75600ABECBC28B89733vCC9L" TargetMode="External"/><Relationship Id="rId25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BD8833AE048D8F62894F3A1BE6CA3D1B38595D6492B5FCC24E3334CBEC62A729383EF75600ABECBC28B89733vCC9L" TargetMode="External"/><Relationship Id="rId20" Type="http://schemas.openxmlformats.org/officeDocument/2006/relationships/hyperlink" Target="consultantplus://offline/ref=3EBD8833AE048D8F62894F3A1BE6CA3D1B38595D6492B5FCC24E3334CBEC62A73B3866FB5402B5EABA3DEEC6759C3CABE173B1AF7F4211C4v4C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D8833AE048D8F62894F3A1BE6CA3D1B38515E6791B5FCC24E3334CBEC62A73B3866F85000BEB8E972EF9A33CB2FA9E773B3AB63v4C0L" TargetMode="External"/><Relationship Id="rId11" Type="http://schemas.openxmlformats.org/officeDocument/2006/relationships/hyperlink" Target="consultantplus://offline/ref=3EBD8833AE048D8F62894F3A1BE6CA3D1B3F515F6294B5FCC24E3334CBEC62A729383EF75600ABECBC28B89733vCC9L" TargetMode="External"/><Relationship Id="rId24" Type="http://schemas.openxmlformats.org/officeDocument/2006/relationships/hyperlink" Target="consultantplus://offline/ref=3EBD8833AE048D8F62894F3A1BE6CA3D1B38535D6694B5FCC24E3334CBEC62A729383EF75600ABECBC28B89733vCC9L" TargetMode="External"/><Relationship Id="rId5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5" Type="http://schemas.openxmlformats.org/officeDocument/2006/relationships/hyperlink" Target="consultantplus://offline/ref=3EBD8833AE048D8F62894F3A1BE6CA3D1B38595D6492B5FCC24E3334CBEC62A729383EF75600ABECBC28B89733vCC9L" TargetMode="External"/><Relationship Id="rId23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EBD8833AE048D8F62894F3A1BE6CA3D1B3F515F6294B5FCC24E3334CBEC62A729383EF75600ABECBC28B89733vCC9L" TargetMode="External"/><Relationship Id="rId19" Type="http://schemas.openxmlformats.org/officeDocument/2006/relationships/hyperlink" Target="consultantplus://offline/ref=3EBD8833AE048D8F62894F3A1BE6CA3D1B38595D6492B5FCC24E3334CBEC62A729383EF75600ABECBC28B89733vCC9L" TargetMode="External"/><Relationship Id="rId4" Type="http://schemas.openxmlformats.org/officeDocument/2006/relationships/hyperlink" Target="http://www.consultant.ru/document/cons_doc_LAW_389501/" TargetMode="External"/><Relationship Id="rId9" Type="http://schemas.openxmlformats.org/officeDocument/2006/relationships/hyperlink" Target="consultantplus://offline/ref=3EBD8833AE048D8F62894F3A1BE6CA3D1B38595D6492B5FCC24E3334CBEC62A73B3866FB510BB1E7EC67FEC23CCB33B7E369AFA96142v1C1L" TargetMode="External"/><Relationship Id="rId14" Type="http://schemas.openxmlformats.org/officeDocument/2006/relationships/hyperlink" Target="consultantplus://offline/ref=3EBD8833AE048D8F62894F3A1BE6CA3D1B38585F6291B5FCC24E3334CBEC62A73B3866FC570AB7E7EC67FEC23CCB33B7E369AFA96142v1C1L" TargetMode="External"/><Relationship Id="rId22" Type="http://schemas.openxmlformats.org/officeDocument/2006/relationships/hyperlink" Target="consultantplus://offline/ref=3EBD8833AE048D8F62894F3A1BE6CA3D1B38585F6291B5FCC24E3334CBEC62A73B3866FD5600B0E7EC67FEC23CCB33B7E369AFA96142v1C1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</cp:lastModifiedBy>
  <cp:revision>6</cp:revision>
  <dcterms:created xsi:type="dcterms:W3CDTF">2023-10-23T05:44:00Z</dcterms:created>
  <dcterms:modified xsi:type="dcterms:W3CDTF">2024-04-19T07:13:00Z</dcterms:modified>
</cp:coreProperties>
</file>